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8797B" w14:textId="77777777" w:rsidR="003047F5" w:rsidRPr="00F902DB" w:rsidRDefault="003047F5" w:rsidP="00B63D9D">
      <w:pPr>
        <w:spacing w:line="276" w:lineRule="auto"/>
        <w:jc w:val="center"/>
      </w:pPr>
    </w:p>
    <w:p w14:paraId="2FF072B1" w14:textId="168A0B3A" w:rsidR="00CD59BF" w:rsidRPr="00CD59BF" w:rsidRDefault="00CD59BF" w:rsidP="00CD59BF">
      <w:pPr>
        <w:spacing w:line="276" w:lineRule="auto"/>
        <w:jc w:val="both"/>
        <w:rPr>
          <w:b/>
          <w:bCs/>
        </w:rPr>
      </w:pPr>
      <w:r w:rsidRPr="00CD59BF">
        <w:rPr>
          <w:b/>
          <w:bCs/>
        </w:rPr>
        <w:t>Pašvaldības pienākums un atbildība sadzīves atkritumu apsaimniekošanas pakalpojuma sniegšanā</w:t>
      </w:r>
    </w:p>
    <w:p w14:paraId="000E64DB" w14:textId="77777777" w:rsidR="00CD59BF" w:rsidRPr="00CD59BF" w:rsidRDefault="00CD59BF" w:rsidP="00CD59BF">
      <w:pPr>
        <w:spacing w:line="276" w:lineRule="auto"/>
        <w:jc w:val="both"/>
      </w:pPr>
      <w:r w:rsidRPr="00CD59BF">
        <w:t xml:space="preserve">Pašvaldībai tās autonomās funkcijas organizēt iedzīvotājiem sadzīves atkritumu apsaimniekošanas pakalpojumus izpildes ietvaros </w:t>
      </w:r>
      <w:proofErr w:type="spellStart"/>
      <w:r w:rsidRPr="00CD59BF">
        <w:t>citstarp</w:t>
      </w:r>
      <w:proofErr w:type="spellEnd"/>
      <w:r w:rsidRPr="00CD59BF">
        <w:t xml:space="preserve"> ir pienākums sadarbībā ar pašvaldības izvēlēto atkritumu apsaimniekotāju savā administratīvajā teritorijā izveidot, uzturēt un pilnveidot dalītas savākšanas sistēmu vairākiem atkritumu veidiem, tostarp plastmasas saturošiem atkritumiem. Tādējādi pašvaldības pienākums organizēt iedzīvotājiem sadzīves atkritumu apsaimniekošanas pakalpojumus nebeidzas ar to, ka pašvaldība ir izvēlējusies atkritumu apsaimniekošanas pakalpojumu sniedzēju, un tas, vai pašvaldībā funkcionē tiesību normām atbilstoša sadzīves atkritumu dalītas savākšanas sistēma, nav tikai un vienīgi atkritumu apsaimniekošanas pakalpojumu sniedzēju un iedzīvotāju savstarpējo attiecību jautājums, – tā ir arī pašvaldības atbildība.</w:t>
      </w:r>
    </w:p>
    <w:p w14:paraId="51FD751D" w14:textId="77777777" w:rsidR="00CD59BF" w:rsidRDefault="00CD59BF" w:rsidP="00CD59BF">
      <w:pPr>
        <w:spacing w:line="276" w:lineRule="auto"/>
        <w:ind w:firstLine="720"/>
        <w:jc w:val="both"/>
      </w:pPr>
    </w:p>
    <w:p w14:paraId="366CBDDA" w14:textId="77777777" w:rsidR="00CD59BF" w:rsidRPr="003F5DE9" w:rsidRDefault="00CD59BF" w:rsidP="00CD59BF">
      <w:pPr>
        <w:spacing w:line="276" w:lineRule="auto"/>
        <w:jc w:val="center"/>
        <w:rPr>
          <w:rFonts w:asciiTheme="majorBidi" w:hAnsiTheme="majorBidi" w:cstheme="majorBidi"/>
          <w:b/>
        </w:rPr>
      </w:pPr>
      <w:r w:rsidRPr="003F5DE9">
        <w:rPr>
          <w:rFonts w:asciiTheme="majorBidi" w:hAnsiTheme="majorBidi" w:cstheme="majorBidi"/>
          <w:b/>
        </w:rPr>
        <w:t xml:space="preserve">Latvijas Republikas Senāta </w:t>
      </w:r>
    </w:p>
    <w:p w14:paraId="04BC2DF7" w14:textId="77777777" w:rsidR="00CD59BF" w:rsidRPr="003F5DE9" w:rsidRDefault="00CD59BF" w:rsidP="00CD59BF">
      <w:pPr>
        <w:spacing w:line="276" w:lineRule="auto"/>
        <w:jc w:val="center"/>
        <w:rPr>
          <w:rFonts w:asciiTheme="majorBidi" w:hAnsiTheme="majorBidi" w:cstheme="majorBidi"/>
          <w:b/>
        </w:rPr>
      </w:pPr>
      <w:r>
        <w:rPr>
          <w:rFonts w:asciiTheme="majorBidi" w:hAnsiTheme="majorBidi" w:cstheme="majorBidi"/>
          <w:b/>
        </w:rPr>
        <w:t>Administratīvo lietu</w:t>
      </w:r>
      <w:r w:rsidRPr="003F5DE9">
        <w:rPr>
          <w:rFonts w:asciiTheme="majorBidi" w:hAnsiTheme="majorBidi" w:cstheme="majorBidi"/>
          <w:b/>
        </w:rPr>
        <w:t xml:space="preserve"> departamenta</w:t>
      </w:r>
    </w:p>
    <w:p w14:paraId="423C0112" w14:textId="55F26FDE" w:rsidR="00CD59BF" w:rsidRPr="003F5DE9" w:rsidRDefault="00CD59BF" w:rsidP="00CD59BF">
      <w:pPr>
        <w:spacing w:line="276" w:lineRule="auto"/>
        <w:jc w:val="center"/>
        <w:rPr>
          <w:rFonts w:asciiTheme="majorBidi" w:hAnsiTheme="majorBidi" w:cstheme="majorBidi"/>
          <w:b/>
        </w:rPr>
      </w:pPr>
      <w:r w:rsidRPr="003F5DE9">
        <w:rPr>
          <w:rFonts w:asciiTheme="majorBidi" w:hAnsiTheme="majorBidi" w:cstheme="majorBidi"/>
          <w:b/>
        </w:rPr>
        <w:t xml:space="preserve">2024. gada </w:t>
      </w:r>
      <w:r>
        <w:rPr>
          <w:rFonts w:asciiTheme="majorBidi" w:hAnsiTheme="majorBidi" w:cstheme="majorBidi"/>
          <w:b/>
        </w:rPr>
        <w:t>29. maija</w:t>
      </w:r>
    </w:p>
    <w:p w14:paraId="1301ED0D" w14:textId="70BB3CD2" w:rsidR="00CD59BF" w:rsidRPr="003F5DE9" w:rsidRDefault="00CD59BF" w:rsidP="00CD59BF">
      <w:pPr>
        <w:spacing w:line="276" w:lineRule="auto"/>
        <w:jc w:val="center"/>
        <w:rPr>
          <w:rFonts w:asciiTheme="majorBidi" w:hAnsiTheme="majorBidi" w:cstheme="majorBidi"/>
          <w:b/>
        </w:rPr>
      </w:pPr>
      <w:r>
        <w:rPr>
          <w:rFonts w:asciiTheme="majorBidi" w:hAnsiTheme="majorBidi" w:cstheme="majorBidi"/>
          <w:b/>
        </w:rPr>
        <w:t>LĒMUMS</w:t>
      </w:r>
    </w:p>
    <w:p w14:paraId="4BEFD993" w14:textId="6D30093F" w:rsidR="00CD59BF" w:rsidRDefault="00CD59BF" w:rsidP="00CD59BF">
      <w:pPr>
        <w:spacing w:line="276" w:lineRule="auto"/>
        <w:jc w:val="center"/>
        <w:rPr>
          <w:rFonts w:asciiTheme="majorBidi" w:hAnsiTheme="majorBidi" w:cstheme="majorBidi"/>
          <w:b/>
        </w:rPr>
      </w:pPr>
      <w:r w:rsidRPr="003F5DE9">
        <w:rPr>
          <w:rFonts w:asciiTheme="majorBidi" w:hAnsiTheme="majorBidi" w:cstheme="majorBidi"/>
          <w:b/>
        </w:rPr>
        <w:t xml:space="preserve">Lieta </w:t>
      </w:r>
      <w:r w:rsidRPr="002F554F">
        <w:rPr>
          <w:rFonts w:asciiTheme="majorBidi" w:hAnsiTheme="majorBidi" w:cstheme="majorBidi"/>
          <w:b/>
          <w:iCs/>
        </w:rPr>
        <w:t>Nr. </w:t>
      </w:r>
      <w:r>
        <w:rPr>
          <w:rFonts w:asciiTheme="majorBidi" w:hAnsiTheme="majorBidi" w:cstheme="majorBidi"/>
          <w:b/>
          <w:iCs/>
        </w:rPr>
        <w:t>670004024</w:t>
      </w:r>
      <w:r w:rsidRPr="002F554F">
        <w:rPr>
          <w:rFonts w:asciiTheme="majorBidi" w:hAnsiTheme="majorBidi" w:cstheme="majorBidi"/>
          <w:b/>
          <w:iCs/>
        </w:rPr>
        <w:t>, SKA</w:t>
      </w:r>
      <w:r w:rsidRPr="003F5DE9">
        <w:rPr>
          <w:rFonts w:asciiTheme="majorBidi" w:hAnsiTheme="majorBidi" w:cstheme="majorBidi"/>
          <w:b/>
        </w:rPr>
        <w:t>-</w:t>
      </w:r>
      <w:r>
        <w:rPr>
          <w:rFonts w:asciiTheme="majorBidi" w:hAnsiTheme="majorBidi" w:cstheme="majorBidi"/>
          <w:b/>
        </w:rPr>
        <w:t>545/2024</w:t>
      </w:r>
    </w:p>
    <w:p w14:paraId="4B7AABAD" w14:textId="52A0D6B8" w:rsidR="00CD59BF" w:rsidRPr="002F554F" w:rsidRDefault="005D29D7" w:rsidP="00CD59BF">
      <w:pPr>
        <w:spacing w:line="276" w:lineRule="auto"/>
        <w:jc w:val="center"/>
        <w:rPr>
          <w:rStyle w:val="Hyperlink"/>
          <w:shd w:val="clear" w:color="auto" w:fill="FFFFFF"/>
        </w:rPr>
      </w:pPr>
      <w:hyperlink r:id="rId6" w:history="1">
        <w:r w:rsidR="00CD59BF" w:rsidRPr="00CD59BF">
          <w:rPr>
            <w:rStyle w:val="Hyperlink"/>
            <w:shd w:val="clear" w:color="auto" w:fill="FFFFFF"/>
          </w:rPr>
          <w:t>ECLI:LV:AT:2024:0529.SKA054524.3.L</w:t>
        </w:r>
      </w:hyperlink>
      <w:r w:rsidR="00CD59BF">
        <w:rPr>
          <w:shd w:val="clear" w:color="auto" w:fill="FFFFFF"/>
        </w:rPr>
        <w:t xml:space="preserve"> </w:t>
      </w:r>
    </w:p>
    <w:p w14:paraId="5DBC1AD2" w14:textId="77777777" w:rsidR="00CD59BF" w:rsidRDefault="00CD59BF" w:rsidP="00AA6E95">
      <w:pPr>
        <w:spacing w:line="276" w:lineRule="auto"/>
        <w:ind w:firstLine="720"/>
        <w:jc w:val="both"/>
      </w:pPr>
    </w:p>
    <w:p w14:paraId="66AACEA4" w14:textId="77777777" w:rsidR="00CD59BF" w:rsidRDefault="00CD59BF" w:rsidP="00AA6E95">
      <w:pPr>
        <w:spacing w:line="276" w:lineRule="auto"/>
        <w:ind w:firstLine="720"/>
        <w:jc w:val="both"/>
      </w:pPr>
    </w:p>
    <w:p w14:paraId="26297293" w14:textId="34CAE473" w:rsidR="00A6596A" w:rsidRPr="00AD4491" w:rsidRDefault="00AA6E95" w:rsidP="00AA6E95">
      <w:pPr>
        <w:spacing w:line="276" w:lineRule="auto"/>
        <w:ind w:firstLine="720"/>
        <w:jc w:val="both"/>
      </w:pPr>
      <w:r w:rsidRPr="00AD4491">
        <w:t xml:space="preserve">Senāts </w:t>
      </w:r>
      <w:r w:rsidR="0015480A" w:rsidRPr="00AD4491">
        <w:t>šādā sastāvā: senator</w:t>
      </w:r>
      <w:r w:rsidR="009F6F33" w:rsidRPr="00AD4491">
        <w:t>e</w:t>
      </w:r>
      <w:r w:rsidRPr="00AD4491">
        <w:t xml:space="preserve"> referente </w:t>
      </w:r>
      <w:r w:rsidR="00AD4491" w:rsidRPr="00AD4491">
        <w:t>Ieva Višķere</w:t>
      </w:r>
      <w:r w:rsidR="0015480A" w:rsidRPr="00AD4491">
        <w:t xml:space="preserve">, </w:t>
      </w:r>
      <w:r w:rsidRPr="00AD4491">
        <w:t xml:space="preserve">senatores </w:t>
      </w:r>
      <w:r w:rsidR="00AD4491" w:rsidRPr="00AD4491">
        <w:t>Dzintra Amerika</w:t>
      </w:r>
      <w:r w:rsidRPr="00AD4491">
        <w:t xml:space="preserve"> un</w:t>
      </w:r>
      <w:r w:rsidR="007509E2" w:rsidRPr="00AD4491">
        <w:t xml:space="preserve"> </w:t>
      </w:r>
      <w:r w:rsidR="00AD4491" w:rsidRPr="00AD4491">
        <w:t>Indra Meldere</w:t>
      </w:r>
    </w:p>
    <w:p w14:paraId="2807957F" w14:textId="77777777" w:rsidR="003047F5" w:rsidRPr="00AD4491" w:rsidRDefault="003047F5" w:rsidP="00AA6E95">
      <w:pPr>
        <w:spacing w:line="276" w:lineRule="auto"/>
        <w:ind w:firstLine="720"/>
        <w:jc w:val="both"/>
      </w:pPr>
    </w:p>
    <w:p w14:paraId="45FEDFF2" w14:textId="3EDA4D02" w:rsidR="003047F5" w:rsidRDefault="009F6F33" w:rsidP="00AA6E95">
      <w:pPr>
        <w:spacing w:line="276" w:lineRule="auto"/>
        <w:ind w:firstLine="720"/>
        <w:jc w:val="both"/>
      </w:pPr>
      <w:r w:rsidRPr="00AD4491">
        <w:t xml:space="preserve">rakstveida procesā izskatīja </w:t>
      </w:r>
      <w:proofErr w:type="gramStart"/>
      <w:r w:rsidR="00CD59BF">
        <w:t>[</w:t>
      </w:r>
      <w:proofErr w:type="gramEnd"/>
      <w:r w:rsidR="00CD59BF">
        <w:t>pers. A]</w:t>
      </w:r>
      <w:r w:rsidR="001F40A0" w:rsidRPr="00AD4491">
        <w:t xml:space="preserve"> blakus sūdzību par </w:t>
      </w:r>
      <w:r w:rsidR="003135C6" w:rsidRPr="00AD4491">
        <w:t xml:space="preserve">Administratīvās </w:t>
      </w:r>
      <w:r w:rsidR="00AD4491" w:rsidRPr="00AD4491">
        <w:t xml:space="preserve">rajona tiesas tiesneša </w:t>
      </w:r>
      <w:proofErr w:type="gramStart"/>
      <w:r w:rsidR="00AD4491" w:rsidRPr="00AD4491">
        <w:t>2024.gada</w:t>
      </w:r>
      <w:proofErr w:type="gramEnd"/>
      <w:r w:rsidR="00AD4491" w:rsidRPr="00AD4491">
        <w:t xml:space="preserve"> 12.marta</w:t>
      </w:r>
      <w:r w:rsidR="001F40A0" w:rsidRPr="00AD4491">
        <w:t xml:space="preserve"> lēmumu</w:t>
      </w:r>
      <w:r w:rsidR="00D10538" w:rsidRPr="00AD4491">
        <w:t>, ar kuru</w:t>
      </w:r>
      <w:r w:rsidR="001F40A0" w:rsidRPr="00AD4491">
        <w:t xml:space="preserve"> </w:t>
      </w:r>
      <w:r w:rsidR="00AD4491" w:rsidRPr="00AD4491">
        <w:t xml:space="preserve">atteikts pieņemt </w:t>
      </w:r>
      <w:r w:rsidR="00CD59BF">
        <w:t>[pers. A]</w:t>
      </w:r>
      <w:r w:rsidR="00AD4491" w:rsidRPr="00AD4491">
        <w:t xml:space="preserve"> pieteikumu.</w:t>
      </w:r>
    </w:p>
    <w:p w14:paraId="5DE22EF3" w14:textId="77777777" w:rsidR="00A6596A" w:rsidRDefault="00A6596A" w:rsidP="00B63D9D">
      <w:pPr>
        <w:spacing w:line="276" w:lineRule="auto"/>
        <w:ind w:firstLine="567"/>
        <w:jc w:val="both"/>
      </w:pPr>
    </w:p>
    <w:p w14:paraId="49301551" w14:textId="77777777" w:rsidR="003047F5" w:rsidRPr="009D6594" w:rsidRDefault="003047F5" w:rsidP="00B63D9D">
      <w:pPr>
        <w:spacing w:line="276" w:lineRule="auto"/>
        <w:jc w:val="center"/>
        <w:rPr>
          <w:b/>
        </w:rPr>
      </w:pPr>
      <w:r w:rsidRPr="009D6594">
        <w:rPr>
          <w:b/>
        </w:rPr>
        <w:t>Aprakstošā daļa</w:t>
      </w:r>
    </w:p>
    <w:p w14:paraId="54AE93A0" w14:textId="77777777" w:rsidR="003047F5" w:rsidRDefault="003047F5" w:rsidP="00B63D9D">
      <w:pPr>
        <w:spacing w:line="276" w:lineRule="auto"/>
        <w:ind w:firstLine="567"/>
        <w:jc w:val="both"/>
      </w:pPr>
    </w:p>
    <w:p w14:paraId="35BB542F" w14:textId="1C108C4E" w:rsidR="00873D8A" w:rsidRDefault="003047F5" w:rsidP="006C30F0">
      <w:pPr>
        <w:spacing w:line="276" w:lineRule="auto"/>
        <w:ind w:firstLine="720"/>
        <w:jc w:val="both"/>
      </w:pPr>
      <w:r>
        <w:t>[1]</w:t>
      </w:r>
      <w:r w:rsidR="006C30F0">
        <w:t> Pieteicē</w:t>
      </w:r>
      <w:r w:rsidR="00802EE0">
        <w:t xml:space="preserve">jam </w:t>
      </w:r>
      <w:r w:rsidR="00CD59BF">
        <w:t>[pers. A]</w:t>
      </w:r>
      <w:r w:rsidR="00802EE0">
        <w:t xml:space="preserve"> pieder dzīvoklis daudzdzīvokļu dzīvojamā mājā </w:t>
      </w:r>
      <w:r w:rsidR="00AA4CCC">
        <w:t>Rīgā.</w:t>
      </w:r>
    </w:p>
    <w:p w14:paraId="657EEC3F" w14:textId="79D0D8E9" w:rsidR="00AA4CCC" w:rsidRDefault="00F116FD" w:rsidP="006C30F0">
      <w:pPr>
        <w:spacing w:line="276" w:lineRule="auto"/>
        <w:ind w:firstLine="720"/>
        <w:jc w:val="both"/>
      </w:pPr>
      <w:r>
        <w:t>Pieteicējs u</w:t>
      </w:r>
      <w:r w:rsidR="00AA4CCC">
        <w:t>zskat</w:t>
      </w:r>
      <w:r>
        <w:t>a</w:t>
      </w:r>
      <w:r w:rsidR="00AA4CCC">
        <w:t xml:space="preserve">, ka </w:t>
      </w:r>
      <w:r w:rsidR="00850E05">
        <w:t>atkritumu apsaimniekotājs SIA „</w:t>
      </w:r>
      <w:proofErr w:type="spellStart"/>
      <w:r w:rsidR="00850E05">
        <w:t>Clean</w:t>
      </w:r>
      <w:proofErr w:type="spellEnd"/>
      <w:r w:rsidR="00850E05">
        <w:t xml:space="preserve"> R”, </w:t>
      </w:r>
      <w:r w:rsidR="00453B69">
        <w:t>kas</w:t>
      </w:r>
      <w:r w:rsidR="00850E05">
        <w:t xml:space="preserve"> nodrošina sadzīves atkritumu apsaimniekošanas pakalpojumus Rīgas sadzīves atkritumu apsaimniekošanas zonā, kurā atrodas pieteicēja daudzdzīvokļu dzīvojamā māja, </w:t>
      </w:r>
      <w:r w:rsidR="005B3A44">
        <w:t>kā arī atkritumu apsaimniekotājs SIA</w:t>
      </w:r>
      <w:r w:rsidR="00453B69">
        <w:t> </w:t>
      </w:r>
      <w:r w:rsidR="005B3A44">
        <w:t>„</w:t>
      </w:r>
      <w:proofErr w:type="spellStart"/>
      <w:r w:rsidR="005B3A44">
        <w:t>Eco</w:t>
      </w:r>
      <w:proofErr w:type="spellEnd"/>
      <w:r w:rsidR="005B3A44">
        <w:t xml:space="preserve"> </w:t>
      </w:r>
      <w:proofErr w:type="spellStart"/>
      <w:r w:rsidR="005B3A44">
        <w:t>Baltia</w:t>
      </w:r>
      <w:proofErr w:type="spellEnd"/>
      <w:r w:rsidR="005B3A44">
        <w:t xml:space="preserve"> vide”, </w:t>
      </w:r>
      <w:r w:rsidR="00453B69">
        <w:t>kas</w:t>
      </w:r>
      <w:r w:rsidR="005B3A44">
        <w:t xml:space="preserve"> nodrošina atkritumu apsaimniekošanas pakalpojumus citā Rīgas sadzīves atkritumu apsaimniekošanas zonā, neveic normatīvajiem aktiem atbilstošu plastmasas saturošu atkritumu savākšanu</w:t>
      </w:r>
      <w:r>
        <w:t xml:space="preserve">. Šā iemesla dēļ </w:t>
      </w:r>
      <w:r w:rsidR="005B3A44">
        <w:t xml:space="preserve">pieteicējs ar iesniegumiem vērsās Rīgas </w:t>
      </w:r>
      <w:proofErr w:type="spellStart"/>
      <w:r w:rsidR="005B3A44">
        <w:t>valstspilsētas</w:t>
      </w:r>
      <w:proofErr w:type="spellEnd"/>
      <w:r w:rsidR="005B3A44">
        <w:t xml:space="preserve"> pašvaldības Mājokļu un vides departamenta Vides pārvaldē un </w:t>
      </w:r>
      <w:r w:rsidR="004C6114">
        <w:t xml:space="preserve">pēc tam – </w:t>
      </w:r>
      <w:r w:rsidR="005B3A44">
        <w:t>departamentā.</w:t>
      </w:r>
    </w:p>
    <w:p w14:paraId="1E12E8D3" w14:textId="0DC9D864" w:rsidR="0087516E" w:rsidRDefault="00FB3702" w:rsidP="006C30F0">
      <w:pPr>
        <w:spacing w:line="276" w:lineRule="auto"/>
        <w:ind w:firstLine="720"/>
        <w:jc w:val="both"/>
      </w:pPr>
      <w:r>
        <w:t xml:space="preserve">Pārvalde un departaments atbildēs pieteicējam norādīja, ka </w:t>
      </w:r>
      <w:r w:rsidR="00C120E1">
        <w:t>minētie atkritumu apsaimniekotāji plastmas</w:t>
      </w:r>
      <w:r w:rsidR="00043F8A">
        <w:t xml:space="preserve">as </w:t>
      </w:r>
      <w:r w:rsidR="00C120E1">
        <w:t>saturošu atkritumu savākšanu nodrošina atbilstoši</w:t>
      </w:r>
      <w:r w:rsidR="00756C81">
        <w:t xml:space="preserve"> prasībām</w:t>
      </w:r>
      <w:r w:rsidR="00C120E1">
        <w:t>.</w:t>
      </w:r>
    </w:p>
    <w:p w14:paraId="7B7447C9" w14:textId="77777777" w:rsidR="003047F5" w:rsidRDefault="003047F5" w:rsidP="006C30F0">
      <w:pPr>
        <w:spacing w:line="276" w:lineRule="auto"/>
        <w:ind w:firstLine="720"/>
        <w:jc w:val="both"/>
      </w:pPr>
    </w:p>
    <w:p w14:paraId="410AEE24" w14:textId="174375A6" w:rsidR="005F1028" w:rsidRDefault="005F1028" w:rsidP="006C30F0">
      <w:pPr>
        <w:spacing w:line="276" w:lineRule="auto"/>
        <w:ind w:firstLine="720"/>
        <w:jc w:val="both"/>
      </w:pPr>
      <w:r w:rsidRPr="0082381C">
        <w:t>[</w:t>
      </w:r>
      <w:r>
        <w:t>2</w:t>
      </w:r>
      <w:r w:rsidRPr="0082381C">
        <w:t>]</w:t>
      </w:r>
      <w:r w:rsidR="006C30F0">
        <w:t> Pieteicējs vērsās tiesā ar pieteikumu par</w:t>
      </w:r>
      <w:r w:rsidR="00F02FE3">
        <w:t xml:space="preserve"> Rīgas </w:t>
      </w:r>
      <w:proofErr w:type="spellStart"/>
      <w:r w:rsidR="00F02FE3">
        <w:t>valstspilsētas</w:t>
      </w:r>
      <w:proofErr w:type="spellEnd"/>
      <w:r w:rsidR="00F02FE3">
        <w:t xml:space="preserve"> pašvaldības rīcības, nenodrošinot, ka atkritumu apsaimniekotāji sadzīves atkritumu dalītās vākšanas konteineros pieņem visu veidu plastmasas saturošus atkritumus, atzīšanu par prettiesisku </w:t>
      </w:r>
      <w:r w:rsidR="00F02FE3">
        <w:lastRenderedPageBreak/>
        <w:t>un pienākuma uzlikšanu pašvaldībai nodrošināt, ka atkritumu apsaimniekotāji pieņem visu (ne tikai atsevišķu veidu) plastmasas saturošus atkritumus.</w:t>
      </w:r>
    </w:p>
    <w:p w14:paraId="42C82083" w14:textId="77777777" w:rsidR="006C30F0" w:rsidRPr="0082381C" w:rsidRDefault="006C30F0" w:rsidP="006C30F0">
      <w:pPr>
        <w:spacing w:line="276" w:lineRule="auto"/>
        <w:ind w:firstLine="720"/>
        <w:jc w:val="both"/>
      </w:pPr>
    </w:p>
    <w:p w14:paraId="7F74C5E6" w14:textId="77777777" w:rsidR="00953AEC" w:rsidRDefault="006C30F0" w:rsidP="00953AEC">
      <w:pPr>
        <w:spacing w:line="276" w:lineRule="auto"/>
        <w:ind w:firstLine="720"/>
        <w:jc w:val="both"/>
      </w:pPr>
      <w:r>
        <w:t xml:space="preserve">[3] Administratīvās rajona tiesas tiesnesis ar </w:t>
      </w:r>
      <w:proofErr w:type="gramStart"/>
      <w:r>
        <w:t>2024.gada</w:t>
      </w:r>
      <w:proofErr w:type="gramEnd"/>
      <w:r>
        <w:t xml:space="preserve"> 12.marta lēmumu atteica pieņemt pieteicēja pieteikumu.</w:t>
      </w:r>
    </w:p>
    <w:p w14:paraId="0DA57757" w14:textId="127C2CCC" w:rsidR="006C30F0" w:rsidRDefault="00953AEC" w:rsidP="00B03462">
      <w:pPr>
        <w:spacing w:line="276" w:lineRule="auto"/>
        <w:ind w:firstLine="720"/>
        <w:jc w:val="both"/>
      </w:pPr>
      <w:r>
        <w:t>Tiesnesis atzina, ka</w:t>
      </w:r>
      <w:r w:rsidRPr="00953AEC">
        <w:t xml:space="preserve"> pieteicēja</w:t>
      </w:r>
      <w:r>
        <w:t xml:space="preserve"> pieteikumā ietvertie</w:t>
      </w:r>
      <w:r w:rsidRPr="00953AEC">
        <w:t xml:space="preserve"> iebildumi ir vērtējami kā iebildumi pret to, kā pašvaldība ir</w:t>
      </w:r>
      <w:proofErr w:type="gramStart"/>
      <w:r w:rsidRPr="00953AEC">
        <w:t xml:space="preserve"> pildījusi tās autonomo funkciju organizēt iedzīvotājiem sadzīves atkritumu apsaimniekošanas pakalpojumus</w:t>
      </w:r>
      <w:proofErr w:type="gramEnd"/>
      <w:r w:rsidRPr="00953AEC">
        <w:t>. T</w:t>
      </w:r>
      <w:r>
        <w:t xml:space="preserve">iesnesis norādīja, ka atbilstoši Senāta praksei </w:t>
      </w:r>
      <w:r w:rsidRPr="00953AEC">
        <w:t xml:space="preserve">personai par pašvaldības autonomās funkcijas izpildījumu ir tiesības vērsties administratīvajā tiesā tad, ja pašvaldība attiecīgo autonomo funkciju nepilda vispār vai pilda to tik sliktā kvalitātē, ka faktiski to nevar atzīt par izpildītu. Savukārt tad, ja attiecīgā autonomā funkcija vispārīgi tiek pildīta, taču persona iebilst pret atsevišķām tās nepilnībām, šāds strīds </w:t>
      </w:r>
      <w:r w:rsidR="00F116FD">
        <w:t>esot</w:t>
      </w:r>
      <w:r w:rsidRPr="00953AEC">
        <w:t xml:space="preserve"> risināms civilprocesuālā kārtībā</w:t>
      </w:r>
      <w:r w:rsidR="00756C81">
        <w:t xml:space="preserve"> ar pakalpojuma sniedzēju</w:t>
      </w:r>
      <w:r w:rsidRPr="00953AEC">
        <w:t xml:space="preserve">. Tiesnesis </w:t>
      </w:r>
      <w:r>
        <w:t>secināja,</w:t>
      </w:r>
      <w:r w:rsidRPr="00953AEC">
        <w:t xml:space="preserve"> ka konkrētajā gadījumā pašvaldība vispārīgi pilda strīdus autonomo funkciju</w:t>
      </w:r>
      <w:r w:rsidR="00F77DC6">
        <w:t xml:space="preserve">. Attiecīgi tiesnesis atzina, ka pieteikuma pamatā esošie iebildumi </w:t>
      </w:r>
      <w:r w:rsidR="003F0667">
        <w:t xml:space="preserve">nav uzskatāmi par iebildumiem pret pašvaldības rīcību publisko tiesību jomā, un tāpēc </w:t>
      </w:r>
      <w:r w:rsidR="00F116FD">
        <w:t xml:space="preserve">atteica pieņemt </w:t>
      </w:r>
      <w:r w:rsidR="003F0667">
        <w:t xml:space="preserve">pieteicēja pieteikumu, pamatojoties uz Administratīvā procesa likuma </w:t>
      </w:r>
      <w:proofErr w:type="gramStart"/>
      <w:r w:rsidR="003F0667">
        <w:t>191.panta</w:t>
      </w:r>
      <w:proofErr w:type="gramEnd"/>
      <w:r w:rsidR="003F0667">
        <w:t xml:space="preserve"> pirmās daļas 1.punktu </w:t>
      </w:r>
      <w:r w:rsidR="00B03462">
        <w:t xml:space="preserve">(paredz, ka tiesnesis pieteikumu atsaka pieņemt, ja lieta nav izskatāma administratīvā procesa kārtībā). </w:t>
      </w:r>
    </w:p>
    <w:p w14:paraId="1D0225B9" w14:textId="77777777" w:rsidR="006C30F0" w:rsidRDefault="006C30F0" w:rsidP="006C30F0">
      <w:pPr>
        <w:spacing w:line="276" w:lineRule="auto"/>
        <w:ind w:firstLine="720"/>
        <w:jc w:val="both"/>
      </w:pPr>
    </w:p>
    <w:p w14:paraId="0E0D5C53" w14:textId="68922912" w:rsidR="006C30F0" w:rsidRPr="0082381C" w:rsidRDefault="006C30F0" w:rsidP="004A0288">
      <w:pPr>
        <w:spacing w:line="276" w:lineRule="auto"/>
        <w:ind w:firstLine="720"/>
        <w:jc w:val="both"/>
      </w:pPr>
      <w:r>
        <w:t>[4] Pieteicējs par minēto</w:t>
      </w:r>
      <w:r w:rsidR="004A0288">
        <w:t xml:space="preserve"> </w:t>
      </w:r>
      <w:r>
        <w:t xml:space="preserve">lēmumu iesniedza blakus sūdzību, </w:t>
      </w:r>
      <w:proofErr w:type="gramStart"/>
      <w:r>
        <w:t xml:space="preserve">norādot, ka </w:t>
      </w:r>
      <w:r w:rsidR="004A0288">
        <w:t>nepiekrīt tiesneša secinājumam, ka pašvaldība pienācīgi pilda tās autonomo funkciju</w:t>
      </w:r>
      <w:proofErr w:type="gramEnd"/>
      <w:r w:rsidR="004A0288">
        <w:t xml:space="preserve"> nodrošināt iedzīvotājiem sadzīves atkritumu apsaimniekošanas pakalpojumus</w:t>
      </w:r>
      <w:r w:rsidR="00AF2519">
        <w:t>, jo atkritumu apsaimniekotāji SIA „</w:t>
      </w:r>
      <w:proofErr w:type="spellStart"/>
      <w:r w:rsidR="00AF2519">
        <w:t>Clean</w:t>
      </w:r>
      <w:proofErr w:type="spellEnd"/>
      <w:r w:rsidR="00AF2519">
        <w:t xml:space="preserve"> R” un SIA „</w:t>
      </w:r>
      <w:proofErr w:type="spellStart"/>
      <w:r w:rsidR="00AF2519">
        <w:t>Eco</w:t>
      </w:r>
      <w:proofErr w:type="spellEnd"/>
      <w:r w:rsidR="00AF2519">
        <w:t xml:space="preserve"> </w:t>
      </w:r>
      <w:proofErr w:type="spellStart"/>
      <w:r w:rsidR="00AF2519">
        <w:t>Baltia</w:t>
      </w:r>
      <w:proofErr w:type="spellEnd"/>
      <w:r w:rsidR="00AF2519">
        <w:t xml:space="preserve"> vide”</w:t>
      </w:r>
      <w:r w:rsidR="002868C0">
        <w:t xml:space="preserve"> nodrošina tikai atsevišķu, bet ne visu veidu plastmasas saturošu atkritumu savākšanu.</w:t>
      </w:r>
    </w:p>
    <w:p w14:paraId="51D5FABC" w14:textId="77777777" w:rsidR="003047F5" w:rsidRDefault="003047F5" w:rsidP="006C30F0">
      <w:pPr>
        <w:spacing w:line="276" w:lineRule="auto"/>
        <w:ind w:firstLine="720"/>
        <w:jc w:val="both"/>
      </w:pPr>
    </w:p>
    <w:p w14:paraId="1900DA50" w14:textId="77777777" w:rsidR="003047F5" w:rsidRDefault="003047F5" w:rsidP="00B63D9D">
      <w:pPr>
        <w:spacing w:line="276" w:lineRule="auto"/>
        <w:jc w:val="center"/>
        <w:rPr>
          <w:b/>
        </w:rPr>
      </w:pPr>
      <w:r>
        <w:rPr>
          <w:b/>
        </w:rPr>
        <w:t>Motīvu daļa</w:t>
      </w:r>
    </w:p>
    <w:p w14:paraId="50C3E4A3" w14:textId="77777777" w:rsidR="003047F5" w:rsidRPr="00207638" w:rsidRDefault="003047F5" w:rsidP="00B63D9D">
      <w:pPr>
        <w:spacing w:line="276" w:lineRule="auto"/>
        <w:ind w:firstLine="567"/>
        <w:jc w:val="both"/>
      </w:pPr>
    </w:p>
    <w:p w14:paraId="74B11804" w14:textId="4E491CC7" w:rsidR="00263040" w:rsidRDefault="003047F5" w:rsidP="00747EAC">
      <w:pPr>
        <w:spacing w:line="276" w:lineRule="auto"/>
        <w:ind w:firstLine="720"/>
        <w:jc w:val="both"/>
      </w:pPr>
      <w:r>
        <w:t>[</w:t>
      </w:r>
      <w:r w:rsidR="006C30F0">
        <w:t>5</w:t>
      </w:r>
      <w:r>
        <w:t>]</w:t>
      </w:r>
      <w:r w:rsidR="007551B3">
        <w:t> </w:t>
      </w:r>
      <w:r w:rsidR="00263040">
        <w:t>P</w:t>
      </w:r>
      <w:r w:rsidR="00BA56C6">
        <w:t xml:space="preserve">ieteikuma pamatā ir iebildumi </w:t>
      </w:r>
      <w:r w:rsidR="006D029D">
        <w:t>pret to, ka</w:t>
      </w:r>
      <w:r w:rsidR="007E4E47">
        <w:t xml:space="preserve"> pašvaldības </w:t>
      </w:r>
      <w:r w:rsidR="0008636E">
        <w:t xml:space="preserve">izvēlētā </w:t>
      </w:r>
      <w:r w:rsidR="007E4E47">
        <w:t>atkritumu apsaimniekotāja pie pieteicēja</w:t>
      </w:r>
      <w:r w:rsidR="00747EAC">
        <w:t xml:space="preserve"> mājas</w:t>
      </w:r>
      <w:r w:rsidR="00F116FD">
        <w:t xml:space="preserve"> izvietotajos konteineros</w:t>
      </w:r>
      <w:r w:rsidR="00747EAC">
        <w:t>, kas paredzēti dalītai sadzīves atkritumu savākšanai, ir nodrošināta tikai atsevišķu, bet ne visu veidu plastmas</w:t>
      </w:r>
      <w:r w:rsidR="008D5A38">
        <w:t>as</w:t>
      </w:r>
      <w:r w:rsidR="00747EAC">
        <w:t xml:space="preserve"> saturošu atkritumu savākšana.</w:t>
      </w:r>
      <w:r w:rsidR="00756C81">
        <w:t xml:space="preserve"> Pieteicējs </w:t>
      </w:r>
      <w:r w:rsidR="00F116FD">
        <w:t xml:space="preserve">papildus </w:t>
      </w:r>
      <w:r w:rsidR="00756C81">
        <w:t>norādījis, ka šāda problēma ir arī citās Rīgas vietās.</w:t>
      </w:r>
    </w:p>
    <w:p w14:paraId="27F42437" w14:textId="0E818A2B" w:rsidR="00796171" w:rsidRPr="0046361E" w:rsidRDefault="00496207" w:rsidP="0046361E">
      <w:pPr>
        <w:spacing w:line="276" w:lineRule="auto"/>
        <w:ind w:firstLine="720"/>
        <w:jc w:val="both"/>
      </w:pPr>
      <w:r>
        <w:t>Pirmās instances tiesas tiesnesi</w:t>
      </w:r>
      <w:r w:rsidR="002D3E21">
        <w:t>s</w:t>
      </w:r>
      <w:r>
        <w:t xml:space="preserve"> </w:t>
      </w:r>
      <w:r w:rsidR="00657428">
        <w:t xml:space="preserve">ir </w:t>
      </w:r>
      <w:r w:rsidR="00DC6289">
        <w:t>atzinis</w:t>
      </w:r>
      <w:r>
        <w:t xml:space="preserve">, ka </w:t>
      </w:r>
      <w:r w:rsidR="008E659D">
        <w:t xml:space="preserve">šādi pieteicēja iebildumi ir vērtējami kā iebildumi pret to, kā </w:t>
      </w:r>
      <w:r w:rsidR="002D3E21">
        <w:t>pašvaldība ir</w:t>
      </w:r>
      <w:proofErr w:type="gramStart"/>
      <w:r w:rsidR="00657428">
        <w:t xml:space="preserve"> pildījusi tās autonomo funkciju </w:t>
      </w:r>
      <w:r w:rsidR="00612795">
        <w:t>organizēt iedzīvotājiem sadzīves atkritumu apsaimniekošanas pakalpojumus</w:t>
      </w:r>
      <w:proofErr w:type="gramEnd"/>
      <w:r w:rsidR="00612795">
        <w:t xml:space="preserve">. </w:t>
      </w:r>
      <w:r w:rsidR="00DC6289">
        <w:t xml:space="preserve">Tiesnesis, atsaucoties uz Senāta praksi, ir norādījis, ka personai </w:t>
      </w:r>
      <w:r w:rsidR="00FE62E8">
        <w:t xml:space="preserve">par pašvaldības autonomās funkcijas izpildījumu ir tiesības vērsties administratīvajā tiesā tad, ja pašvaldība </w:t>
      </w:r>
      <w:r w:rsidR="00AE1E7C">
        <w:t xml:space="preserve">attiecīgo </w:t>
      </w:r>
      <w:r w:rsidR="00FE62E8">
        <w:t xml:space="preserve">autonomo funkciju nepilda vispār vai </w:t>
      </w:r>
      <w:r w:rsidR="003B0E42">
        <w:t xml:space="preserve">pilda to tik sliktā kvalitātē, ka faktiski to nevar atzīt par izpildītu. </w:t>
      </w:r>
      <w:r w:rsidR="00DD6C94">
        <w:t xml:space="preserve">Tiesnesis secinājis, ka konkrētajā gadījumā </w:t>
      </w:r>
      <w:r w:rsidR="00095FFD">
        <w:t>pašvaldība vispārīgi pilda strīdus autonomo funkciju, proti, organizē iedzīvotājiem sadzīves atkritumu apsaimniekošanas pakalpojumus</w:t>
      </w:r>
      <w:r w:rsidR="00095FFD" w:rsidRPr="0046361E">
        <w:t xml:space="preserve">, </w:t>
      </w:r>
      <w:r w:rsidR="009309B5" w:rsidRPr="0046361E">
        <w:t>tostarp</w:t>
      </w:r>
      <w:r w:rsidR="006A281E" w:rsidRPr="0046361E">
        <w:t xml:space="preserve"> organizē plastmas</w:t>
      </w:r>
      <w:r w:rsidR="008D5A38">
        <w:t>as</w:t>
      </w:r>
      <w:r w:rsidR="0046361E" w:rsidRPr="0046361E">
        <w:t xml:space="preserve"> saturošu atkritumu atsevišķu savākšanu, </w:t>
      </w:r>
      <w:r w:rsidR="00796171" w:rsidRPr="0046361E">
        <w:t xml:space="preserve">un tāpēc pieteicēja </w:t>
      </w:r>
      <w:r w:rsidR="00756C81">
        <w:t>iebildumi neesot vērsti pret pašvaldības rīcību publisko tiesību jomā.</w:t>
      </w:r>
    </w:p>
    <w:p w14:paraId="48F74A7E" w14:textId="788CE5B9" w:rsidR="00657428" w:rsidRPr="0046361E" w:rsidRDefault="00C81425" w:rsidP="00C81425">
      <w:pPr>
        <w:spacing w:line="276" w:lineRule="auto"/>
        <w:ind w:firstLine="720"/>
        <w:jc w:val="both"/>
      </w:pPr>
      <w:r w:rsidRPr="0046361E">
        <w:t>Senāts turpmāk norādīto apsvērumu dēļ</w:t>
      </w:r>
      <w:r w:rsidR="00095FFD" w:rsidRPr="0046361E">
        <w:t xml:space="preserve"> </w:t>
      </w:r>
      <w:r w:rsidRPr="0046361E">
        <w:t xml:space="preserve">atzīst, ka minētais secinājums konkrētajos apstākļos </w:t>
      </w:r>
      <w:r w:rsidR="00BB224C" w:rsidRPr="0046361E">
        <w:t xml:space="preserve">ir </w:t>
      </w:r>
      <w:r w:rsidRPr="0046361E">
        <w:t>izdarīts pāragri.</w:t>
      </w:r>
    </w:p>
    <w:p w14:paraId="794A277B" w14:textId="77777777" w:rsidR="00C81425" w:rsidRPr="0046361E" w:rsidRDefault="00C81425" w:rsidP="00C81425">
      <w:pPr>
        <w:spacing w:line="276" w:lineRule="auto"/>
        <w:ind w:firstLine="720"/>
        <w:jc w:val="both"/>
      </w:pPr>
    </w:p>
    <w:p w14:paraId="1A76FB4A" w14:textId="2BF941C3" w:rsidR="00C81425" w:rsidRDefault="00C81425" w:rsidP="00C81425">
      <w:pPr>
        <w:spacing w:line="276" w:lineRule="auto"/>
        <w:ind w:firstLine="720"/>
        <w:jc w:val="both"/>
      </w:pPr>
      <w:r w:rsidRPr="0046361E">
        <w:lastRenderedPageBreak/>
        <w:t>[6</w:t>
      </w:r>
      <w:r w:rsidRPr="00B232A5">
        <w:rPr>
          <w:rFonts w:asciiTheme="majorBidi" w:hAnsiTheme="majorBidi" w:cstheme="majorBidi"/>
        </w:rPr>
        <w:t>]</w:t>
      </w:r>
      <w:r w:rsidR="00AC6523" w:rsidRPr="00B232A5">
        <w:rPr>
          <w:rFonts w:asciiTheme="majorBidi" w:hAnsiTheme="majorBidi" w:cstheme="majorBidi"/>
        </w:rPr>
        <w:t xml:space="preserve"> Saskaņā ar </w:t>
      </w:r>
      <w:r w:rsidR="005944DB" w:rsidRPr="00B232A5">
        <w:rPr>
          <w:rFonts w:asciiTheme="majorBidi" w:hAnsiTheme="majorBidi" w:cstheme="majorBidi"/>
        </w:rPr>
        <w:t xml:space="preserve">Pašvaldību likuma </w:t>
      </w:r>
      <w:proofErr w:type="gramStart"/>
      <w:r w:rsidR="005944DB" w:rsidRPr="00B232A5">
        <w:rPr>
          <w:rFonts w:asciiTheme="majorBidi" w:hAnsiTheme="majorBidi" w:cstheme="majorBidi"/>
        </w:rPr>
        <w:t>4.panta</w:t>
      </w:r>
      <w:proofErr w:type="gramEnd"/>
      <w:r w:rsidR="005944DB" w:rsidRPr="00B232A5">
        <w:rPr>
          <w:rFonts w:asciiTheme="majorBidi" w:hAnsiTheme="majorBidi" w:cstheme="majorBidi"/>
        </w:rPr>
        <w:t xml:space="preserve"> </w:t>
      </w:r>
      <w:r w:rsidR="00B232A5" w:rsidRPr="00B232A5">
        <w:rPr>
          <w:rFonts w:asciiTheme="majorBidi" w:hAnsiTheme="majorBidi" w:cstheme="majorBidi"/>
        </w:rPr>
        <w:t xml:space="preserve">pirmās daļas 1.punktu viena no pašvaldības autonomajām funkcijām ir </w:t>
      </w:r>
      <w:r w:rsidR="00B232A5" w:rsidRPr="00B232A5">
        <w:rPr>
          <w:rFonts w:asciiTheme="majorBidi" w:hAnsiTheme="majorBidi" w:cstheme="majorBidi"/>
          <w:shd w:val="clear" w:color="auto" w:fill="FFFFFF"/>
        </w:rPr>
        <w:t xml:space="preserve">organizēt iedzīvotājiem sadzīves atkritumu apsaimniekošanas pakalpojumus. Savukārt šā panta </w:t>
      </w:r>
      <w:r w:rsidR="005944DB" w:rsidRPr="00B232A5">
        <w:rPr>
          <w:rFonts w:asciiTheme="majorBidi" w:hAnsiTheme="majorBidi" w:cstheme="majorBidi"/>
        </w:rPr>
        <w:t>otr</w:t>
      </w:r>
      <w:r w:rsidR="00B232A5" w:rsidRPr="00B232A5">
        <w:rPr>
          <w:rFonts w:asciiTheme="majorBidi" w:hAnsiTheme="majorBidi" w:cstheme="majorBidi"/>
        </w:rPr>
        <w:t xml:space="preserve">ā daļa paredz, ka </w:t>
      </w:r>
      <w:r w:rsidR="005944DB" w:rsidRPr="00B232A5">
        <w:rPr>
          <w:rFonts w:asciiTheme="majorBidi" w:hAnsiTheme="majorBidi" w:cstheme="majorBidi"/>
        </w:rPr>
        <w:t>pašvaldība autonomās funkcijas pilda atbilstoši ārējiem normatīvajiem aktiem un noslēgtajiem publisko tiesību līgumiem</w:t>
      </w:r>
      <w:r w:rsidR="005944DB" w:rsidRPr="0046361E">
        <w:t>.</w:t>
      </w:r>
      <w:r w:rsidR="00FD29EE" w:rsidRPr="0046361E">
        <w:t xml:space="preserve"> Tādējādi, vērtējot, vai </w:t>
      </w:r>
      <w:r w:rsidR="00CB2075">
        <w:t xml:space="preserve">ir uzskatāms, ka </w:t>
      </w:r>
      <w:r w:rsidR="00BA5521" w:rsidRPr="0046361E">
        <w:t xml:space="preserve">pašvaldība pilda konkrētu autonomo funkciju, </w:t>
      </w:r>
      <w:proofErr w:type="spellStart"/>
      <w:r w:rsidR="002F0E15" w:rsidRPr="0046361E">
        <w:t>citstarp</w:t>
      </w:r>
      <w:proofErr w:type="spellEnd"/>
      <w:r w:rsidR="002F0E15" w:rsidRPr="0046361E">
        <w:t xml:space="preserve"> </w:t>
      </w:r>
      <w:r w:rsidR="00BA5521" w:rsidRPr="0046361E">
        <w:t>ir nepieciešams aplūkot</w:t>
      </w:r>
      <w:r w:rsidR="00AD5DC8" w:rsidRPr="0046361E">
        <w:t xml:space="preserve">, ko saistībā ar attiecīgās autonomās funkcijas izpildi </w:t>
      </w:r>
      <w:r w:rsidR="00AD5DC8">
        <w:t>paredz</w:t>
      </w:r>
      <w:r w:rsidR="00CB2075">
        <w:t xml:space="preserve"> ne tikai Pašvaldību likuma normas, bet arī</w:t>
      </w:r>
      <w:r w:rsidR="00AD5DC8">
        <w:t xml:space="preserve"> citi normatīvie akti.</w:t>
      </w:r>
    </w:p>
    <w:p w14:paraId="1B1D9A1D" w14:textId="17131488" w:rsidR="00A17484" w:rsidRDefault="009E3A71" w:rsidP="00307B79">
      <w:pPr>
        <w:spacing w:line="276" w:lineRule="auto"/>
        <w:ind w:firstLine="720"/>
        <w:jc w:val="both"/>
      </w:pPr>
      <w:r>
        <w:t>Atkritumu apsaimniekošanas kārtīb</w:t>
      </w:r>
      <w:r w:rsidR="00CB2075">
        <w:t>u</w:t>
      </w:r>
      <w:r>
        <w:t xml:space="preserve"> regulē Atkritumu apsaimniekošanas likum</w:t>
      </w:r>
      <w:r w:rsidR="00CB2075">
        <w:t>s</w:t>
      </w:r>
      <w:r>
        <w:t xml:space="preserve"> un uz tā pamata izdot</w:t>
      </w:r>
      <w:r w:rsidR="007547EF">
        <w:t>ie</w:t>
      </w:r>
      <w:r>
        <w:t xml:space="preserve"> normatīv</w:t>
      </w:r>
      <w:r w:rsidR="007547EF">
        <w:t>ie</w:t>
      </w:r>
      <w:r>
        <w:t xml:space="preserve"> akt</w:t>
      </w:r>
      <w:r w:rsidR="007547EF">
        <w:t>i</w:t>
      </w:r>
      <w:r>
        <w:t>.</w:t>
      </w:r>
    </w:p>
    <w:p w14:paraId="2338F913" w14:textId="77777777" w:rsidR="008D45A9" w:rsidRDefault="007768D5" w:rsidP="00514B92">
      <w:pPr>
        <w:spacing w:line="276" w:lineRule="auto"/>
        <w:ind w:firstLine="720"/>
        <w:jc w:val="both"/>
      </w:pPr>
      <w:r>
        <w:t xml:space="preserve">Pašvaldības kompetence atkritumu apsaimniekošanā norādīta Atkritumu apsaimniekošanas likuma </w:t>
      </w:r>
      <w:proofErr w:type="gramStart"/>
      <w:r>
        <w:t>8.pantā</w:t>
      </w:r>
      <w:proofErr w:type="gramEnd"/>
      <w:r>
        <w:t xml:space="preserve">. </w:t>
      </w:r>
      <w:r w:rsidR="004C1A2F">
        <w:t>Saskaņā ar minētā panta</w:t>
      </w:r>
      <w:r>
        <w:t xml:space="preserve"> 6.punkt</w:t>
      </w:r>
      <w:r w:rsidR="004C1A2F">
        <w:t>u</w:t>
      </w:r>
      <w:r>
        <w:t xml:space="preserve"> viens no pašvaldības pienākumiem atkritumu apsaimniekošanas jomā ir organizēt atkritumu dalītu vākšanu savā administratīvajā teritorijā atbilstoši atkritumu apsaimniekošanas valsts plānam un reģionālajiem plāniem.</w:t>
      </w:r>
      <w:r w:rsidR="00307B79">
        <w:t xml:space="preserve"> </w:t>
      </w:r>
      <w:r w:rsidR="004C1A2F">
        <w:t>D</w:t>
      </w:r>
      <w:r w:rsidR="005304B5">
        <w:t>etalizētāk šis pienākums</w:t>
      </w:r>
      <w:r w:rsidR="00307B79">
        <w:t xml:space="preserve"> regulēts likuma </w:t>
      </w:r>
      <w:proofErr w:type="gramStart"/>
      <w:r w:rsidR="00307B79">
        <w:t>20.panta</w:t>
      </w:r>
      <w:proofErr w:type="gramEnd"/>
      <w:r w:rsidR="00307B79">
        <w:t xml:space="preserve"> ceturtajā daļā, </w:t>
      </w:r>
      <w:r w:rsidR="00984F0E">
        <w:t xml:space="preserve">kas </w:t>
      </w:r>
      <w:r w:rsidR="00307B79">
        <w:t>paredz: a</w:t>
      </w:r>
      <w:r w:rsidR="00307B79" w:rsidRPr="00307B79">
        <w:t>tbilstoši atkritumu apsaimniekošanas valsts plānam un atkritumu apsaimniekošanas reģionālajam plānam pašvaldība sadarbībā ar šā likuma</w:t>
      </w:r>
      <w:r w:rsidR="00307B79">
        <w:t xml:space="preserve"> </w:t>
      </w:r>
      <w:r w:rsidR="00307B79" w:rsidRPr="00307B79">
        <w:t>18.panta pirmajā daļā minēto atkritumu apsaimniekotāju organizē sadzīves atkritumu, tai skaitā vismaz papīra, metāla, plastmasas, stikla, tekstilmateriālu, sadzīvē radušos bīstamo atkritumu un bioloģisko atkritumu, atsevišķu savākšanu savā administratīvajā teritorijā. Ministru kabinets nosaka to sadzīves atkritumu kategorijas, kuri ir vācami dalīti, un termiņu sadzīves atkritumu dalītas savākšanas pakalpojuma nodrošināšanai.</w:t>
      </w:r>
    </w:p>
    <w:p w14:paraId="0B05DE16" w14:textId="661BE304" w:rsidR="007768D5" w:rsidRDefault="00B13622" w:rsidP="00514B92">
      <w:pPr>
        <w:spacing w:line="276" w:lineRule="auto"/>
        <w:ind w:firstLine="720"/>
        <w:jc w:val="both"/>
      </w:pPr>
      <w:r>
        <w:t xml:space="preserve">Līdzīga tiesību norma </w:t>
      </w:r>
      <w:r w:rsidR="005859D7">
        <w:t xml:space="preserve">ir iekļauta arī uz </w:t>
      </w:r>
      <w:r w:rsidR="008D45A9">
        <w:t>Atkritumu apsaimniekošanas likuma pamata</w:t>
      </w:r>
      <w:r w:rsidR="005859D7">
        <w:t xml:space="preserve"> izdotajos Ministru kabineta </w:t>
      </w:r>
      <w:proofErr w:type="gramStart"/>
      <w:r w:rsidR="005859D7">
        <w:t>2021.gada</w:t>
      </w:r>
      <w:proofErr w:type="gramEnd"/>
      <w:r w:rsidR="005859D7">
        <w:t xml:space="preserve"> 26.oktobra noteikumos Nr. 712 „</w:t>
      </w:r>
      <w:r w:rsidR="005859D7" w:rsidRPr="005859D7">
        <w:t>Atkritumu dalītas savākšanas, sagatavošanas atkārtotai izmantošanai, pārstrādes un materiālu reģenerācijas noteikumi</w:t>
      </w:r>
      <w:r w:rsidR="005859D7">
        <w:t>”</w:t>
      </w:r>
      <w:r w:rsidR="00880E2E">
        <w:t xml:space="preserve">. </w:t>
      </w:r>
      <w:r w:rsidR="00514B92">
        <w:t xml:space="preserve">Proti, </w:t>
      </w:r>
      <w:r w:rsidR="008B5102">
        <w:t>minēto noteikumu 3.1.apakšpunkts paredz:</w:t>
      </w:r>
      <w:r w:rsidR="00514B92">
        <w:t xml:space="preserve"> p</w:t>
      </w:r>
      <w:r w:rsidR="00514B92" w:rsidRPr="00514B92">
        <w:t xml:space="preserve">ašvaldība sadarbībā ar atkritumu apsaimniekotājiem, </w:t>
      </w:r>
      <w:proofErr w:type="gramStart"/>
      <w:r w:rsidR="00514B92" w:rsidRPr="00514B92">
        <w:t>kas izraudzīti saskaņā ar normatīvajiem aktiem par atkritumu apsaimniekošanu, organizē dalītu sadzīves atkritumu savākšanu savā administratīvajā teritorijā atbilstoši normatīvajiem aktiem par atkritumu savākšanas un šķirošanas vietām</w:t>
      </w:r>
      <w:r w:rsidR="00514B92">
        <w:t xml:space="preserve">, </w:t>
      </w:r>
      <w:r w:rsidR="008B5102">
        <w:t>tostarp</w:t>
      </w:r>
      <w:r w:rsidR="00514B92">
        <w:t xml:space="preserve"> izveido, uztur un pilnveido</w:t>
      </w:r>
      <w:proofErr w:type="gramEnd"/>
      <w:r w:rsidR="00514B92">
        <w:t xml:space="preserve"> dalītas savākšanas sistēmu šādiem atkritumu veidiem: papīru saturoši atkritumi (3.1.1.apakšpunkts), metālus saturoši atkritumi (3.1.2.apakšpunkts), plastmasas saturoši atkritumi (3.1.3.apakšpunkts) un stiklu saturoši atkritumi (3.1.4.apakšpunkts).</w:t>
      </w:r>
    </w:p>
    <w:p w14:paraId="3C8CFFDC" w14:textId="471DFE1E" w:rsidR="00044780" w:rsidRDefault="00496876" w:rsidP="00044780">
      <w:pPr>
        <w:spacing w:line="276" w:lineRule="auto"/>
        <w:ind w:firstLine="720"/>
        <w:jc w:val="both"/>
      </w:pPr>
      <w:r>
        <w:t xml:space="preserve">Tādējādi, kā tas skaidri izriet no minētajām tiesību normām, </w:t>
      </w:r>
      <w:r w:rsidR="0008636E">
        <w:t xml:space="preserve">pašvaldībai </w:t>
      </w:r>
      <w:r w:rsidR="00044780">
        <w:t xml:space="preserve">tās autonomās funkcijas organizēt iedzīvotājiem sadzīves atkritumu apsaimniekošanas pakalpojumus izpildes ietvaros </w:t>
      </w:r>
      <w:proofErr w:type="spellStart"/>
      <w:r w:rsidR="00044780">
        <w:t>citstarp</w:t>
      </w:r>
      <w:proofErr w:type="spellEnd"/>
      <w:r w:rsidR="00044780">
        <w:t xml:space="preserve"> ir pienākums </w:t>
      </w:r>
      <w:r w:rsidR="00044780" w:rsidRPr="00352639">
        <w:t>sadarbībā ar</w:t>
      </w:r>
      <w:r w:rsidR="00044780">
        <w:t xml:space="preserve"> pašvaldības izvēlēto atkritumu apsaimniekotāju </w:t>
      </w:r>
      <w:r w:rsidR="00162957">
        <w:t xml:space="preserve">savā administratīvajā teritorijā </w:t>
      </w:r>
      <w:r w:rsidR="0018198A">
        <w:t>izveidot, uzturēt un pilnveidot dalītas savākšanas sistēmu vairākiem atkritumu veidiem, tostarp plastmas</w:t>
      </w:r>
      <w:r w:rsidR="00930B67">
        <w:t>as</w:t>
      </w:r>
      <w:r w:rsidR="0018198A">
        <w:t xml:space="preserve"> saturošiem atkritumiem.</w:t>
      </w:r>
      <w:r w:rsidR="00F116FD">
        <w:t xml:space="preserve"> </w:t>
      </w:r>
      <w:r w:rsidR="00B232A5">
        <w:t>Proti, p</w:t>
      </w:r>
      <w:r w:rsidR="00F116FD">
        <w:t>ašvaldības pienākums</w:t>
      </w:r>
      <w:r w:rsidR="00B232A5">
        <w:t xml:space="preserve"> </w:t>
      </w:r>
      <w:r w:rsidR="00B232A5" w:rsidRPr="00B232A5">
        <w:rPr>
          <w:rFonts w:asciiTheme="majorBidi" w:hAnsiTheme="majorBidi" w:cstheme="majorBidi"/>
          <w:shd w:val="clear" w:color="auto" w:fill="FFFFFF"/>
        </w:rPr>
        <w:t>organizēt iedzīvotājiem sadzīves atkritumu apsaimniekošanas pakalpojumus</w:t>
      </w:r>
      <w:r w:rsidR="00B232A5">
        <w:rPr>
          <w:rFonts w:asciiTheme="majorBidi" w:hAnsiTheme="majorBidi" w:cstheme="majorBidi"/>
          <w:shd w:val="clear" w:color="auto" w:fill="FFFFFF"/>
        </w:rPr>
        <w:t xml:space="preserve"> nebeidzas ar to, ka pašvaldība ir izvēlējusies atkritumu apsaimniekošanas pakalpojumu sniedzēju, un </w:t>
      </w:r>
      <w:r w:rsidR="00352639">
        <w:rPr>
          <w:rFonts w:asciiTheme="majorBidi" w:hAnsiTheme="majorBidi" w:cstheme="majorBidi"/>
          <w:shd w:val="clear" w:color="auto" w:fill="FFFFFF"/>
        </w:rPr>
        <w:t>tas</w:t>
      </w:r>
      <w:r w:rsidR="00B232A5">
        <w:rPr>
          <w:rFonts w:asciiTheme="majorBidi" w:hAnsiTheme="majorBidi" w:cstheme="majorBidi"/>
          <w:shd w:val="clear" w:color="auto" w:fill="FFFFFF"/>
        </w:rPr>
        <w:t xml:space="preserve">, vai </w:t>
      </w:r>
      <w:r w:rsidR="00352639">
        <w:rPr>
          <w:rFonts w:asciiTheme="majorBidi" w:hAnsiTheme="majorBidi" w:cstheme="majorBidi"/>
          <w:shd w:val="clear" w:color="auto" w:fill="FFFFFF"/>
        </w:rPr>
        <w:t xml:space="preserve">pašvaldībā funkcionē </w:t>
      </w:r>
      <w:r w:rsidR="00B232A5">
        <w:rPr>
          <w:rFonts w:asciiTheme="majorBidi" w:hAnsiTheme="majorBidi" w:cstheme="majorBidi"/>
          <w:shd w:val="clear" w:color="auto" w:fill="FFFFFF"/>
        </w:rPr>
        <w:t>tiesību normām</w:t>
      </w:r>
      <w:r w:rsidR="00352639">
        <w:rPr>
          <w:rFonts w:asciiTheme="majorBidi" w:hAnsiTheme="majorBidi" w:cstheme="majorBidi"/>
          <w:shd w:val="clear" w:color="auto" w:fill="FFFFFF"/>
        </w:rPr>
        <w:t xml:space="preserve"> atbilstoša sadzīves atkritumu dalītas savākšanas sistēma</w:t>
      </w:r>
      <w:r w:rsidR="00B232A5">
        <w:rPr>
          <w:rFonts w:asciiTheme="majorBidi" w:hAnsiTheme="majorBidi" w:cstheme="majorBidi"/>
          <w:shd w:val="clear" w:color="auto" w:fill="FFFFFF"/>
        </w:rPr>
        <w:t xml:space="preserve">, nav tikai un vienīgi </w:t>
      </w:r>
      <w:r w:rsidR="00352639">
        <w:rPr>
          <w:rFonts w:asciiTheme="majorBidi" w:hAnsiTheme="majorBidi" w:cstheme="majorBidi"/>
          <w:shd w:val="clear" w:color="auto" w:fill="FFFFFF"/>
        </w:rPr>
        <w:t xml:space="preserve">atkritumu apsaimniekošanas </w:t>
      </w:r>
      <w:r w:rsidR="00B232A5">
        <w:rPr>
          <w:rFonts w:asciiTheme="majorBidi" w:hAnsiTheme="majorBidi" w:cstheme="majorBidi"/>
          <w:shd w:val="clear" w:color="auto" w:fill="FFFFFF"/>
        </w:rPr>
        <w:t xml:space="preserve">pakalpojumu sniedzēju un iedzīvotāju savstarpējo attiecību jautājums, </w:t>
      </w:r>
      <w:r w:rsidR="00B232A5">
        <w:t>–</w:t>
      </w:r>
      <w:r w:rsidR="00B232A5">
        <w:rPr>
          <w:rFonts w:asciiTheme="majorBidi" w:hAnsiTheme="majorBidi" w:cstheme="majorBidi"/>
          <w:shd w:val="clear" w:color="auto" w:fill="FFFFFF"/>
        </w:rPr>
        <w:t xml:space="preserve"> tā ir arī pašvaldības atbildība.</w:t>
      </w:r>
    </w:p>
    <w:p w14:paraId="25F2B799" w14:textId="77777777" w:rsidR="00C85940" w:rsidRDefault="00C85940" w:rsidP="00044780">
      <w:pPr>
        <w:spacing w:line="276" w:lineRule="auto"/>
        <w:ind w:firstLine="720"/>
        <w:jc w:val="both"/>
      </w:pPr>
    </w:p>
    <w:p w14:paraId="2921EC69" w14:textId="36194556" w:rsidR="00C026DA" w:rsidRDefault="00C85940" w:rsidP="00DA5929">
      <w:pPr>
        <w:spacing w:line="276" w:lineRule="auto"/>
        <w:ind w:firstLine="720"/>
        <w:jc w:val="both"/>
      </w:pPr>
      <w:r>
        <w:lastRenderedPageBreak/>
        <w:t>[7]</w:t>
      </w:r>
      <w:r w:rsidR="005134A3">
        <w:t> To, ka pašvaldībai ir no tiesību normām izrietošs pienākums sadarbībā ar pašvaldības izvēlēto atkritumu apsaimniekotāju savā teritorijā organizēt dalītu sadzīves atkritumu, tostarp plastmas</w:t>
      </w:r>
      <w:r w:rsidR="002E0E1D">
        <w:t>as</w:t>
      </w:r>
      <w:r w:rsidR="005134A3">
        <w:t xml:space="preserve"> saturošu atkritumu, savākšanu</w:t>
      </w:r>
      <w:r w:rsidR="008B09C6">
        <w:t xml:space="preserve">, pārsūdzētajā lēmumā ir atzinis arī pirmās instances tiesas tiesnesis. Tomēr tālāk lēmumā tiesnesis ir norādījis, ka veids, kā šī pienākuma (funkcijas) izpildi organizēt, ir pašvaldības ziņā. </w:t>
      </w:r>
      <w:r w:rsidR="00DA5929">
        <w:t xml:space="preserve">Tā kā konkrētajā gadījumā pašvaldība </w:t>
      </w:r>
      <w:proofErr w:type="gramStart"/>
      <w:r w:rsidR="00DA5929">
        <w:t>nodrošin</w:t>
      </w:r>
      <w:r w:rsidR="002E0E1D">
        <w:t>ot</w:t>
      </w:r>
      <w:r w:rsidR="00DA5929">
        <w:t xml:space="preserve"> gan to, ka plastmas</w:t>
      </w:r>
      <w:r w:rsidR="002E0E1D">
        <w:t>as</w:t>
      </w:r>
      <w:r w:rsidR="00DA5929">
        <w:t xml:space="preserve"> saturošus atkritumus ir iespējams </w:t>
      </w:r>
      <w:r w:rsidR="00B73B02">
        <w:t xml:space="preserve">ievietot vieglā iepakojuma dalītai savākšanai paredzētajos konteineros, gan </w:t>
      </w:r>
      <w:r w:rsidR="00DA5929">
        <w:t xml:space="preserve">to, ka šādus atkritumus ir iespējams </w:t>
      </w:r>
      <w:r w:rsidR="00B73B02">
        <w:t>nogādāt atkritumu šķirošanas laukumos</w:t>
      </w:r>
      <w:r w:rsidR="00BC6A1C">
        <w:t xml:space="preserve">, tad </w:t>
      </w:r>
      <w:r w:rsidR="00E74474">
        <w:t>esot</w:t>
      </w:r>
      <w:proofErr w:type="gramEnd"/>
      <w:r w:rsidR="00E74474">
        <w:t xml:space="preserve"> pamats atzīt, ka pašvaldība strīdus pienākumu vispārīgi pilda</w:t>
      </w:r>
      <w:r w:rsidR="00C026DA">
        <w:t>.</w:t>
      </w:r>
    </w:p>
    <w:p w14:paraId="172F6845" w14:textId="65E1D1D6" w:rsidR="00CE4855" w:rsidRDefault="0099496B" w:rsidP="00A9377E">
      <w:pPr>
        <w:spacing w:line="276" w:lineRule="auto"/>
        <w:ind w:firstLine="720"/>
        <w:jc w:val="both"/>
      </w:pPr>
      <w:r>
        <w:t xml:space="preserve">Tomēr </w:t>
      </w:r>
      <w:r w:rsidR="00C4701C" w:rsidRPr="00C4701C">
        <w:t>pieteicēja pieteikuma pamatā esošo iebildumu kontekstā</w:t>
      </w:r>
      <w:r w:rsidR="00C4701C">
        <w:t xml:space="preserve"> nav saprotams, ko tiesnesis ir domājis, norādot, ka veids, kā organizēt dalītu sadzīves atkritumu savākšanu, ir pašvaldības ziņā, un atsaucoties </w:t>
      </w:r>
      <w:r w:rsidR="00A64D8A">
        <w:t xml:space="preserve">uz to, ka pašvaldība savā administratīvajā teritorijā ir nodrošinājusi atkritumu dalītas savākšanas konteinerus, kā arī šķirošanas laukumus. Jāņem vērā, ka pieteicēja pieteikuma pamatā esošais strīdus jautājums ir, vai </w:t>
      </w:r>
      <w:r w:rsidR="00B574CE">
        <w:t xml:space="preserve">tas, ka pašvaldībai ir no tiesību normām izrietošs pienākums sadarbībā ar tās izvēlēto atkritumu apsaimniekotāju </w:t>
      </w:r>
      <w:r w:rsidR="00AF689C">
        <w:t>organizēt</w:t>
      </w:r>
      <w:r w:rsidR="00A16E06">
        <w:t xml:space="preserve"> dalītas savākšanas sistēmu </w:t>
      </w:r>
      <w:proofErr w:type="spellStart"/>
      <w:r w:rsidR="00A16E06">
        <w:t>citstarp</w:t>
      </w:r>
      <w:proofErr w:type="spellEnd"/>
      <w:r w:rsidR="00A16E06">
        <w:t xml:space="preserve"> plastmas</w:t>
      </w:r>
      <w:r w:rsidR="00A64D8A">
        <w:t>as</w:t>
      </w:r>
      <w:r w:rsidR="00A16E06">
        <w:t xml:space="preserve"> saturošiem atkritumiem, nozīmē to, ka </w:t>
      </w:r>
      <w:r w:rsidR="0078590D">
        <w:t>pašvaldībai sadarbībā ar atkritumu apsaimniekotāju ir jānodrošina pilnīgi visu veidu plastmas</w:t>
      </w:r>
      <w:r w:rsidR="00A64D8A">
        <w:t>as</w:t>
      </w:r>
      <w:r w:rsidR="0078590D">
        <w:t xml:space="preserve"> saturošu atkritumu dalīta savākšana, vai ir pietiekami, ka pašvaldība nodrošina tikai atsevišķu veidu plastmas</w:t>
      </w:r>
      <w:r w:rsidR="00A64D8A">
        <w:t>as</w:t>
      </w:r>
      <w:r w:rsidR="0078590D">
        <w:t xml:space="preserve"> saturošu atkritumu savākšanu.</w:t>
      </w:r>
      <w:r w:rsidR="00CE4855">
        <w:t xml:space="preserve"> </w:t>
      </w:r>
      <w:r w:rsidR="00A9377E">
        <w:t xml:space="preserve">Tieši atbildei uz šo jautājumu </w:t>
      </w:r>
      <w:r w:rsidR="00CE4855">
        <w:t xml:space="preserve">ir izšķiroša nozīme, lai varētu konstatēt, vai </w:t>
      </w:r>
      <w:bookmarkStart w:id="0" w:name="_Hlk167705310"/>
      <w:r w:rsidR="00CE4855">
        <w:t xml:space="preserve">pašvaldība </w:t>
      </w:r>
      <w:r w:rsidR="00F116FD">
        <w:t>pienācīgi pilda savu publiski tiesisko pienākumu atkritumu savākšanas organizēšanā.</w:t>
      </w:r>
      <w:r w:rsidR="00973A8D">
        <w:t xml:space="preserve"> Taču pārsūdzētajā lēmumā norādītā tiesneša argumentācija atbildi uz minēto jautājumu nesniedz.</w:t>
      </w:r>
    </w:p>
    <w:bookmarkEnd w:id="0"/>
    <w:p w14:paraId="076684CA" w14:textId="77777777" w:rsidR="00BB654E" w:rsidRDefault="00BB654E" w:rsidP="007A2C37">
      <w:pPr>
        <w:spacing w:line="276" w:lineRule="auto"/>
        <w:ind w:firstLine="720"/>
        <w:jc w:val="both"/>
      </w:pPr>
    </w:p>
    <w:p w14:paraId="6E037C96" w14:textId="4AF09B57" w:rsidR="007A2C37" w:rsidRDefault="00BB654E" w:rsidP="008172E0">
      <w:pPr>
        <w:spacing w:line="276" w:lineRule="auto"/>
        <w:ind w:firstLine="720"/>
        <w:jc w:val="both"/>
      </w:pPr>
      <w:r>
        <w:t>[8] </w:t>
      </w:r>
      <w:r w:rsidR="00F57541">
        <w:t xml:space="preserve">Senāts </w:t>
      </w:r>
      <w:r w:rsidR="008172E0">
        <w:t>uzskata, ka atbilde uz iepriekš identificēto šajā lietā izšķirošo jautājumu</w:t>
      </w:r>
      <w:r w:rsidR="00231589">
        <w:t xml:space="preserve"> ir </w:t>
      </w:r>
      <w:r w:rsidR="008172E0">
        <w:t>rodama</w:t>
      </w:r>
      <w:r w:rsidR="00231589">
        <w:t xml:space="preserve">, </w:t>
      </w:r>
      <w:r w:rsidR="008172E0">
        <w:t xml:space="preserve">kompleksi izvērtējot </w:t>
      </w:r>
      <w:r w:rsidR="00231589">
        <w:t>gan tiesisko</w:t>
      </w:r>
      <w:r w:rsidR="008172E0">
        <w:t>s</w:t>
      </w:r>
      <w:r w:rsidR="00231589">
        <w:t>, gan faktisko</w:t>
      </w:r>
      <w:r w:rsidR="008172E0">
        <w:t>s</w:t>
      </w:r>
      <w:r w:rsidR="00231589">
        <w:t xml:space="preserve"> apstākļu</w:t>
      </w:r>
      <w:r w:rsidR="008172E0">
        <w:t>s</w:t>
      </w:r>
      <w:r w:rsidR="00231589">
        <w:t xml:space="preserve">, ko nav pienācīgi iespējams </w:t>
      </w:r>
      <w:r w:rsidR="008172E0">
        <w:t>izdarīt</w:t>
      </w:r>
      <w:r w:rsidR="00231589">
        <w:t xml:space="preserve"> pieteikuma pieļaujamības izvērtēšanas stadijā</w:t>
      </w:r>
      <w:r>
        <w:t>. T</w:t>
      </w:r>
      <w:r w:rsidR="00231589">
        <w:t xml:space="preserve">āpēc </w:t>
      </w:r>
      <w:r w:rsidR="00964715">
        <w:t>šāds novērtējums būtu</w:t>
      </w:r>
      <w:r w:rsidR="00231589">
        <w:t xml:space="preserve"> veicams, izskatot lietu pēc būtības.</w:t>
      </w:r>
      <w:r w:rsidR="008172E0">
        <w:t xml:space="preserve"> Š</w:t>
      </w:r>
      <w:r w:rsidR="00FD0980">
        <w:t>āds</w:t>
      </w:r>
      <w:r w:rsidR="00371798">
        <w:t xml:space="preserve"> vērtējums </w:t>
      </w:r>
      <w:proofErr w:type="spellStart"/>
      <w:r w:rsidR="00371798">
        <w:t>citstarp</w:t>
      </w:r>
      <w:proofErr w:type="spellEnd"/>
      <w:r w:rsidR="00371798">
        <w:t xml:space="preserve"> </w:t>
      </w:r>
      <w:r w:rsidR="00FD0980">
        <w:t>var prasīt</w:t>
      </w:r>
      <w:r w:rsidR="00371798">
        <w:t xml:space="preserve"> noskaidrot, </w:t>
      </w:r>
      <w:r w:rsidR="00542A2D">
        <w:t>kas tieši</w:t>
      </w:r>
      <w:r w:rsidR="00310ED0">
        <w:t xml:space="preserve"> ir saprotams ar</w:t>
      </w:r>
      <w:r w:rsidR="00AD2962">
        <w:t xml:space="preserve"> Atkritumu apsaimniekošanas likumā </w:t>
      </w:r>
      <w:r w:rsidR="00310ED0">
        <w:t>un uz tā pamata izdotajos normatīvajos aktos lietot</w:t>
      </w:r>
      <w:r w:rsidR="006F22FF">
        <w:t>ajiem</w:t>
      </w:r>
      <w:r w:rsidR="00310ED0">
        <w:t xml:space="preserve"> jēdzien</w:t>
      </w:r>
      <w:r w:rsidR="006F22FF">
        <w:t xml:space="preserve">iem „plastmasa” un </w:t>
      </w:r>
      <w:r w:rsidR="00310ED0">
        <w:t>„plastmas</w:t>
      </w:r>
      <w:r w:rsidR="00EA717E">
        <w:t>as</w:t>
      </w:r>
      <w:r w:rsidR="00310ED0">
        <w:t xml:space="preserve"> saturoši atkritumi”</w:t>
      </w:r>
      <w:r w:rsidR="00171702">
        <w:t xml:space="preserve">. Savukārt tas var prasīt arī </w:t>
      </w:r>
      <w:r w:rsidR="003A188B">
        <w:t xml:space="preserve">atbilstošu </w:t>
      </w:r>
      <w:r w:rsidR="00171702">
        <w:t xml:space="preserve">Eiropas Savienības tiesību normu, </w:t>
      </w:r>
      <w:r w:rsidR="00593711">
        <w:t xml:space="preserve">kas ir transponētas minētajos normatīvajos aktos, </w:t>
      </w:r>
      <w:r w:rsidR="00171702">
        <w:t xml:space="preserve">izpēti un analīzi. </w:t>
      </w:r>
      <w:r w:rsidR="007A2C37">
        <w:t>Tāpat šāda pārbaude var ietvert arī vērtējumu tam, kādus plastmas</w:t>
      </w:r>
      <w:r w:rsidR="003A188B">
        <w:t>as</w:t>
      </w:r>
      <w:r w:rsidR="007A2C37">
        <w:t xml:space="preserve"> saturošus atkritumu veidus šobrīd faktiski ir iespējams </w:t>
      </w:r>
      <w:r w:rsidR="003A188B">
        <w:t>pārstrādāt (un, iespējams, arī sagatavot atkārtotai izmantošanai vai reģenerēt).</w:t>
      </w:r>
    </w:p>
    <w:p w14:paraId="4730287B" w14:textId="451F4BDC" w:rsidR="00B01762" w:rsidRDefault="007705BE" w:rsidP="00B01762">
      <w:pPr>
        <w:spacing w:line="276" w:lineRule="auto"/>
        <w:ind w:firstLine="720"/>
        <w:jc w:val="both"/>
      </w:pPr>
      <w:r>
        <w:t xml:space="preserve">Ievērojot minēto, Senāts atzīst, ka šobrīd izdarīt </w:t>
      </w:r>
      <w:r w:rsidR="008172E0">
        <w:t xml:space="preserve">skaidrus </w:t>
      </w:r>
      <w:r>
        <w:t>secinājumus par</w:t>
      </w:r>
      <w:r w:rsidR="008172E0">
        <w:t xml:space="preserve"> pašvaldības pienākumu izpildi un </w:t>
      </w:r>
      <w:r>
        <w:t>pieteicēja subjektīvo tiesību aizskārumu nav iespējams, jo tas būs iespējams tikai pēc lietā nozīmīgo tiesisko un faktisko apstākļu pārbaudes.</w:t>
      </w:r>
    </w:p>
    <w:p w14:paraId="4DF175A9" w14:textId="77777777" w:rsidR="003A188B" w:rsidRDefault="003A188B" w:rsidP="00B01762">
      <w:pPr>
        <w:spacing w:line="276" w:lineRule="auto"/>
        <w:ind w:firstLine="720"/>
        <w:jc w:val="both"/>
      </w:pPr>
    </w:p>
    <w:p w14:paraId="30A596D1" w14:textId="77777777" w:rsidR="00F64603" w:rsidRDefault="003A188B" w:rsidP="00B01762">
      <w:pPr>
        <w:spacing w:line="276" w:lineRule="auto"/>
        <w:ind w:firstLine="720"/>
        <w:jc w:val="both"/>
      </w:pPr>
      <w:r>
        <w:t>[9] </w:t>
      </w:r>
      <w:r w:rsidR="00B01762">
        <w:t>Turklāt konkrētā pieteikuma pieļaujamības kontekstā ir ņemams vērā arī tas, ka no pieteicēja iestādei un tiesai iesniegtajiem procesuālajiem dokumentiem izriet pietiekami skaidras norādes, ka pieteikums ir iesniegts ne tikai pieteicēja individuālo tiesību aizsardzībai, bet arī vides interešu nodrošināšanas nolūkā.</w:t>
      </w:r>
    </w:p>
    <w:p w14:paraId="1EC49245" w14:textId="51B8106A" w:rsidR="00B01762" w:rsidRDefault="00B01762" w:rsidP="00B01762">
      <w:pPr>
        <w:spacing w:line="276" w:lineRule="auto"/>
        <w:ind w:firstLine="720"/>
        <w:jc w:val="both"/>
      </w:pPr>
      <w:r>
        <w:t xml:space="preserve">Proti, </w:t>
      </w:r>
      <w:r w:rsidR="00C71323">
        <w:t>pieteicējs iesniegumos iestādei ir norādījis, ka plastmasas saturošu atkritumu neatbilstoš</w:t>
      </w:r>
      <w:r w:rsidR="00355D42">
        <w:t>a</w:t>
      </w:r>
      <w:r w:rsidR="00C71323">
        <w:t xml:space="preserve"> savākšan</w:t>
      </w:r>
      <w:r w:rsidR="00355D42">
        <w:t>a notiek ne tikai tajā Rīgas sadzīves atkritumu apsaimniekošanas zonā, kurā atrodas pieteicēja daudzdzīvokļu dzīvojamā māja un kurā atkritumu apsaimniekošan</w:t>
      </w:r>
      <w:r w:rsidR="00F87EBC">
        <w:t>as pakalpojumus</w:t>
      </w:r>
      <w:r w:rsidR="00355D42">
        <w:t xml:space="preserve"> nodrošina SIA „</w:t>
      </w:r>
      <w:proofErr w:type="spellStart"/>
      <w:r w:rsidR="00355D42">
        <w:t>Clean</w:t>
      </w:r>
      <w:proofErr w:type="spellEnd"/>
      <w:r w:rsidR="00355D42">
        <w:t xml:space="preserve"> R”, bet arī citā</w:t>
      </w:r>
      <w:r w:rsidR="00F87EBC">
        <w:t xml:space="preserve"> </w:t>
      </w:r>
      <w:r w:rsidR="00F87EBC">
        <w:lastRenderedPageBreak/>
        <w:t>atkritumu apsaimniekošanas zonā, kurā atkritumu apsaimniekošanas pakalpojumus nodrošina SIA „</w:t>
      </w:r>
      <w:proofErr w:type="spellStart"/>
      <w:r w:rsidR="00F87EBC">
        <w:t>Eco</w:t>
      </w:r>
      <w:proofErr w:type="spellEnd"/>
      <w:r w:rsidR="00F87EBC">
        <w:t xml:space="preserve"> </w:t>
      </w:r>
      <w:proofErr w:type="spellStart"/>
      <w:r w:rsidR="00F87EBC">
        <w:t>Baltia</w:t>
      </w:r>
      <w:proofErr w:type="spellEnd"/>
      <w:r w:rsidR="00F87EBC">
        <w:t xml:space="preserve"> vide”. </w:t>
      </w:r>
      <w:r w:rsidR="00F64603">
        <w:t>Arī</w:t>
      </w:r>
      <w:r w:rsidR="006F5A64">
        <w:t xml:space="preserve"> </w:t>
      </w:r>
      <w:r w:rsidR="0045629D">
        <w:t>pieteikumā pieteicējs ir norādījis ne tikai uz savu, bet visas daudzdzīvokļu dzīvojamās mājas, kurā atrodas pieteicēja dzīvoklis, iedzīvotāju interesi uz plastmas</w:t>
      </w:r>
      <w:r w:rsidR="00F64603">
        <w:t xml:space="preserve">as </w:t>
      </w:r>
      <w:r w:rsidR="0045629D">
        <w:t>saturošu atkritumu atbilstošu savākšanu.</w:t>
      </w:r>
      <w:r w:rsidR="00AC199F">
        <w:t xml:space="preserve"> </w:t>
      </w:r>
      <w:r w:rsidR="0050793A">
        <w:t xml:space="preserve">Par </w:t>
      </w:r>
      <w:r w:rsidR="00AC199F">
        <w:t xml:space="preserve">to, ka pieteicēja interese, iesniedzot konkrēto pieteikumu, nav aizsargāt tikai viņa individuālās intereses, </w:t>
      </w:r>
      <w:r w:rsidR="0050793A">
        <w:t xml:space="preserve">liecina </w:t>
      </w:r>
      <w:r w:rsidR="00AC199F">
        <w:t>arī pieteicēja iestādei un tiesai norādītie prasījumi</w:t>
      </w:r>
      <w:r w:rsidR="00D15D03">
        <w:t>, kas pēc būtības ir vērsti uz to, lai visā Rīgas teritorijā tiktu nodrošināta plastmasas saturošu atkritumu atbilstoša savākšana.</w:t>
      </w:r>
    </w:p>
    <w:p w14:paraId="4677F3C9" w14:textId="77777777" w:rsidR="005961B6" w:rsidRDefault="005961B6" w:rsidP="00B01762">
      <w:pPr>
        <w:spacing w:line="276" w:lineRule="auto"/>
        <w:ind w:firstLine="720"/>
        <w:jc w:val="both"/>
      </w:pPr>
    </w:p>
    <w:p w14:paraId="616D478B" w14:textId="4AB263A9" w:rsidR="00064984" w:rsidRPr="00064984" w:rsidRDefault="005961B6" w:rsidP="00064984">
      <w:pPr>
        <w:spacing w:line="276" w:lineRule="auto"/>
        <w:ind w:firstLine="720"/>
        <w:jc w:val="both"/>
      </w:pPr>
      <w:r>
        <w:t>[</w:t>
      </w:r>
      <w:r w:rsidR="006E11F0">
        <w:t>10</w:t>
      </w:r>
      <w:r>
        <w:t>] </w:t>
      </w:r>
      <w:r w:rsidR="004105C4">
        <w:t xml:space="preserve">Vienlaikus no pieteicēja </w:t>
      </w:r>
      <w:r w:rsidR="0027532C">
        <w:t xml:space="preserve">Senātam iesniegtajiem papildu paskaidrojumiem noprotams, </w:t>
      </w:r>
      <w:r w:rsidR="00064984">
        <w:t>ka šobrīd pieteicējam vairs nav aktuāls jautājums par pienākuma uzlikšanu pašvaldībai nodrošināt,</w:t>
      </w:r>
      <w:r w:rsidR="00064984" w:rsidRPr="00064984">
        <w:t xml:space="preserve"> ka atkritumu apsaimniekotāji pieņem visu </w:t>
      </w:r>
      <w:r w:rsidR="00601E05">
        <w:t>veidu</w:t>
      </w:r>
      <w:r w:rsidR="00064984" w:rsidRPr="00064984">
        <w:t xml:space="preserve"> plastmasas saturošus atkritumus</w:t>
      </w:r>
      <w:r w:rsidR="00874A2D">
        <w:t xml:space="preserve"> (jo pēc pieteicēja iniciatīvas atkritumu apsaimniekotāji esot sākuši to nodrošināt). Tādējādi </w:t>
      </w:r>
      <w:proofErr w:type="spellStart"/>
      <w:r w:rsidR="00874A2D">
        <w:t>pirmšķietami</w:t>
      </w:r>
      <w:proofErr w:type="spellEnd"/>
      <w:r w:rsidR="00874A2D">
        <w:t xml:space="preserve"> </w:t>
      </w:r>
      <w:r w:rsidR="00064984">
        <w:t xml:space="preserve">strīds ir palicis tikai par pašvaldības faktiskās rīcības, </w:t>
      </w:r>
      <w:r w:rsidR="00874A2D">
        <w:t xml:space="preserve">iepriekš </w:t>
      </w:r>
      <w:r w:rsidR="00064984">
        <w:t>nenodrošinot</w:t>
      </w:r>
      <w:r w:rsidR="00C30308">
        <w:t xml:space="preserve"> </w:t>
      </w:r>
      <w:r w:rsidR="00F94362">
        <w:t xml:space="preserve">visu veidu plastmasas saturošu atkritumu savākšanu, tiesiskumu. </w:t>
      </w:r>
      <w:r w:rsidR="003C12FA">
        <w:t>Minētais ir precizējams, pirmās instances tiesā no jauna skatot jautājumu par pieteikuma virzību, tostarp, gadījumā, ja strīds ir palicis tikai par pašvaldības faktiskās rīcības tiesiskumu, dodot pieteicējam iespēju pamatot, vai konkrētajā gadījumā izpildās priekšnoteikumi šāda prasījuma pieļaujamībai.</w:t>
      </w:r>
    </w:p>
    <w:p w14:paraId="4F41F17B" w14:textId="77777777" w:rsidR="0027532C" w:rsidRDefault="0027532C" w:rsidP="003C12FA">
      <w:pPr>
        <w:spacing w:line="276" w:lineRule="auto"/>
        <w:jc w:val="both"/>
      </w:pPr>
    </w:p>
    <w:p w14:paraId="00188D58" w14:textId="1766FDF2" w:rsidR="002065E6" w:rsidRDefault="0027532C" w:rsidP="003C12FA">
      <w:pPr>
        <w:spacing w:line="276" w:lineRule="auto"/>
        <w:ind w:firstLine="720"/>
        <w:jc w:val="both"/>
      </w:pPr>
      <w:r>
        <w:t>[</w:t>
      </w:r>
      <w:r w:rsidR="003C12FA">
        <w:t>11</w:t>
      </w:r>
      <w:r>
        <w:t xml:space="preserve">] Rezumējot minēto, </w:t>
      </w:r>
      <w:r w:rsidR="003C12FA">
        <w:t xml:space="preserve">Senāts atzīst, ka tiesnesis pārsūdzētajā lēmumā ir pārsteidzīgi secinājis, ka pieteikumu ir jāatsaka </w:t>
      </w:r>
      <w:r w:rsidR="003C12FA" w:rsidRPr="00DB1A76">
        <w:t>pieņemt tādēļ, ka tas nav izskatāms tiesā administratīvā procesa kārtībā.</w:t>
      </w:r>
      <w:r w:rsidR="003C12FA">
        <w:t xml:space="preserve"> Līdz ar to pārsūdzētais tiesneša lēmums ir atceļams, un jautājums par pieteikuma virzību ir nododams pirmās instances tiesai jaunai izskatīšanai.</w:t>
      </w:r>
    </w:p>
    <w:p w14:paraId="248AE22A" w14:textId="77777777" w:rsidR="003047F5" w:rsidRPr="00207638" w:rsidRDefault="003047F5" w:rsidP="00B63D9D">
      <w:pPr>
        <w:spacing w:line="276" w:lineRule="auto"/>
        <w:ind w:firstLine="567"/>
        <w:jc w:val="both"/>
      </w:pPr>
    </w:p>
    <w:p w14:paraId="7F133DF8" w14:textId="77777777" w:rsidR="003047F5" w:rsidRPr="00E44582" w:rsidRDefault="003047F5" w:rsidP="00B63D9D">
      <w:pPr>
        <w:spacing w:line="276" w:lineRule="auto"/>
        <w:jc w:val="center"/>
        <w:rPr>
          <w:b/>
        </w:rPr>
      </w:pPr>
      <w:r>
        <w:rPr>
          <w:b/>
        </w:rPr>
        <w:t>Rezolutīvā daļa</w:t>
      </w:r>
    </w:p>
    <w:p w14:paraId="203D55B2" w14:textId="77777777" w:rsidR="003047F5" w:rsidRDefault="003047F5" w:rsidP="00B63D9D">
      <w:pPr>
        <w:spacing w:line="276" w:lineRule="auto"/>
        <w:ind w:firstLine="567"/>
        <w:jc w:val="both"/>
        <w:rPr>
          <w:bCs/>
          <w:spacing w:val="70"/>
        </w:rPr>
      </w:pPr>
    </w:p>
    <w:p w14:paraId="56FE2BEB" w14:textId="32F72655" w:rsidR="003047F5" w:rsidRDefault="003047F5" w:rsidP="00AA6E95">
      <w:pPr>
        <w:spacing w:line="276" w:lineRule="auto"/>
        <w:ind w:firstLine="720"/>
        <w:jc w:val="both"/>
      </w:pPr>
      <w:r w:rsidRPr="00CD238B">
        <w:t xml:space="preserve">Pamatojoties uz </w:t>
      </w:r>
      <w:r w:rsidR="001F40A0" w:rsidRPr="00CD238B">
        <w:t>Administratīvā procesa likuma 129.</w:t>
      </w:r>
      <w:proofErr w:type="gramStart"/>
      <w:r w:rsidR="001F40A0" w:rsidRPr="00CD238B">
        <w:rPr>
          <w:vertAlign w:val="superscript"/>
        </w:rPr>
        <w:t>1</w:t>
      </w:r>
      <w:r w:rsidR="00247BA2" w:rsidRPr="00CD238B">
        <w:t>panta</w:t>
      </w:r>
      <w:proofErr w:type="gramEnd"/>
      <w:r w:rsidR="00247BA2" w:rsidRPr="00CD238B">
        <w:t xml:space="preserve"> pirmās daļas 1.punktu</w:t>
      </w:r>
      <w:r w:rsidR="001F40A0" w:rsidRPr="00CD238B">
        <w:t xml:space="preserve">, 323.panta pirmās daļas </w:t>
      </w:r>
      <w:r w:rsidR="00CD238B" w:rsidRPr="00CD238B">
        <w:t>2.punktu</w:t>
      </w:r>
      <w:r w:rsidR="001F40A0" w:rsidRPr="00CD238B">
        <w:t xml:space="preserve"> un 324.panta pirmo daļu, </w:t>
      </w:r>
      <w:r w:rsidR="0015480A" w:rsidRPr="00CD238B">
        <w:t>Senāts</w:t>
      </w:r>
    </w:p>
    <w:p w14:paraId="5AB6F69F" w14:textId="77777777" w:rsidR="001F40A0" w:rsidRDefault="001F40A0" w:rsidP="00B63D9D">
      <w:pPr>
        <w:spacing w:line="276" w:lineRule="auto"/>
        <w:ind w:firstLine="567"/>
        <w:jc w:val="both"/>
      </w:pPr>
    </w:p>
    <w:p w14:paraId="6FE7AC9C" w14:textId="300CCC17" w:rsidR="003047F5" w:rsidRPr="001F40A0" w:rsidRDefault="003047F5" w:rsidP="00B63D9D">
      <w:pPr>
        <w:spacing w:line="276" w:lineRule="auto"/>
        <w:jc w:val="center"/>
        <w:rPr>
          <w:b/>
        </w:rPr>
      </w:pPr>
      <w:r w:rsidRPr="001F40A0">
        <w:rPr>
          <w:b/>
        </w:rPr>
        <w:t>nolēma</w:t>
      </w:r>
    </w:p>
    <w:p w14:paraId="61325061" w14:textId="77777777" w:rsidR="00271F5D" w:rsidRDefault="00271F5D" w:rsidP="00AA6E95">
      <w:pPr>
        <w:spacing w:line="276" w:lineRule="auto"/>
        <w:ind w:firstLine="720"/>
        <w:jc w:val="both"/>
      </w:pPr>
    </w:p>
    <w:p w14:paraId="30A16205" w14:textId="5AF41DE1" w:rsidR="00FC5963" w:rsidRPr="00CD238B" w:rsidRDefault="00AA6E95" w:rsidP="00AA6E95">
      <w:pPr>
        <w:spacing w:line="276" w:lineRule="auto"/>
        <w:ind w:firstLine="720"/>
        <w:jc w:val="both"/>
      </w:pPr>
      <w:r w:rsidRPr="00CD238B">
        <w:t>a</w:t>
      </w:r>
      <w:r w:rsidR="00FC5963" w:rsidRPr="00CD238B">
        <w:t xml:space="preserve">tcelt Administratīvās </w:t>
      </w:r>
      <w:r w:rsidR="00CD238B" w:rsidRPr="00CD238B">
        <w:t xml:space="preserve">rajona tiesas tiesneša </w:t>
      </w:r>
      <w:proofErr w:type="gramStart"/>
      <w:r w:rsidR="00CD238B" w:rsidRPr="00CD238B">
        <w:t>2024.gada</w:t>
      </w:r>
      <w:proofErr w:type="gramEnd"/>
      <w:r w:rsidR="00CD238B" w:rsidRPr="00CD238B">
        <w:t xml:space="preserve"> 12.marta</w:t>
      </w:r>
      <w:r w:rsidR="00FC5963" w:rsidRPr="00CD238B">
        <w:t xml:space="preserve"> lēmumu un nodot jautājumu par </w:t>
      </w:r>
      <w:r w:rsidR="00CD238B" w:rsidRPr="00CD238B">
        <w:t xml:space="preserve">pieteikuma </w:t>
      </w:r>
      <w:r w:rsidR="00FC5963" w:rsidRPr="00CD238B">
        <w:t>virzību jaunai izskatīšanai Administratīvajai rajona tiesai</w:t>
      </w:r>
      <w:r w:rsidRPr="00CD238B">
        <w:t>;</w:t>
      </w:r>
    </w:p>
    <w:p w14:paraId="23F2670D" w14:textId="37B95AB5" w:rsidR="00FC5963" w:rsidRPr="00CD238B" w:rsidRDefault="00AA6E95" w:rsidP="00AA6E95">
      <w:pPr>
        <w:spacing w:line="276" w:lineRule="auto"/>
        <w:ind w:firstLine="720"/>
        <w:jc w:val="both"/>
      </w:pPr>
      <w:r w:rsidRPr="00CD238B">
        <w:t>a</w:t>
      </w:r>
      <w:r w:rsidR="00FC5963" w:rsidRPr="00CD238B">
        <w:t xml:space="preserve">tmaksāt </w:t>
      </w:r>
      <w:proofErr w:type="gramStart"/>
      <w:r w:rsidR="0016460A">
        <w:t>[</w:t>
      </w:r>
      <w:proofErr w:type="gramEnd"/>
      <w:r w:rsidR="0016460A">
        <w:t>pers. A]</w:t>
      </w:r>
      <w:r w:rsidR="00CD238B" w:rsidRPr="00CD238B">
        <w:t xml:space="preserve"> </w:t>
      </w:r>
      <w:r w:rsidR="00FC5963" w:rsidRPr="00CD238B">
        <w:t>drošības naudu 15 </w:t>
      </w:r>
      <w:proofErr w:type="spellStart"/>
      <w:r w:rsidR="00FC5963" w:rsidRPr="00CD238B">
        <w:rPr>
          <w:i/>
        </w:rPr>
        <w:t>euro</w:t>
      </w:r>
      <w:proofErr w:type="spellEnd"/>
      <w:r w:rsidR="00FC5963" w:rsidRPr="00CD238B">
        <w:t>.</w:t>
      </w:r>
    </w:p>
    <w:p w14:paraId="2E909118" w14:textId="77777777" w:rsidR="00AA6E95" w:rsidRPr="00CD238B" w:rsidRDefault="00AA6E95" w:rsidP="00AA6E95">
      <w:pPr>
        <w:spacing w:line="276" w:lineRule="auto"/>
        <w:ind w:firstLine="720"/>
        <w:jc w:val="both"/>
      </w:pPr>
    </w:p>
    <w:p w14:paraId="1F119425" w14:textId="5B353800" w:rsidR="00FC5963" w:rsidRPr="00CD238B" w:rsidRDefault="00FC5963" w:rsidP="00AA6E95">
      <w:pPr>
        <w:spacing w:line="276" w:lineRule="auto"/>
        <w:ind w:firstLine="720"/>
        <w:jc w:val="both"/>
      </w:pPr>
      <w:r w:rsidRPr="00CD238B">
        <w:t>Lēmums nav pārsūdzams.</w:t>
      </w:r>
    </w:p>
    <w:p w14:paraId="4B4C74F8" w14:textId="77777777" w:rsidR="00F43FAD" w:rsidRPr="00D7028E" w:rsidRDefault="00F43FAD" w:rsidP="00B63D9D">
      <w:pPr>
        <w:tabs>
          <w:tab w:val="left" w:pos="2880"/>
          <w:tab w:val="left" w:pos="4680"/>
          <w:tab w:val="left" w:pos="6660"/>
        </w:tabs>
        <w:spacing w:line="276" w:lineRule="auto"/>
        <w:ind w:firstLine="567"/>
        <w:jc w:val="both"/>
        <w:rPr>
          <w:color w:val="000000"/>
        </w:rPr>
      </w:pPr>
    </w:p>
    <w:sectPr w:rsidR="00F43FAD" w:rsidRPr="00D7028E" w:rsidSect="00AA6E95">
      <w:footerReference w:type="default" r:id="rId7"/>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05537" w14:textId="77777777" w:rsidR="003B0D7F" w:rsidRDefault="003B0D7F" w:rsidP="003047F5">
      <w:r>
        <w:separator/>
      </w:r>
    </w:p>
  </w:endnote>
  <w:endnote w:type="continuationSeparator" w:id="0">
    <w:p w14:paraId="2118BC08" w14:textId="77777777" w:rsidR="003B0D7F" w:rsidRDefault="003B0D7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291B66D1"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A25BC6" w:rsidRPr="00B81698">
      <w:rPr>
        <w:rStyle w:val="PageNumber"/>
        <w:noProof/>
        <w:sz w:val="20"/>
        <w:szCs w:val="20"/>
      </w:rPr>
      <w:fldChar w:fldCharType="begin"/>
    </w:r>
    <w:r w:rsidR="00A25BC6" w:rsidRPr="00B81698">
      <w:rPr>
        <w:rStyle w:val="PageNumber"/>
        <w:noProof/>
        <w:sz w:val="20"/>
        <w:szCs w:val="20"/>
      </w:rPr>
      <w:instrText xml:space="preserve"> SECTIONPAGES   \* MERGEFORMAT </w:instrText>
    </w:r>
    <w:r w:rsidR="00A25BC6" w:rsidRPr="00B81698">
      <w:rPr>
        <w:rStyle w:val="PageNumber"/>
        <w:noProof/>
        <w:sz w:val="20"/>
        <w:szCs w:val="20"/>
      </w:rPr>
      <w:fldChar w:fldCharType="separate"/>
    </w:r>
    <w:r w:rsidR="005D29D7">
      <w:rPr>
        <w:rStyle w:val="PageNumber"/>
        <w:noProof/>
        <w:sz w:val="20"/>
        <w:szCs w:val="20"/>
      </w:rPr>
      <w:t>5</w:t>
    </w:r>
    <w:r w:rsidR="00A25BC6"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329C3" w14:textId="77777777" w:rsidR="003B0D7F" w:rsidRDefault="003B0D7F" w:rsidP="003047F5">
      <w:r>
        <w:separator/>
      </w:r>
    </w:p>
  </w:footnote>
  <w:footnote w:type="continuationSeparator" w:id="0">
    <w:p w14:paraId="6F6F8D77" w14:textId="77777777" w:rsidR="003B0D7F" w:rsidRDefault="003B0D7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30158"/>
    <w:rsid w:val="0003118A"/>
    <w:rsid w:val="000341A4"/>
    <w:rsid w:val="00043F8A"/>
    <w:rsid w:val="00044780"/>
    <w:rsid w:val="00064984"/>
    <w:rsid w:val="000747F7"/>
    <w:rsid w:val="00083696"/>
    <w:rsid w:val="0008636E"/>
    <w:rsid w:val="00095FFD"/>
    <w:rsid w:val="000A2A42"/>
    <w:rsid w:val="000A3FBF"/>
    <w:rsid w:val="000B0A3A"/>
    <w:rsid w:val="000B33F5"/>
    <w:rsid w:val="000B44DB"/>
    <w:rsid w:val="000C2255"/>
    <w:rsid w:val="000D0865"/>
    <w:rsid w:val="000F7E23"/>
    <w:rsid w:val="001108D8"/>
    <w:rsid w:val="0015480A"/>
    <w:rsid w:val="00162957"/>
    <w:rsid w:val="0016460A"/>
    <w:rsid w:val="001646E9"/>
    <w:rsid w:val="00166837"/>
    <w:rsid w:val="00171702"/>
    <w:rsid w:val="00172D31"/>
    <w:rsid w:val="0018198A"/>
    <w:rsid w:val="0018255E"/>
    <w:rsid w:val="0019238A"/>
    <w:rsid w:val="001924F0"/>
    <w:rsid w:val="001A0495"/>
    <w:rsid w:val="001A2A87"/>
    <w:rsid w:val="001B4DD2"/>
    <w:rsid w:val="001C3930"/>
    <w:rsid w:val="001C3BD9"/>
    <w:rsid w:val="001C5F3B"/>
    <w:rsid w:val="001D29E9"/>
    <w:rsid w:val="001E3A09"/>
    <w:rsid w:val="001E616F"/>
    <w:rsid w:val="001F40A0"/>
    <w:rsid w:val="002065E6"/>
    <w:rsid w:val="00216940"/>
    <w:rsid w:val="002309A7"/>
    <w:rsid w:val="00231589"/>
    <w:rsid w:val="00237F92"/>
    <w:rsid w:val="00241A63"/>
    <w:rsid w:val="00247BA2"/>
    <w:rsid w:val="00256D56"/>
    <w:rsid w:val="00263040"/>
    <w:rsid w:val="00271F5D"/>
    <w:rsid w:val="0027469B"/>
    <w:rsid w:val="0027532C"/>
    <w:rsid w:val="002868C0"/>
    <w:rsid w:val="00293462"/>
    <w:rsid w:val="00294A2A"/>
    <w:rsid w:val="002B732B"/>
    <w:rsid w:val="002C6B16"/>
    <w:rsid w:val="002D3E21"/>
    <w:rsid w:val="002E0E1D"/>
    <w:rsid w:val="002E186E"/>
    <w:rsid w:val="002F0E15"/>
    <w:rsid w:val="002F43B1"/>
    <w:rsid w:val="00301A51"/>
    <w:rsid w:val="003047F5"/>
    <w:rsid w:val="00307B79"/>
    <w:rsid w:val="00310ED0"/>
    <w:rsid w:val="003135C6"/>
    <w:rsid w:val="0032374C"/>
    <w:rsid w:val="00352639"/>
    <w:rsid w:val="0035346E"/>
    <w:rsid w:val="00355D42"/>
    <w:rsid w:val="00371798"/>
    <w:rsid w:val="003769E6"/>
    <w:rsid w:val="00397C7E"/>
    <w:rsid w:val="003A188B"/>
    <w:rsid w:val="003B0929"/>
    <w:rsid w:val="003B0D7F"/>
    <w:rsid w:val="003B0E42"/>
    <w:rsid w:val="003B578F"/>
    <w:rsid w:val="003C12FA"/>
    <w:rsid w:val="003D3128"/>
    <w:rsid w:val="003D4086"/>
    <w:rsid w:val="003E07DB"/>
    <w:rsid w:val="003E6BF9"/>
    <w:rsid w:val="003E73F4"/>
    <w:rsid w:val="003F0667"/>
    <w:rsid w:val="004105C4"/>
    <w:rsid w:val="004138FB"/>
    <w:rsid w:val="00417243"/>
    <w:rsid w:val="00422C9D"/>
    <w:rsid w:val="00424B84"/>
    <w:rsid w:val="0043182C"/>
    <w:rsid w:val="00433098"/>
    <w:rsid w:val="00453B69"/>
    <w:rsid w:val="00454DDD"/>
    <w:rsid w:val="0045629D"/>
    <w:rsid w:val="0046361E"/>
    <w:rsid w:val="00485D37"/>
    <w:rsid w:val="00491DEC"/>
    <w:rsid w:val="00495F04"/>
    <w:rsid w:val="00496207"/>
    <w:rsid w:val="00496876"/>
    <w:rsid w:val="004A0288"/>
    <w:rsid w:val="004A4903"/>
    <w:rsid w:val="004C1A2F"/>
    <w:rsid w:val="004C6114"/>
    <w:rsid w:val="004F600E"/>
    <w:rsid w:val="0050313D"/>
    <w:rsid w:val="0050793A"/>
    <w:rsid w:val="005134A3"/>
    <w:rsid w:val="00514B92"/>
    <w:rsid w:val="00521A02"/>
    <w:rsid w:val="005304B5"/>
    <w:rsid w:val="00542A2D"/>
    <w:rsid w:val="00543E46"/>
    <w:rsid w:val="0054721F"/>
    <w:rsid w:val="00554313"/>
    <w:rsid w:val="00554408"/>
    <w:rsid w:val="005859D7"/>
    <w:rsid w:val="00592417"/>
    <w:rsid w:val="00593711"/>
    <w:rsid w:val="005944DB"/>
    <w:rsid w:val="005961B6"/>
    <w:rsid w:val="00596F3A"/>
    <w:rsid w:val="00597717"/>
    <w:rsid w:val="005B3A44"/>
    <w:rsid w:val="005C409D"/>
    <w:rsid w:val="005D29D7"/>
    <w:rsid w:val="005F1028"/>
    <w:rsid w:val="005F396E"/>
    <w:rsid w:val="00601E05"/>
    <w:rsid w:val="00603D44"/>
    <w:rsid w:val="00612795"/>
    <w:rsid w:val="00626E7F"/>
    <w:rsid w:val="00644FB4"/>
    <w:rsid w:val="00657428"/>
    <w:rsid w:val="006A281E"/>
    <w:rsid w:val="006A6AC5"/>
    <w:rsid w:val="006B13B7"/>
    <w:rsid w:val="006C30F0"/>
    <w:rsid w:val="006D029D"/>
    <w:rsid w:val="006D5009"/>
    <w:rsid w:val="006E11F0"/>
    <w:rsid w:val="006F22FF"/>
    <w:rsid w:val="006F5A64"/>
    <w:rsid w:val="006F5D3B"/>
    <w:rsid w:val="007329EF"/>
    <w:rsid w:val="007431F9"/>
    <w:rsid w:val="00746B01"/>
    <w:rsid w:val="00747EAC"/>
    <w:rsid w:val="007509E2"/>
    <w:rsid w:val="007511E0"/>
    <w:rsid w:val="007547EF"/>
    <w:rsid w:val="007551B3"/>
    <w:rsid w:val="00756C81"/>
    <w:rsid w:val="007705BE"/>
    <w:rsid w:val="007768D5"/>
    <w:rsid w:val="00781223"/>
    <w:rsid w:val="0078590D"/>
    <w:rsid w:val="00796171"/>
    <w:rsid w:val="007A2C37"/>
    <w:rsid w:val="007C0669"/>
    <w:rsid w:val="007C3CD3"/>
    <w:rsid w:val="007E0E39"/>
    <w:rsid w:val="007E4E47"/>
    <w:rsid w:val="007F6E00"/>
    <w:rsid w:val="00802EE0"/>
    <w:rsid w:val="00812C38"/>
    <w:rsid w:val="008172E0"/>
    <w:rsid w:val="008202E4"/>
    <w:rsid w:val="00837E90"/>
    <w:rsid w:val="0084404C"/>
    <w:rsid w:val="00850E05"/>
    <w:rsid w:val="00853B6D"/>
    <w:rsid w:val="00860DA1"/>
    <w:rsid w:val="00873D8A"/>
    <w:rsid w:val="00874A2D"/>
    <w:rsid w:val="0087516E"/>
    <w:rsid w:val="00880E2E"/>
    <w:rsid w:val="008A01AA"/>
    <w:rsid w:val="008B09C6"/>
    <w:rsid w:val="008B5102"/>
    <w:rsid w:val="008D45A9"/>
    <w:rsid w:val="008D5A38"/>
    <w:rsid w:val="008E659D"/>
    <w:rsid w:val="008E685F"/>
    <w:rsid w:val="008F5CE6"/>
    <w:rsid w:val="0090320F"/>
    <w:rsid w:val="009229FE"/>
    <w:rsid w:val="009309B5"/>
    <w:rsid w:val="00930B67"/>
    <w:rsid w:val="00953ABF"/>
    <w:rsid w:val="00953AEC"/>
    <w:rsid w:val="009639F7"/>
    <w:rsid w:val="00964715"/>
    <w:rsid w:val="00973A8D"/>
    <w:rsid w:val="009760F7"/>
    <w:rsid w:val="00984F0E"/>
    <w:rsid w:val="0098613B"/>
    <w:rsid w:val="0099496B"/>
    <w:rsid w:val="009C4B3C"/>
    <w:rsid w:val="009C6545"/>
    <w:rsid w:val="009D7ADC"/>
    <w:rsid w:val="009E1765"/>
    <w:rsid w:val="009E3A71"/>
    <w:rsid w:val="009E59D6"/>
    <w:rsid w:val="009F0E89"/>
    <w:rsid w:val="009F49A8"/>
    <w:rsid w:val="009F553F"/>
    <w:rsid w:val="009F6F33"/>
    <w:rsid w:val="00A00062"/>
    <w:rsid w:val="00A00AFB"/>
    <w:rsid w:val="00A040B3"/>
    <w:rsid w:val="00A109B2"/>
    <w:rsid w:val="00A16E06"/>
    <w:rsid w:val="00A17484"/>
    <w:rsid w:val="00A25BC6"/>
    <w:rsid w:val="00A50DD9"/>
    <w:rsid w:val="00A64D8A"/>
    <w:rsid w:val="00A6596A"/>
    <w:rsid w:val="00A831F1"/>
    <w:rsid w:val="00A840AB"/>
    <w:rsid w:val="00A86F40"/>
    <w:rsid w:val="00A905BA"/>
    <w:rsid w:val="00A9377E"/>
    <w:rsid w:val="00AA437B"/>
    <w:rsid w:val="00AA4CCC"/>
    <w:rsid w:val="00AA6E95"/>
    <w:rsid w:val="00AB489B"/>
    <w:rsid w:val="00AC199F"/>
    <w:rsid w:val="00AC4FB5"/>
    <w:rsid w:val="00AC6523"/>
    <w:rsid w:val="00AC7606"/>
    <w:rsid w:val="00AD2962"/>
    <w:rsid w:val="00AD4491"/>
    <w:rsid w:val="00AD5DC8"/>
    <w:rsid w:val="00AE1E7C"/>
    <w:rsid w:val="00AF2519"/>
    <w:rsid w:val="00AF40A2"/>
    <w:rsid w:val="00AF689C"/>
    <w:rsid w:val="00B01762"/>
    <w:rsid w:val="00B03462"/>
    <w:rsid w:val="00B04095"/>
    <w:rsid w:val="00B040CC"/>
    <w:rsid w:val="00B13622"/>
    <w:rsid w:val="00B2184A"/>
    <w:rsid w:val="00B232A5"/>
    <w:rsid w:val="00B23330"/>
    <w:rsid w:val="00B3577F"/>
    <w:rsid w:val="00B54EC7"/>
    <w:rsid w:val="00B574CE"/>
    <w:rsid w:val="00B63D9D"/>
    <w:rsid w:val="00B658CC"/>
    <w:rsid w:val="00B73B02"/>
    <w:rsid w:val="00B81698"/>
    <w:rsid w:val="00BA5521"/>
    <w:rsid w:val="00BA56C6"/>
    <w:rsid w:val="00BB224C"/>
    <w:rsid w:val="00BB3A36"/>
    <w:rsid w:val="00BB4182"/>
    <w:rsid w:val="00BB654E"/>
    <w:rsid w:val="00BC6A1C"/>
    <w:rsid w:val="00BD1836"/>
    <w:rsid w:val="00BD4118"/>
    <w:rsid w:val="00BD42D0"/>
    <w:rsid w:val="00C026DA"/>
    <w:rsid w:val="00C05798"/>
    <w:rsid w:val="00C120E1"/>
    <w:rsid w:val="00C24583"/>
    <w:rsid w:val="00C30308"/>
    <w:rsid w:val="00C34EF1"/>
    <w:rsid w:val="00C4701C"/>
    <w:rsid w:val="00C71323"/>
    <w:rsid w:val="00C81425"/>
    <w:rsid w:val="00C85940"/>
    <w:rsid w:val="00CB2075"/>
    <w:rsid w:val="00CC24ED"/>
    <w:rsid w:val="00CC4E84"/>
    <w:rsid w:val="00CC619E"/>
    <w:rsid w:val="00CD2268"/>
    <w:rsid w:val="00CD238B"/>
    <w:rsid w:val="00CD59BF"/>
    <w:rsid w:val="00CD72ED"/>
    <w:rsid w:val="00CE4855"/>
    <w:rsid w:val="00CF20C1"/>
    <w:rsid w:val="00CF3A50"/>
    <w:rsid w:val="00D10538"/>
    <w:rsid w:val="00D143EC"/>
    <w:rsid w:val="00D15D03"/>
    <w:rsid w:val="00D3210B"/>
    <w:rsid w:val="00D544EB"/>
    <w:rsid w:val="00D7028E"/>
    <w:rsid w:val="00D8408B"/>
    <w:rsid w:val="00DA5929"/>
    <w:rsid w:val="00DA6851"/>
    <w:rsid w:val="00DB15E9"/>
    <w:rsid w:val="00DB57B5"/>
    <w:rsid w:val="00DC5043"/>
    <w:rsid w:val="00DC6289"/>
    <w:rsid w:val="00DD6C94"/>
    <w:rsid w:val="00DF17BB"/>
    <w:rsid w:val="00E00EE7"/>
    <w:rsid w:val="00E2045F"/>
    <w:rsid w:val="00E30145"/>
    <w:rsid w:val="00E330B8"/>
    <w:rsid w:val="00E624B8"/>
    <w:rsid w:val="00E66256"/>
    <w:rsid w:val="00E67357"/>
    <w:rsid w:val="00E74474"/>
    <w:rsid w:val="00E74E58"/>
    <w:rsid w:val="00E97683"/>
    <w:rsid w:val="00EA0464"/>
    <w:rsid w:val="00EA717E"/>
    <w:rsid w:val="00EE4F18"/>
    <w:rsid w:val="00EE683F"/>
    <w:rsid w:val="00F01EE7"/>
    <w:rsid w:val="00F02FE3"/>
    <w:rsid w:val="00F116FD"/>
    <w:rsid w:val="00F119E3"/>
    <w:rsid w:val="00F422B3"/>
    <w:rsid w:val="00F43FAD"/>
    <w:rsid w:val="00F51E09"/>
    <w:rsid w:val="00F57541"/>
    <w:rsid w:val="00F64603"/>
    <w:rsid w:val="00F6765D"/>
    <w:rsid w:val="00F77DC6"/>
    <w:rsid w:val="00F814AC"/>
    <w:rsid w:val="00F834F8"/>
    <w:rsid w:val="00F87EBC"/>
    <w:rsid w:val="00F94362"/>
    <w:rsid w:val="00F94839"/>
    <w:rsid w:val="00FB3702"/>
    <w:rsid w:val="00FC5963"/>
    <w:rsid w:val="00FC5AE2"/>
    <w:rsid w:val="00FD0980"/>
    <w:rsid w:val="00FD29EE"/>
    <w:rsid w:val="00FE0E4D"/>
    <w:rsid w:val="00FE62E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15:docId w15:val="{416344B4-B6C0-40A9-A58D-E69E5C32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B79"/>
    <w:rPr>
      <w:color w:val="0563C1" w:themeColor="hyperlink"/>
      <w:u w:val="single"/>
    </w:rPr>
  </w:style>
  <w:style w:type="character" w:styleId="UnresolvedMention">
    <w:name w:val="Unresolved Mention"/>
    <w:basedOn w:val="DefaultParagraphFont"/>
    <w:uiPriority w:val="99"/>
    <w:semiHidden/>
    <w:unhideWhenUsed/>
    <w:rsid w:val="00307B79"/>
    <w:rPr>
      <w:color w:val="605E5C"/>
      <w:shd w:val="clear" w:color="auto" w:fill="E1DFDD"/>
    </w:rPr>
  </w:style>
  <w:style w:type="paragraph" w:styleId="Revision">
    <w:name w:val="Revision"/>
    <w:hidden/>
    <w:uiPriority w:val="99"/>
    <w:semiHidden/>
    <w:rsid w:val="0050793A"/>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217252">
      <w:bodyDiv w:val="1"/>
      <w:marLeft w:val="0"/>
      <w:marRight w:val="0"/>
      <w:marTop w:val="0"/>
      <w:marBottom w:val="0"/>
      <w:divBdr>
        <w:top w:val="none" w:sz="0" w:space="0" w:color="auto"/>
        <w:left w:val="none" w:sz="0" w:space="0" w:color="auto"/>
        <w:bottom w:val="none" w:sz="0" w:space="0" w:color="auto"/>
        <w:right w:val="none" w:sz="0" w:space="0" w:color="auto"/>
      </w:divBdr>
    </w:div>
    <w:div w:id="87038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32966.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Anita Zikmane</cp:lastModifiedBy>
  <cp:revision>2</cp:revision>
  <dcterms:created xsi:type="dcterms:W3CDTF">2024-09-24T08:01:00Z</dcterms:created>
  <dcterms:modified xsi:type="dcterms:W3CDTF">2024-09-24T08:06:00Z</dcterms:modified>
</cp:coreProperties>
</file>