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5A5C6" w14:textId="77777777" w:rsidR="00F50875" w:rsidRDefault="00F50875" w:rsidP="001D63CC">
      <w:pPr>
        <w:autoSpaceDE w:val="0"/>
        <w:autoSpaceDN w:val="0"/>
        <w:spacing w:line="276" w:lineRule="auto"/>
        <w:jc w:val="both"/>
        <w:rPr>
          <w:rFonts w:ascii="TimesNewRomanPSMT" w:hAnsi="TimesNewRomanPSMT"/>
          <w:b/>
          <w:bCs/>
          <w:lang w:eastAsia="lv-LV"/>
        </w:rPr>
      </w:pPr>
      <w:r>
        <w:rPr>
          <w:rFonts w:ascii="TimesNewRomanPSMT" w:hAnsi="TimesNewRomanPSMT"/>
          <w:b/>
          <w:bCs/>
        </w:rPr>
        <w:t>Tiesas pienākums vispusīgi pārbaudīt lietas apstākļus, izlemjot strīdu par būvgružu atzīšanu par atkritumiem vai otrreiz izmantojamu materiālu</w:t>
      </w:r>
    </w:p>
    <w:p w14:paraId="57D5A346" w14:textId="77777777" w:rsidR="00F50875" w:rsidRDefault="00F50875" w:rsidP="001D63CC">
      <w:pPr>
        <w:autoSpaceDE w:val="0"/>
        <w:autoSpaceDN w:val="0"/>
        <w:spacing w:line="276" w:lineRule="auto"/>
        <w:jc w:val="both"/>
        <w:rPr>
          <w:rFonts w:ascii="TimesNewRomanPSMT" w:hAnsi="TimesNewRomanPSMT"/>
          <w:sz w:val="22"/>
          <w:szCs w:val="22"/>
        </w:rPr>
      </w:pPr>
      <w:r>
        <w:rPr>
          <w:rFonts w:ascii="TimesNewRomanPSMT" w:hAnsi="TimesNewRomanPSMT"/>
        </w:rPr>
        <w:t xml:space="preserve">Tiesai, izskatot strīdu par to, vai konkrēti būvgruži ir atkritumi vai otrreiz izmantojams materiāls (reģenerēti būvniecības atkritumi), ir vispusīgi jāpārbauda lietas apstākļi, tostarp dodot pienācīgas iespējas procesa dalībniekam iesniegt pierādījumus vai nepieciešamības gadījumā iegūstot pierādījumus pašai. Tas, ka reģenerēti varētu būt tikai daļa būvgružu, pats par savi nav iemesls šo jautājumu pienācīgi nenoskaidrot, tostarp skaidrojot, vai reģenerēti būvgruži, ja tādi ir, ir objektīvi nodalīti no citiem būvniecības atkritumiem. </w:t>
      </w:r>
    </w:p>
    <w:p w14:paraId="3A7DD17A" w14:textId="77777777" w:rsidR="00F50875" w:rsidRDefault="00F50875" w:rsidP="001D63CC">
      <w:pPr>
        <w:autoSpaceDE w:val="0"/>
        <w:autoSpaceDN w:val="0"/>
        <w:spacing w:line="276" w:lineRule="auto"/>
        <w:jc w:val="both"/>
        <w:rPr>
          <w:rFonts w:ascii="TimesNewRomanPSMT" w:hAnsi="TimesNewRomanPSMT"/>
          <w:b/>
          <w:bCs/>
          <w:color w:val="0070C0"/>
        </w:rPr>
      </w:pPr>
    </w:p>
    <w:p w14:paraId="07D9F7C9" w14:textId="77777777" w:rsidR="00F50875" w:rsidRDefault="00F50875" w:rsidP="001D63CC">
      <w:pPr>
        <w:autoSpaceDE w:val="0"/>
        <w:autoSpaceDN w:val="0"/>
        <w:spacing w:line="276" w:lineRule="auto"/>
        <w:jc w:val="both"/>
        <w:rPr>
          <w:rFonts w:ascii="TimesNewRomanPSMT" w:hAnsi="TimesNewRomanPSMT"/>
          <w:b/>
          <w:bCs/>
          <w:color w:val="0070C0"/>
        </w:rPr>
      </w:pPr>
      <w:r>
        <w:rPr>
          <w:rFonts w:ascii="TimesNewRomanPSMT" w:hAnsi="TimesNewRomanPSMT"/>
          <w:b/>
          <w:bCs/>
        </w:rPr>
        <w:t>Valsts vides dienesta inspektoru pārbaudes ziņojumā konstatētais kā pierādījums administratīvajā lietā par tiesību normās noteikto atkritumu apsaimniekošanas prasību ievērošanu</w:t>
      </w:r>
    </w:p>
    <w:p w14:paraId="500391EA" w14:textId="77777777" w:rsidR="00F50875" w:rsidRDefault="00F50875" w:rsidP="001D63CC">
      <w:pPr>
        <w:autoSpaceDE w:val="0"/>
        <w:autoSpaceDN w:val="0"/>
        <w:spacing w:line="276" w:lineRule="auto"/>
        <w:jc w:val="both"/>
        <w:rPr>
          <w:rFonts w:ascii="TimesNewRomanPSMT" w:hAnsi="TimesNewRomanPSMT"/>
        </w:rPr>
      </w:pPr>
      <w:r>
        <w:rPr>
          <w:rFonts w:ascii="TimesNewRomanPSMT" w:hAnsi="TimesNewRomanPSMT"/>
        </w:rPr>
        <w:t>Valsts vides dienesta inspektoru pārbaudes ziņojumā konstatētais ir izmantojams kā pierādījums administratīvajā lietā, jo vides inspektoru kompetencē atbilstoši tiesību normām ir kontrolēt normatīvajos aktos par atkritumu apsaimniekošanu noteikto prasību ievērošanu un jebkurā objektā pārbaudīt vides aizsardzības un dabas resursu izmantošanas normatīvo aktu ievērošanu. Līdz ar to, ja vien nav konkrētu pierādījumu, kas liecina, ka inspektoru ziņojumā fakti norādīti kļūdaini, nav pamata nepiešķirt ticamību inspektoru fiksētajam.</w:t>
      </w:r>
    </w:p>
    <w:p w14:paraId="2D90B859" w14:textId="53CA1D9B" w:rsidR="00064AAE" w:rsidRPr="00A06162" w:rsidRDefault="00064AAE" w:rsidP="001D63CC">
      <w:pPr>
        <w:spacing w:line="276" w:lineRule="auto"/>
        <w:rPr>
          <w:rFonts w:asciiTheme="majorBidi" w:hAnsiTheme="majorBidi" w:cstheme="majorBidi"/>
          <w:lang w:eastAsia="lv-LV"/>
        </w:rPr>
      </w:pPr>
    </w:p>
    <w:p w14:paraId="23FD00D5" w14:textId="31D17D0D" w:rsidR="00064AAE" w:rsidRDefault="00064AAE" w:rsidP="001D63CC">
      <w:pPr>
        <w:spacing w:line="276" w:lineRule="auto"/>
        <w:jc w:val="center"/>
        <w:rPr>
          <w:rFonts w:asciiTheme="majorBidi" w:hAnsiTheme="majorBidi" w:cstheme="majorBidi"/>
          <w:b/>
        </w:rPr>
      </w:pPr>
      <w:r w:rsidRPr="00A06162">
        <w:rPr>
          <w:rFonts w:asciiTheme="majorBidi" w:hAnsiTheme="majorBidi" w:cstheme="majorBidi"/>
          <w:b/>
        </w:rPr>
        <w:t>Latvijas Republikas Senāt</w:t>
      </w:r>
      <w:r w:rsidR="00F50875">
        <w:rPr>
          <w:rFonts w:asciiTheme="majorBidi" w:hAnsiTheme="majorBidi" w:cstheme="majorBidi"/>
          <w:b/>
        </w:rPr>
        <w:t>a</w:t>
      </w:r>
    </w:p>
    <w:p w14:paraId="214BEBDB" w14:textId="02392A82" w:rsidR="00F50875" w:rsidRPr="00A06162" w:rsidRDefault="00F50875" w:rsidP="001D63CC">
      <w:pPr>
        <w:spacing w:line="276" w:lineRule="auto"/>
        <w:jc w:val="center"/>
        <w:rPr>
          <w:rFonts w:asciiTheme="majorBidi" w:hAnsiTheme="majorBidi" w:cstheme="majorBidi"/>
          <w:b/>
        </w:rPr>
      </w:pPr>
      <w:r>
        <w:rPr>
          <w:rFonts w:asciiTheme="majorBidi" w:hAnsiTheme="majorBidi" w:cstheme="majorBidi"/>
          <w:b/>
        </w:rPr>
        <w:t>Administratīvo lietu departamenta</w:t>
      </w:r>
      <w:r>
        <w:rPr>
          <w:rFonts w:asciiTheme="majorBidi" w:hAnsiTheme="majorBidi" w:cstheme="majorBidi"/>
          <w:b/>
        </w:rPr>
        <w:br/>
        <w:t>2024.gada 14.jūnija</w:t>
      </w:r>
    </w:p>
    <w:p w14:paraId="12F0F7CB" w14:textId="77777777" w:rsidR="00F50875" w:rsidRDefault="00064AAE" w:rsidP="001D63CC">
      <w:pPr>
        <w:spacing w:line="276" w:lineRule="auto"/>
        <w:jc w:val="center"/>
        <w:rPr>
          <w:rFonts w:asciiTheme="majorBidi" w:hAnsiTheme="majorBidi" w:cstheme="majorBidi"/>
          <w:b/>
        </w:rPr>
      </w:pPr>
      <w:r w:rsidRPr="00A06162">
        <w:rPr>
          <w:rFonts w:asciiTheme="majorBidi" w:hAnsiTheme="majorBidi" w:cstheme="majorBidi"/>
          <w:b/>
        </w:rPr>
        <w:t>SPRIEDUMS</w:t>
      </w:r>
    </w:p>
    <w:p w14:paraId="64E17541" w14:textId="33099DA1" w:rsidR="00F50875" w:rsidRPr="00F50875" w:rsidRDefault="00F50875" w:rsidP="001D63CC">
      <w:pPr>
        <w:spacing w:line="276" w:lineRule="auto"/>
        <w:jc w:val="center"/>
        <w:rPr>
          <w:rFonts w:asciiTheme="majorBidi" w:hAnsiTheme="majorBidi" w:cstheme="majorBidi"/>
          <w:b/>
          <w:bCs/>
        </w:rPr>
      </w:pPr>
      <w:r w:rsidRPr="00F50875">
        <w:rPr>
          <w:rFonts w:asciiTheme="majorBidi" w:hAnsiTheme="majorBidi" w:cstheme="majorBidi"/>
          <w:b/>
          <w:bCs/>
        </w:rPr>
        <w:t>Lieta Nr. A42</w:t>
      </w:r>
      <w:r w:rsidRPr="00F50875">
        <w:rPr>
          <w:rFonts w:asciiTheme="majorBidi" w:hAnsiTheme="majorBidi" w:cstheme="majorBidi"/>
          <w:b/>
          <w:bCs/>
          <w:shd w:val="clear" w:color="auto" w:fill="FFFFFF"/>
        </w:rPr>
        <w:t>0126821</w:t>
      </w:r>
      <w:r w:rsidRPr="00F50875">
        <w:rPr>
          <w:rFonts w:asciiTheme="majorBidi" w:hAnsiTheme="majorBidi" w:cstheme="majorBidi"/>
          <w:b/>
          <w:bCs/>
          <w:lang w:eastAsia="lv-LV"/>
        </w:rPr>
        <w:t xml:space="preserve">, </w:t>
      </w:r>
      <w:r w:rsidRPr="00F50875">
        <w:rPr>
          <w:rFonts w:asciiTheme="majorBidi" w:hAnsiTheme="majorBidi" w:cstheme="majorBidi"/>
          <w:b/>
          <w:bCs/>
        </w:rPr>
        <w:t>SKA-131/2024</w:t>
      </w:r>
    </w:p>
    <w:p w14:paraId="40D8C56A" w14:textId="6177F6A0" w:rsidR="00F50875" w:rsidRPr="00A06162" w:rsidRDefault="001B3390" w:rsidP="001D63CC">
      <w:pPr>
        <w:spacing w:line="276" w:lineRule="auto"/>
        <w:jc w:val="center"/>
        <w:rPr>
          <w:rFonts w:asciiTheme="majorBidi" w:hAnsiTheme="majorBidi" w:cstheme="majorBidi"/>
        </w:rPr>
      </w:pPr>
      <w:hyperlink r:id="rId6" w:history="1">
        <w:r w:rsidR="00F50875" w:rsidRPr="00F50875">
          <w:rPr>
            <w:rStyle w:val="Hyperlink"/>
            <w:rFonts w:ascii="TimesNewRomanPSMT" w:eastAsiaTheme="minorHAnsi" w:hAnsi="TimesNewRomanPSMT" w:cs="TimesNewRomanPSMT"/>
            <w:lang w:eastAsia="en-US"/>
            <w14:ligatures w14:val="standardContextual"/>
          </w:rPr>
          <w:t>ECLI:LV:AT:2024:0614.A420126821.10.S</w:t>
        </w:r>
      </w:hyperlink>
    </w:p>
    <w:p w14:paraId="418E1097" w14:textId="77777777" w:rsidR="00064AAE" w:rsidRPr="00A06162" w:rsidRDefault="00064AAE" w:rsidP="001D63CC">
      <w:pPr>
        <w:spacing w:line="276" w:lineRule="auto"/>
        <w:ind w:firstLine="709"/>
        <w:jc w:val="center"/>
        <w:rPr>
          <w:rFonts w:asciiTheme="majorBidi" w:hAnsiTheme="majorBidi" w:cstheme="majorBidi"/>
        </w:rPr>
      </w:pPr>
    </w:p>
    <w:p w14:paraId="47295658" w14:textId="77777777" w:rsidR="00064AAE" w:rsidRPr="00A06162" w:rsidRDefault="00064AAE" w:rsidP="001D63CC">
      <w:pPr>
        <w:spacing w:line="276" w:lineRule="auto"/>
        <w:ind w:firstLine="720"/>
        <w:jc w:val="both"/>
        <w:rPr>
          <w:rFonts w:asciiTheme="majorBidi" w:hAnsiTheme="majorBidi" w:cstheme="majorBidi"/>
        </w:rPr>
      </w:pPr>
      <w:r w:rsidRPr="00A06162">
        <w:rPr>
          <w:rFonts w:asciiTheme="majorBidi" w:hAnsiTheme="majorBidi" w:cstheme="majorBidi"/>
        </w:rPr>
        <w:t xml:space="preserve">Senāts šādā sastāvā: senatore referente Ieva Višķere, senatores Dzintra Amerika un Indra Meldere </w:t>
      </w:r>
    </w:p>
    <w:p w14:paraId="02BF93A7" w14:textId="77777777" w:rsidR="00064AAE" w:rsidRPr="00A06162" w:rsidRDefault="00064AAE" w:rsidP="001D63CC">
      <w:pPr>
        <w:spacing w:line="276" w:lineRule="auto"/>
        <w:ind w:firstLine="720"/>
        <w:jc w:val="both"/>
        <w:rPr>
          <w:rFonts w:asciiTheme="majorBidi" w:hAnsiTheme="majorBidi" w:cstheme="majorBidi"/>
        </w:rPr>
      </w:pPr>
    </w:p>
    <w:p w14:paraId="77170568" w14:textId="00648B37" w:rsidR="00064AAE" w:rsidRPr="00A06162" w:rsidRDefault="00064AAE" w:rsidP="001D63CC">
      <w:pPr>
        <w:spacing w:line="276" w:lineRule="auto"/>
        <w:ind w:firstLine="720"/>
        <w:jc w:val="both"/>
        <w:rPr>
          <w:rFonts w:asciiTheme="majorBidi" w:hAnsiTheme="majorBidi" w:cstheme="majorBidi"/>
        </w:rPr>
      </w:pPr>
      <w:r w:rsidRPr="00A06162">
        <w:rPr>
          <w:rFonts w:asciiTheme="majorBidi" w:hAnsiTheme="majorBidi" w:cstheme="majorBidi"/>
        </w:rPr>
        <w:t xml:space="preserve">rakstveida procesā izskatīja administratīvo lietu, kas ierosināta, pamatojoties uz </w:t>
      </w:r>
      <w:r w:rsidR="001D63CC">
        <w:rPr>
          <w:rFonts w:asciiTheme="majorBidi" w:hAnsiTheme="majorBidi" w:cstheme="majorBidi"/>
        </w:rPr>
        <w:t xml:space="preserve">[pers. A] </w:t>
      </w:r>
      <w:r w:rsidRPr="00A06162">
        <w:rPr>
          <w:rFonts w:asciiTheme="majorBidi" w:hAnsiTheme="majorBidi" w:cstheme="majorBidi"/>
        </w:rPr>
        <w:t>pieteikumu par V</w:t>
      </w:r>
      <w:r w:rsidRPr="00A06162">
        <w:rPr>
          <w:rFonts w:asciiTheme="majorBidi" w:eastAsiaTheme="minorHAnsi" w:hAnsiTheme="majorBidi" w:cstheme="majorBidi"/>
          <w:lang w:eastAsia="en-US"/>
          <w14:ligatures w14:val="standardContextual"/>
        </w:rPr>
        <w:t>alsts vides dienesta 2021.gada 11.janvāra lēmuma Nr.</w:t>
      </w:r>
      <w:r w:rsidR="00C41B1C" w:rsidRPr="00A06162">
        <w:rPr>
          <w:rFonts w:asciiTheme="majorBidi" w:eastAsiaTheme="minorHAnsi" w:hAnsiTheme="majorBidi" w:cstheme="majorBidi"/>
          <w:lang w:eastAsia="en-US"/>
          <w14:ligatures w14:val="standardContextual"/>
        </w:rPr>
        <w:t> </w:t>
      </w:r>
      <w:r w:rsidRPr="00A06162">
        <w:rPr>
          <w:rFonts w:asciiTheme="majorBidi" w:eastAsiaTheme="minorHAnsi" w:hAnsiTheme="majorBidi" w:cstheme="majorBidi"/>
          <w:lang w:eastAsia="en-US"/>
          <w14:ligatures w14:val="standardContextual"/>
        </w:rPr>
        <w:t xml:space="preserve">7.3/CS/94/2021 atcelšanu, sakarā ar </w:t>
      </w:r>
      <w:r w:rsidR="001D63CC">
        <w:rPr>
          <w:rFonts w:asciiTheme="majorBidi" w:hAnsiTheme="majorBidi" w:cstheme="majorBidi"/>
        </w:rPr>
        <w:t xml:space="preserve">[pers. A] </w:t>
      </w:r>
      <w:r w:rsidRPr="00A06162">
        <w:rPr>
          <w:rFonts w:asciiTheme="majorBidi" w:eastAsiaTheme="minorHAnsi" w:hAnsiTheme="majorBidi" w:cstheme="majorBidi"/>
          <w:lang w:eastAsia="en-US"/>
          <w14:ligatures w14:val="standardContextual"/>
        </w:rPr>
        <w:t>kasācijas sūdzību par Administratīvās apgabaltiesas 2022.gada 18.augusta spriedumu</w:t>
      </w:r>
      <w:r w:rsidRPr="00A06162">
        <w:rPr>
          <w:rFonts w:asciiTheme="majorBidi" w:hAnsiTheme="majorBidi" w:cstheme="majorBidi"/>
        </w:rPr>
        <w:t>.</w:t>
      </w:r>
    </w:p>
    <w:p w14:paraId="4937518B" w14:textId="77777777" w:rsidR="00064AAE" w:rsidRPr="00A06162" w:rsidRDefault="00064AAE" w:rsidP="001D63CC">
      <w:pPr>
        <w:spacing w:line="276" w:lineRule="auto"/>
        <w:ind w:firstLine="709"/>
        <w:jc w:val="both"/>
        <w:rPr>
          <w:rFonts w:asciiTheme="majorBidi" w:hAnsiTheme="majorBidi" w:cstheme="majorBidi"/>
        </w:rPr>
      </w:pPr>
    </w:p>
    <w:p w14:paraId="6A402C44" w14:textId="77777777" w:rsidR="00064AAE" w:rsidRPr="00A06162" w:rsidRDefault="00064AAE" w:rsidP="001D63CC">
      <w:pPr>
        <w:spacing w:line="276" w:lineRule="auto"/>
        <w:jc w:val="center"/>
        <w:rPr>
          <w:rFonts w:asciiTheme="majorBidi" w:hAnsiTheme="majorBidi" w:cstheme="majorBidi"/>
          <w:b/>
          <w:shd w:val="clear" w:color="auto" w:fill="FFFFFF"/>
        </w:rPr>
      </w:pPr>
      <w:r w:rsidRPr="00A06162">
        <w:rPr>
          <w:rFonts w:asciiTheme="majorBidi" w:hAnsiTheme="majorBidi" w:cstheme="majorBidi"/>
          <w:b/>
          <w:shd w:val="clear" w:color="auto" w:fill="FFFFFF"/>
        </w:rPr>
        <w:t>Aprakstošā daļa</w:t>
      </w:r>
    </w:p>
    <w:p w14:paraId="3AEF26B0" w14:textId="77777777" w:rsidR="00064AAE" w:rsidRPr="00A06162" w:rsidRDefault="00064AAE" w:rsidP="001D63CC">
      <w:pPr>
        <w:spacing w:line="276" w:lineRule="auto"/>
        <w:ind w:firstLine="709"/>
        <w:jc w:val="both"/>
        <w:rPr>
          <w:rFonts w:asciiTheme="majorBidi" w:hAnsiTheme="majorBidi" w:cstheme="majorBidi"/>
          <w:shd w:val="clear" w:color="auto" w:fill="FFFFFF"/>
        </w:rPr>
      </w:pPr>
    </w:p>
    <w:p w14:paraId="7E930B7B" w14:textId="0FF93705" w:rsidR="00C41B1C"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hAnsiTheme="majorBidi" w:cstheme="majorBidi"/>
          <w:shd w:val="clear" w:color="auto" w:fill="FFFFFF"/>
        </w:rPr>
        <w:t xml:space="preserve">[1] </w:t>
      </w:r>
      <w:r w:rsidRPr="00A06162">
        <w:rPr>
          <w:rFonts w:asciiTheme="majorBidi" w:eastAsiaTheme="minorHAnsi" w:hAnsiTheme="majorBidi" w:cstheme="majorBidi"/>
          <w:lang w:eastAsia="en-US"/>
          <w14:ligatures w14:val="standardContextual"/>
        </w:rPr>
        <w:t>Valsts vides dienesta Lie</w:t>
      </w:r>
      <w:r w:rsidR="00C41B1C" w:rsidRPr="00A06162">
        <w:rPr>
          <w:rFonts w:asciiTheme="majorBidi" w:eastAsiaTheme="minorHAnsi" w:hAnsiTheme="majorBidi" w:cstheme="majorBidi"/>
          <w:lang w:eastAsia="en-US"/>
          <w14:ligatures w14:val="standardContextual"/>
        </w:rPr>
        <w:t>l</w:t>
      </w:r>
      <w:r w:rsidRPr="00A06162">
        <w:rPr>
          <w:rFonts w:asciiTheme="majorBidi" w:eastAsiaTheme="minorHAnsi" w:hAnsiTheme="majorBidi" w:cstheme="majorBidi"/>
          <w:lang w:eastAsia="en-US"/>
          <w14:ligatures w14:val="standardContextual"/>
        </w:rPr>
        <w:t>rīgas reģionālās pārvaldes amatpersonas 202</w:t>
      </w:r>
      <w:r w:rsidR="00C41B1C" w:rsidRPr="00A06162">
        <w:rPr>
          <w:rFonts w:asciiTheme="majorBidi" w:eastAsiaTheme="minorHAnsi" w:hAnsiTheme="majorBidi" w:cstheme="majorBidi"/>
          <w:lang w:eastAsia="en-US"/>
          <w14:ligatures w14:val="standardContextual"/>
        </w:rPr>
        <w:t>0</w:t>
      </w:r>
      <w:r w:rsidRPr="00A06162">
        <w:rPr>
          <w:rFonts w:asciiTheme="majorBidi" w:eastAsiaTheme="minorHAnsi" w:hAnsiTheme="majorBidi" w:cstheme="majorBidi"/>
          <w:lang w:eastAsia="en-US"/>
          <w14:ligatures w14:val="standardContextual"/>
        </w:rPr>
        <w:t xml:space="preserve">.gada </w:t>
      </w:r>
      <w:r w:rsidR="00C41B1C" w:rsidRPr="00A06162">
        <w:rPr>
          <w:rFonts w:asciiTheme="majorBidi" w:eastAsiaTheme="minorHAnsi" w:hAnsiTheme="majorBidi" w:cstheme="majorBidi"/>
          <w:lang w:eastAsia="en-US"/>
          <w14:ligatures w14:val="standardContextual"/>
        </w:rPr>
        <w:t xml:space="preserve">30.septembrī </w:t>
      </w:r>
      <w:r w:rsidRPr="00A06162">
        <w:rPr>
          <w:rFonts w:asciiTheme="majorBidi" w:eastAsiaTheme="minorHAnsi" w:hAnsiTheme="majorBidi" w:cstheme="majorBidi"/>
          <w:lang w:eastAsia="en-US"/>
          <w14:ligatures w14:val="standardContextual"/>
        </w:rPr>
        <w:t xml:space="preserve">veica pārbaudi pieteicēja </w:t>
      </w:r>
      <w:r w:rsidR="001D63CC">
        <w:rPr>
          <w:rFonts w:asciiTheme="majorBidi" w:hAnsiTheme="majorBidi" w:cstheme="majorBidi"/>
        </w:rPr>
        <w:t xml:space="preserve">[pers. A] </w:t>
      </w:r>
      <w:r w:rsidRPr="00A06162">
        <w:rPr>
          <w:rFonts w:asciiTheme="majorBidi" w:eastAsiaTheme="minorHAnsi" w:hAnsiTheme="majorBidi" w:cstheme="majorBidi"/>
          <w:lang w:eastAsia="en-US"/>
          <w14:ligatures w14:val="standardContextual"/>
        </w:rPr>
        <w:t xml:space="preserve">nekustamajā </w:t>
      </w:r>
      <w:r w:rsidR="00C41B1C" w:rsidRPr="00A06162">
        <w:rPr>
          <w:rFonts w:asciiTheme="majorBidi" w:eastAsiaTheme="minorHAnsi" w:hAnsiTheme="majorBidi" w:cstheme="majorBidi"/>
          <w:lang w:eastAsia="en-US"/>
          <w14:ligatures w14:val="standardContextual"/>
        </w:rPr>
        <w:t xml:space="preserve">īpašumā </w:t>
      </w:r>
      <w:r w:rsidR="001D63CC">
        <w:rPr>
          <w:rFonts w:asciiTheme="majorBidi" w:eastAsiaTheme="minorHAnsi" w:hAnsiTheme="majorBidi" w:cstheme="majorBidi"/>
          <w:lang w:eastAsia="en-US"/>
          <w14:ligatures w14:val="standardContextual"/>
        </w:rPr>
        <w:t>[Nosaukums]</w:t>
      </w:r>
      <w:r w:rsidR="00C41B1C" w:rsidRPr="00A06162">
        <w:rPr>
          <w:rFonts w:asciiTheme="majorBidi" w:eastAsiaTheme="minorHAnsi" w:hAnsiTheme="majorBidi" w:cstheme="majorBidi"/>
          <w:lang w:eastAsia="en-US"/>
          <w14:ligatures w14:val="standardContextual"/>
        </w:rPr>
        <w:t xml:space="preserve">, </w:t>
      </w:r>
      <w:proofErr w:type="spellStart"/>
      <w:r w:rsidR="00C41B1C" w:rsidRPr="00A06162">
        <w:rPr>
          <w:rFonts w:asciiTheme="majorBidi" w:eastAsiaTheme="minorHAnsi" w:hAnsiTheme="majorBidi" w:cstheme="majorBidi"/>
          <w:lang w:eastAsia="en-US"/>
          <w14:ligatures w14:val="standardContextual"/>
        </w:rPr>
        <w:t>Stūnīšos</w:t>
      </w:r>
      <w:proofErr w:type="spellEnd"/>
      <w:r w:rsidR="00C41B1C" w:rsidRPr="00A06162">
        <w:rPr>
          <w:rFonts w:asciiTheme="majorBidi" w:eastAsiaTheme="minorHAnsi" w:hAnsiTheme="majorBidi" w:cstheme="majorBidi"/>
          <w:lang w:eastAsia="en-US"/>
          <w14:ligatures w14:val="standardContextual"/>
        </w:rPr>
        <w:t xml:space="preserve">, Olaines novadā. </w:t>
      </w:r>
      <w:r w:rsidRPr="00A06162">
        <w:rPr>
          <w:rFonts w:asciiTheme="majorBidi" w:eastAsiaTheme="minorHAnsi" w:hAnsiTheme="majorBidi" w:cstheme="majorBidi"/>
          <w:lang w:eastAsia="en-US"/>
          <w14:ligatures w14:val="standardContextual"/>
        </w:rPr>
        <w:t xml:space="preserve">Par pārbaudes rezultātiem sastādītajā ziņojumā </w:t>
      </w:r>
      <w:r w:rsidR="00C41B1C" w:rsidRPr="00A06162">
        <w:rPr>
          <w:rFonts w:asciiTheme="majorBidi" w:eastAsiaTheme="minorHAnsi" w:hAnsiTheme="majorBidi" w:cstheme="majorBidi"/>
          <w:lang w:eastAsia="en-US"/>
          <w14:ligatures w14:val="standardContextual"/>
        </w:rPr>
        <w:t>konstatēts</w:t>
      </w:r>
      <w:r w:rsidRPr="00A06162">
        <w:rPr>
          <w:rFonts w:asciiTheme="majorBidi" w:eastAsiaTheme="minorHAnsi" w:hAnsiTheme="majorBidi" w:cstheme="majorBidi"/>
          <w:lang w:eastAsia="en-US"/>
          <w14:ligatures w14:val="standardContextual"/>
        </w:rPr>
        <w:t xml:space="preserve">, ka </w:t>
      </w:r>
      <w:r w:rsidR="007C187A">
        <w:rPr>
          <w:rFonts w:asciiTheme="majorBidi" w:eastAsiaTheme="minorHAnsi" w:hAnsiTheme="majorBidi" w:cstheme="majorBidi"/>
          <w:lang w:eastAsia="en-US"/>
          <w14:ligatures w14:val="standardContextual"/>
        </w:rPr>
        <w:t xml:space="preserve">šajā </w:t>
      </w:r>
      <w:r w:rsidRPr="00A06162">
        <w:rPr>
          <w:rFonts w:asciiTheme="majorBidi" w:eastAsiaTheme="minorHAnsi" w:hAnsiTheme="majorBidi" w:cstheme="majorBidi"/>
          <w:lang w:eastAsia="en-US"/>
          <w14:ligatures w14:val="standardContextual"/>
        </w:rPr>
        <w:t xml:space="preserve">pieteicēja īpašumā </w:t>
      </w:r>
      <w:r w:rsidR="00C41B1C" w:rsidRPr="00A06162">
        <w:rPr>
          <w:rFonts w:asciiTheme="majorBidi" w:eastAsiaTheme="minorHAnsi" w:hAnsiTheme="majorBidi" w:cstheme="majorBidi"/>
          <w:lang w:eastAsia="en-US"/>
          <w14:ligatures w14:val="standardContextual"/>
        </w:rPr>
        <w:t>tiek pieņemti, uzglabāti un apglabāti būvniecības atkritumi, kā arī bez derīgo izrakteņu ieguves atļaujas tiek iegūta kūdra.</w:t>
      </w:r>
      <w:r w:rsidRPr="00A06162">
        <w:rPr>
          <w:rFonts w:asciiTheme="majorBidi" w:eastAsiaTheme="minorHAnsi" w:hAnsiTheme="majorBidi" w:cstheme="majorBidi"/>
          <w:lang w:eastAsia="en-US"/>
          <w14:ligatures w14:val="standardContextual"/>
        </w:rPr>
        <w:t xml:space="preserve"> </w:t>
      </w:r>
    </w:p>
    <w:p w14:paraId="7809C21A" w14:textId="45F91011"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lastRenderedPageBreak/>
        <w:t xml:space="preserve">Ar Valsts vides dienesta 2021.gada </w:t>
      </w:r>
      <w:r w:rsidR="00C41B1C" w:rsidRPr="00A06162">
        <w:rPr>
          <w:rFonts w:asciiTheme="majorBidi" w:eastAsiaTheme="minorHAnsi" w:hAnsiTheme="majorBidi" w:cstheme="majorBidi"/>
          <w:lang w:eastAsia="en-US"/>
          <w14:ligatures w14:val="standardContextual"/>
        </w:rPr>
        <w:t>11</w:t>
      </w:r>
      <w:r w:rsidRPr="00A06162">
        <w:rPr>
          <w:rFonts w:asciiTheme="majorBidi" w:eastAsiaTheme="minorHAnsi" w:hAnsiTheme="majorBidi" w:cstheme="majorBidi"/>
          <w:lang w:eastAsia="en-US"/>
          <w14:ligatures w14:val="standardContextual"/>
        </w:rPr>
        <w:t>.</w:t>
      </w:r>
      <w:r w:rsidR="00C41B1C" w:rsidRPr="00A06162">
        <w:rPr>
          <w:rFonts w:asciiTheme="majorBidi" w:eastAsiaTheme="minorHAnsi" w:hAnsiTheme="majorBidi" w:cstheme="majorBidi"/>
          <w:lang w:eastAsia="en-US"/>
          <w14:ligatures w14:val="standardContextual"/>
        </w:rPr>
        <w:t xml:space="preserve">janvāra </w:t>
      </w:r>
      <w:r w:rsidRPr="00A06162">
        <w:rPr>
          <w:rFonts w:asciiTheme="majorBidi" w:eastAsiaTheme="minorHAnsi" w:hAnsiTheme="majorBidi" w:cstheme="majorBidi"/>
          <w:lang w:eastAsia="en-US"/>
          <w14:ligatures w14:val="standardContextual"/>
        </w:rPr>
        <w:t xml:space="preserve">lēmumu </w:t>
      </w:r>
      <w:r w:rsidR="00C41B1C" w:rsidRPr="00A06162">
        <w:rPr>
          <w:rFonts w:asciiTheme="majorBidi" w:eastAsiaTheme="minorHAnsi" w:hAnsiTheme="majorBidi" w:cstheme="majorBidi"/>
          <w:lang w:eastAsia="en-US"/>
          <w14:ligatures w14:val="standardContextual"/>
        </w:rPr>
        <w:t xml:space="preserve">Nr. 7.3/CS/94/2021 </w:t>
      </w:r>
      <w:r w:rsidRPr="00A06162">
        <w:rPr>
          <w:rFonts w:asciiTheme="majorBidi" w:eastAsiaTheme="minorHAnsi" w:hAnsiTheme="majorBidi" w:cstheme="majorBidi"/>
          <w:lang w:eastAsia="en-US"/>
          <w14:ligatures w14:val="standardContextual"/>
        </w:rPr>
        <w:t>(turpmāk – pārsūdzētais lēmums) kā administratīvo procesu iestādē noslēdzošo administratīvo aktu pieteicējam</w:t>
      </w:r>
      <w:r w:rsidR="00C41B1C" w:rsidRPr="00A06162">
        <w:rPr>
          <w:rFonts w:asciiTheme="majorBidi" w:eastAsiaTheme="minorHAnsi" w:hAnsiTheme="majorBidi" w:cstheme="majorBidi"/>
          <w:lang w:eastAsia="en-US"/>
          <w14:ligatures w14:val="standardContextual"/>
        </w:rPr>
        <w:t>: 1) aizliegts īpašumā ievest un apsaimniekot būvniecības atkritumus; 2) uzdots iesniegt detalizētu informāciju par pieņemto un apglabāto būvniecības atkritumu faktisko apjomu; 3) uzdots iesniegt informāciju par faktiski iegūto un realizēto derīgo izrakteņu (kūdras) apjomu; 4) uzdots nodrošināt atkritumu izvešanu no īpašuma un iesniegt dienestā dokumentus, kas apliecina atkritumu nodošanu; 5) uzdots veikt piesārņojuma izpēti gruntī un gruntsūdeņos, kā arī noteikt uzbērtā slāņa biezumu un apjomu.</w:t>
      </w:r>
    </w:p>
    <w:p w14:paraId="29685B4E" w14:textId="77777777"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23837C8E" w14:textId="77777777"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[2] Pieteicējs nepiekrita pārsūdzētajam lēmumam un vērsās tiesā ar pieteikumu par tā atcelšanu.</w:t>
      </w:r>
    </w:p>
    <w:p w14:paraId="0C120650" w14:textId="77777777" w:rsidR="0018558E" w:rsidRPr="00A06162" w:rsidRDefault="0018558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03BC0714" w14:textId="18365630" w:rsidR="0018558E" w:rsidRPr="00A06162" w:rsidRDefault="0018558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[3] Ar Administratīvās rajona tiesas spriedumu pieteikums tika noraidīts. Apelācijas instances tiesā pieteicējs iesniedza papildu pierādījumus, kas, viņa ieskatā, apliecina, ka īpašumā ir ievesti būvniecības materiāli, nevis būv</w:t>
      </w:r>
      <w:r w:rsidR="00384FF9" w:rsidRPr="00A06162">
        <w:rPr>
          <w:rFonts w:asciiTheme="majorBidi" w:eastAsiaTheme="minorHAnsi" w:hAnsiTheme="majorBidi" w:cstheme="majorBidi"/>
          <w:lang w:eastAsia="en-US"/>
          <w14:ligatures w14:val="standardContextual"/>
        </w:rPr>
        <w:t>niecības atkritumi.</w:t>
      </w:r>
    </w:p>
    <w:p w14:paraId="064E166D" w14:textId="77777777"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7DBD7907" w14:textId="77777777" w:rsidR="00B076E2"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w:t>
      </w:r>
      <w:r w:rsidR="0018558E" w:rsidRPr="00A06162">
        <w:rPr>
          <w:rFonts w:asciiTheme="majorBidi" w:eastAsiaTheme="minorHAnsi" w:hAnsiTheme="majorBidi" w:cstheme="majorBidi"/>
          <w:lang w:eastAsia="en-US"/>
          <w14:ligatures w14:val="standardContextual"/>
        </w:rPr>
        <w:t>4</w:t>
      </w:r>
      <w:r w:rsidRPr="00A06162">
        <w:rPr>
          <w:rFonts w:asciiTheme="majorBidi" w:eastAsiaTheme="minorHAnsi" w:hAnsiTheme="majorBidi" w:cstheme="majorBidi"/>
          <w:lang w:eastAsia="en-US"/>
          <w14:ligatures w14:val="standardContextual"/>
        </w:rPr>
        <w:t xml:space="preserve">] Administratīvā apgabaltiesa ar 2022.gada </w:t>
      </w:r>
      <w:r w:rsidR="0018558E" w:rsidRPr="00A06162">
        <w:rPr>
          <w:rFonts w:asciiTheme="majorBidi" w:eastAsiaTheme="minorHAnsi" w:hAnsiTheme="majorBidi" w:cstheme="majorBidi"/>
          <w:lang w:eastAsia="en-US"/>
          <w14:ligatures w14:val="standardContextual"/>
        </w:rPr>
        <w:t>18.augusta</w:t>
      </w:r>
      <w:r w:rsidRPr="00A06162">
        <w:rPr>
          <w:rFonts w:asciiTheme="majorBidi" w:eastAsiaTheme="minorHAnsi" w:hAnsiTheme="majorBidi" w:cstheme="majorBidi"/>
          <w:lang w:eastAsia="en-US"/>
          <w14:ligatures w14:val="standardContextual"/>
        </w:rPr>
        <w:t xml:space="preserve"> spriedumu pieteikumu noraidīja. Spriedums, citstarp pievienojoties pirmās instances tiesas sprieduma motīviem, pamatots ar turpmāk izklāstītajiem argumentiem. </w:t>
      </w:r>
    </w:p>
    <w:p w14:paraId="1DE667D1" w14:textId="72E1E969" w:rsidR="0012413F" w:rsidRPr="00A06162" w:rsidRDefault="00892B05"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[4.</w:t>
      </w:r>
      <w:r w:rsidR="00733468" w:rsidRPr="00A06162">
        <w:rPr>
          <w:rFonts w:asciiTheme="majorBidi" w:eastAsiaTheme="minorHAnsi" w:hAnsiTheme="majorBidi" w:cstheme="majorBidi"/>
          <w:lang w:eastAsia="en-US"/>
          <w14:ligatures w14:val="standardContextual"/>
        </w:rPr>
        <w:t>1</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Atbilstoši Atkritumu apsaimniekošanas likuma 1.panta 1.punktam un Eiropas Savienības regulējumam atkritumi ir jebkurš priekšmets vai viela, no kuras tās valdītājs atbrīvojas, ir nolēmis vai spiests atbrīvoties, un arī būvju nojaukšanā radies betons un ķieģeļi uzskatāmi par atkritumiem, ja tie atbilst atkritumu definīcijai. Eiropas Savienības Tiesa ir norādījusi, ka atkritumu kvalificēšana vispirms ir atkarīga no īpašnieka rīcības un vārda „atbrīvoties” nozīmes. Atbilstoši Eiropas Savienības Tiesas judikatūrai šis jēdziens, ņemot vērā cilvēku veselības un vides aizsardzības mērķi, nevar tikt interpretēts sašaurināti. No atkritumu jēdziena nav izslēgtas </w:t>
      </w:r>
      <w:r w:rsidR="00AB6BF6" w:rsidRPr="00A06162">
        <w:rPr>
          <w:rFonts w:asciiTheme="majorBidi" w:eastAsiaTheme="minorHAnsi" w:hAnsiTheme="majorBidi" w:cstheme="majorBidi"/>
          <w:lang w:eastAsia="en-US"/>
          <w14:ligatures w14:val="standardContextual"/>
        </w:rPr>
        <w:t xml:space="preserve">arī </w:t>
      </w:r>
      <w:r w:rsidR="00B076E2" w:rsidRPr="00A06162">
        <w:rPr>
          <w:rFonts w:asciiTheme="majorBidi" w:eastAsiaTheme="minorHAnsi" w:hAnsiTheme="majorBidi" w:cstheme="majorBidi"/>
          <w:lang w:eastAsia="en-US"/>
          <w14:ligatures w14:val="standardContextual"/>
        </w:rPr>
        <w:t xml:space="preserve">vielas un priekšmeti, kurus var saimnieciski atkārtoti izmantot, </w:t>
      </w:r>
      <w:r w:rsidRPr="00A06162">
        <w:rPr>
          <w:rFonts w:asciiTheme="majorBidi" w:eastAsiaTheme="minorHAnsi" w:hAnsiTheme="majorBidi" w:cstheme="majorBidi"/>
          <w:lang w:eastAsia="en-US"/>
          <w14:ligatures w14:val="standardContextual"/>
        </w:rPr>
        <w:t xml:space="preserve">un </w:t>
      </w:r>
      <w:r w:rsidR="00B076E2" w:rsidRPr="00A06162">
        <w:rPr>
          <w:rFonts w:asciiTheme="majorBidi" w:eastAsiaTheme="minorHAnsi" w:hAnsiTheme="majorBidi" w:cstheme="majorBidi"/>
          <w:lang w:eastAsia="en-US"/>
          <w14:ligatures w14:val="standardContextual"/>
        </w:rPr>
        <w:t>ražošanas atliekas</w:t>
      </w:r>
      <w:r w:rsidRPr="00A06162">
        <w:rPr>
          <w:rFonts w:asciiTheme="majorBidi" w:eastAsiaTheme="minorHAnsi" w:hAnsiTheme="majorBidi" w:cstheme="majorBidi"/>
          <w:lang w:eastAsia="en-US"/>
          <w14:ligatures w14:val="standardContextual"/>
        </w:rPr>
        <w:t xml:space="preserve"> nav uzskatāmas par atkritumiem</w:t>
      </w:r>
      <w:r w:rsidR="007C187A">
        <w:rPr>
          <w:rFonts w:asciiTheme="majorBidi" w:eastAsiaTheme="minorHAnsi" w:hAnsiTheme="majorBidi" w:cstheme="majorBidi"/>
          <w:lang w:eastAsia="en-US"/>
          <w14:ligatures w14:val="standardContextual"/>
        </w:rPr>
        <w:t>, bet gan par blakusproduktu</w:t>
      </w:r>
      <w:r w:rsidRPr="00A06162">
        <w:rPr>
          <w:rFonts w:asciiTheme="majorBidi" w:eastAsiaTheme="minorHAnsi" w:hAnsiTheme="majorBidi" w:cstheme="majorBidi"/>
          <w:lang w:eastAsia="en-US"/>
          <w14:ligatures w14:val="standardContextual"/>
        </w:rPr>
        <w:t xml:space="preserve"> vienīgi tad, ja tās var noteikti atkārtoti izmantot </w:t>
      </w:r>
      <w:r w:rsidR="00B076E2" w:rsidRPr="00A06162">
        <w:rPr>
          <w:rFonts w:asciiTheme="majorBidi" w:eastAsiaTheme="minorHAnsi" w:hAnsiTheme="majorBidi" w:cstheme="majorBidi"/>
          <w:lang w:eastAsia="en-US"/>
          <w14:ligatures w14:val="standardContextual"/>
        </w:rPr>
        <w:t>bez iepriekšējas apstrādes.</w:t>
      </w:r>
      <w:r w:rsidRPr="00A06162">
        <w:rPr>
          <w:rFonts w:asciiTheme="majorBidi" w:eastAsiaTheme="minorHAnsi" w:hAnsiTheme="majorBidi" w:cstheme="majorBidi"/>
          <w:lang w:eastAsia="en-US"/>
          <w14:ligatures w14:val="standardContextual"/>
        </w:rPr>
        <w:t xml:space="preserve"> </w:t>
      </w:r>
    </w:p>
    <w:p w14:paraId="332B73E8" w14:textId="305798FD" w:rsidR="00507089" w:rsidRPr="00A06162" w:rsidRDefault="00B076E2"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[4.</w:t>
      </w:r>
      <w:r w:rsidR="00733468" w:rsidRPr="00A06162">
        <w:rPr>
          <w:rFonts w:asciiTheme="majorBidi" w:eastAsiaTheme="minorHAnsi" w:hAnsiTheme="majorBidi" w:cstheme="majorBidi"/>
          <w:lang w:eastAsia="en-US"/>
          <w14:ligatures w14:val="standardContextual"/>
        </w:rPr>
        <w:t>2</w:t>
      </w:r>
      <w:r w:rsidRPr="00A06162">
        <w:rPr>
          <w:rFonts w:asciiTheme="majorBidi" w:eastAsiaTheme="minorHAnsi" w:hAnsiTheme="majorBidi" w:cstheme="majorBidi"/>
          <w:lang w:eastAsia="en-US"/>
          <w14:ligatures w14:val="standardContextual"/>
        </w:rPr>
        <w:t xml:space="preserve">] </w:t>
      </w:r>
      <w:r w:rsidR="00892B05" w:rsidRPr="00A06162">
        <w:rPr>
          <w:rFonts w:asciiTheme="majorBidi" w:eastAsiaTheme="minorHAnsi" w:hAnsiTheme="majorBidi" w:cstheme="majorBidi"/>
          <w:lang w:eastAsia="en-US"/>
          <w14:ligatures w14:val="standardContextual"/>
        </w:rPr>
        <w:t>No Valsts vides dienesta pārbaudes ziņojuma konstatējams, ka pieteicēja īpašumā tiek pieņemti un uzglabāti nešķiroti dažādu frakciju būvgruži, kas ietver arī stikla, plastmasas un azbestu saturoša šīfera gabalus</w:t>
      </w:r>
      <w:r w:rsidRPr="00A06162">
        <w:rPr>
          <w:rFonts w:asciiTheme="majorBidi" w:eastAsiaTheme="minorHAnsi" w:hAnsiTheme="majorBidi" w:cstheme="majorBidi"/>
          <w:lang w:eastAsia="en-US"/>
          <w14:ligatures w14:val="standardContextual"/>
        </w:rPr>
        <w:t xml:space="preserve">. </w:t>
      </w:r>
      <w:r w:rsidR="0012413F" w:rsidRPr="00A06162">
        <w:rPr>
          <w:rFonts w:asciiTheme="majorBidi" w:eastAsiaTheme="minorHAnsi" w:hAnsiTheme="majorBidi" w:cstheme="majorBidi"/>
          <w:lang w:eastAsia="en-US"/>
          <w14:ligatures w14:val="standardContextual"/>
        </w:rPr>
        <w:t xml:space="preserve">Šādu materiālu klātesamība izslēdz iespēju, ka objektā konstatētie atkritumi bija atbilstoši reģenerēti. </w:t>
      </w:r>
      <w:r w:rsidR="00507089" w:rsidRPr="00A06162">
        <w:rPr>
          <w:rFonts w:asciiTheme="majorBidi" w:eastAsiaTheme="minorHAnsi" w:hAnsiTheme="majorBidi" w:cstheme="majorBidi"/>
          <w:lang w:eastAsia="en-US"/>
          <w14:ligatures w14:val="standardContextual"/>
        </w:rPr>
        <w:t>Pieteicēja apgalvojums, ka īpašumā nav azbestu saturošu šīfer</w:t>
      </w:r>
      <w:r w:rsidR="00763A39">
        <w:rPr>
          <w:rFonts w:asciiTheme="majorBidi" w:eastAsiaTheme="minorHAnsi" w:hAnsiTheme="majorBidi" w:cstheme="majorBidi"/>
          <w:lang w:eastAsia="en-US"/>
          <w14:ligatures w14:val="standardContextual"/>
        </w:rPr>
        <w:t>a</w:t>
      </w:r>
      <w:r w:rsidR="00507089" w:rsidRPr="00A06162">
        <w:rPr>
          <w:rFonts w:asciiTheme="majorBidi" w:eastAsiaTheme="minorHAnsi" w:hAnsiTheme="majorBidi" w:cstheme="majorBidi"/>
          <w:lang w:eastAsia="en-US"/>
          <w14:ligatures w14:val="standardContextual"/>
        </w:rPr>
        <w:t xml:space="preserve"> gabalu, nav pamatots. Valsts vides dienesta inspektori tos pieteicēja īpašumā konstatēja, to apliecina arī ziņojumam pievienotā fotogrāfija, un nav pamata uzskatīt, ka inspektori būtu ieinteresēti norādīt ziņojumā nepatiesas ziņas. </w:t>
      </w:r>
    </w:p>
    <w:p w14:paraId="628A5EEB" w14:textId="65A15342" w:rsidR="00D36D1B" w:rsidRDefault="00892B05"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Pieteicēja pārstāvis pārbaudē paskaidrojis, ka būvgruži ti</w:t>
      </w:r>
      <w:r w:rsidR="00AB6BF6" w:rsidRPr="00A06162">
        <w:rPr>
          <w:rFonts w:asciiTheme="majorBidi" w:eastAsiaTheme="minorHAnsi" w:hAnsiTheme="majorBidi" w:cstheme="majorBidi"/>
          <w:lang w:eastAsia="en-US"/>
          <w14:ligatures w14:val="standardContextual"/>
        </w:rPr>
        <w:t>ka</w:t>
      </w:r>
      <w:r w:rsidRPr="00A06162">
        <w:rPr>
          <w:rFonts w:asciiTheme="majorBidi" w:eastAsiaTheme="minorHAnsi" w:hAnsiTheme="majorBidi" w:cstheme="majorBidi"/>
          <w:lang w:eastAsia="en-US"/>
          <w14:ligatures w14:val="standardContextual"/>
        </w:rPr>
        <w:t xml:space="preserve"> iegūti ar mērķi tos izmantot grunts nomaiņai un n</w:t>
      </w:r>
      <w:r w:rsidR="00B076E2" w:rsidRPr="00A06162">
        <w:rPr>
          <w:rFonts w:asciiTheme="majorBidi" w:eastAsiaTheme="minorHAnsi" w:hAnsiTheme="majorBidi" w:cstheme="majorBidi"/>
          <w:lang w:eastAsia="en-US"/>
          <w14:ligatures w14:val="standardContextual"/>
        </w:rPr>
        <w:t>eti</w:t>
      </w:r>
      <w:r w:rsidR="00AB6BF6" w:rsidRPr="00A06162">
        <w:rPr>
          <w:rFonts w:asciiTheme="majorBidi" w:eastAsiaTheme="minorHAnsi" w:hAnsiTheme="majorBidi" w:cstheme="majorBidi"/>
          <w:lang w:eastAsia="en-US"/>
          <w14:ligatures w14:val="standardContextual"/>
        </w:rPr>
        <w:t>ka</w:t>
      </w:r>
      <w:r w:rsidR="00B076E2" w:rsidRPr="00A06162">
        <w:rPr>
          <w:rFonts w:asciiTheme="majorBidi" w:eastAsiaTheme="minorHAnsi" w:hAnsiTheme="majorBidi" w:cstheme="majorBidi"/>
          <w:lang w:eastAsia="en-US"/>
          <w14:ligatures w14:val="standardContextual"/>
        </w:rPr>
        <w:t xml:space="preserve"> veikta uzskaite, no kā un kādā</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apjomā </w:t>
      </w:r>
      <w:r w:rsidR="00507089" w:rsidRPr="00A06162">
        <w:rPr>
          <w:rFonts w:asciiTheme="majorBidi" w:eastAsiaTheme="minorHAnsi" w:hAnsiTheme="majorBidi" w:cstheme="majorBidi"/>
          <w:lang w:eastAsia="en-US"/>
          <w14:ligatures w14:val="standardContextual"/>
        </w:rPr>
        <w:t xml:space="preserve">tie </w:t>
      </w:r>
      <w:r w:rsidRPr="00A06162">
        <w:rPr>
          <w:rFonts w:asciiTheme="majorBidi" w:eastAsiaTheme="minorHAnsi" w:hAnsiTheme="majorBidi" w:cstheme="majorBidi"/>
          <w:lang w:eastAsia="en-US"/>
          <w14:ligatures w14:val="standardContextual"/>
        </w:rPr>
        <w:t>pieņemti</w:t>
      </w:r>
      <w:r w:rsidR="00AB6BF6"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 xml:space="preserve">saskaņā ar interneta vietnē </w:t>
      </w:r>
      <w:r w:rsidR="00B076E2" w:rsidRPr="00A06162">
        <w:rPr>
          <w:rFonts w:asciiTheme="majorBidi" w:eastAsiaTheme="minorHAnsi" w:hAnsiTheme="majorBidi" w:cstheme="majorBidi"/>
          <w:i/>
          <w:iCs/>
          <w:lang w:eastAsia="en-US"/>
          <w14:ligatures w14:val="standardContextual"/>
        </w:rPr>
        <w:t xml:space="preserve">www.ss.com </w:t>
      </w:r>
      <w:r w:rsidR="00B076E2" w:rsidRPr="00A06162">
        <w:rPr>
          <w:rFonts w:asciiTheme="majorBidi" w:eastAsiaTheme="minorHAnsi" w:hAnsiTheme="majorBidi" w:cstheme="majorBidi"/>
          <w:lang w:eastAsia="en-US"/>
          <w14:ligatures w14:val="standardContextual"/>
        </w:rPr>
        <w:t>i</w:t>
      </w:r>
      <w:r w:rsidRPr="00A06162">
        <w:rPr>
          <w:rFonts w:asciiTheme="majorBidi" w:eastAsiaTheme="minorHAnsi" w:hAnsiTheme="majorBidi" w:cstheme="majorBidi"/>
          <w:lang w:eastAsia="en-US"/>
          <w14:ligatures w14:val="standardContextual"/>
        </w:rPr>
        <w:t>e</w:t>
      </w:r>
      <w:r w:rsidR="00B076E2" w:rsidRPr="00A06162">
        <w:rPr>
          <w:rFonts w:asciiTheme="majorBidi" w:eastAsiaTheme="minorHAnsi" w:hAnsiTheme="majorBidi" w:cstheme="majorBidi"/>
          <w:lang w:eastAsia="en-US"/>
          <w14:ligatures w14:val="standardContextual"/>
        </w:rPr>
        <w:t>vietot</w:t>
      </w:r>
      <w:r w:rsidRPr="00A06162">
        <w:rPr>
          <w:rFonts w:asciiTheme="majorBidi" w:eastAsiaTheme="minorHAnsi" w:hAnsiTheme="majorBidi" w:cstheme="majorBidi"/>
          <w:lang w:eastAsia="en-US"/>
          <w14:ligatures w14:val="standardContextual"/>
        </w:rPr>
        <w:t>o</w:t>
      </w:r>
      <w:r w:rsidR="00B076E2" w:rsidRPr="00A06162">
        <w:rPr>
          <w:rFonts w:asciiTheme="majorBidi" w:eastAsiaTheme="minorHAnsi" w:hAnsiTheme="majorBidi" w:cstheme="majorBidi"/>
          <w:lang w:eastAsia="en-US"/>
          <w14:ligatures w14:val="standardContextual"/>
        </w:rPr>
        <w:t xml:space="preserve"> sludinājum</w:t>
      </w:r>
      <w:r w:rsidRPr="00A06162">
        <w:rPr>
          <w:rFonts w:asciiTheme="majorBidi" w:eastAsiaTheme="minorHAnsi" w:hAnsiTheme="majorBidi" w:cstheme="majorBidi"/>
          <w:lang w:eastAsia="en-US"/>
          <w14:ligatures w14:val="standardContextual"/>
        </w:rPr>
        <w:t xml:space="preserve">u tie tiek pieņemti gan no </w:t>
      </w:r>
      <w:r w:rsidR="00B076E2" w:rsidRPr="00A06162">
        <w:rPr>
          <w:rFonts w:asciiTheme="majorBidi" w:eastAsiaTheme="minorHAnsi" w:hAnsiTheme="majorBidi" w:cstheme="majorBidi"/>
          <w:lang w:eastAsia="en-US"/>
          <w14:ligatures w14:val="standardContextual"/>
        </w:rPr>
        <w:t xml:space="preserve">fiziskām personām, gan no juridiskām personām. </w:t>
      </w:r>
      <w:r w:rsidRPr="00A06162">
        <w:rPr>
          <w:rFonts w:asciiTheme="majorBidi" w:eastAsiaTheme="minorHAnsi" w:hAnsiTheme="majorBidi" w:cstheme="majorBidi"/>
          <w:lang w:eastAsia="en-US"/>
          <w14:ligatures w14:val="standardContextual"/>
        </w:rPr>
        <w:t xml:space="preserve">Pārbaudes ziņojumam pievienotās fotogrāfijas rāda, ka pieteicēja īpašumā </w:t>
      </w:r>
      <w:r w:rsidR="00B076E2" w:rsidRPr="00A06162">
        <w:rPr>
          <w:rFonts w:asciiTheme="majorBidi" w:eastAsiaTheme="minorHAnsi" w:hAnsiTheme="majorBidi" w:cstheme="majorBidi"/>
          <w:lang w:eastAsia="en-US"/>
          <w14:ligatures w14:val="standardContextual"/>
        </w:rPr>
        <w:t xml:space="preserve">atradās </w:t>
      </w:r>
      <w:r w:rsidR="00507089" w:rsidRPr="00A06162">
        <w:rPr>
          <w:rFonts w:asciiTheme="majorBidi" w:eastAsiaTheme="minorHAnsi" w:hAnsiTheme="majorBidi" w:cstheme="majorBidi"/>
          <w:lang w:eastAsia="en-US"/>
          <w14:ligatures w14:val="standardContextual"/>
        </w:rPr>
        <w:t xml:space="preserve">arī </w:t>
      </w:r>
      <w:r w:rsidR="00B076E2" w:rsidRPr="00A06162">
        <w:rPr>
          <w:rFonts w:asciiTheme="majorBidi" w:eastAsiaTheme="minorHAnsi" w:hAnsiTheme="majorBidi" w:cstheme="majorBidi"/>
          <w:lang w:eastAsia="en-US"/>
          <w14:ligatures w14:val="standardContextual"/>
        </w:rPr>
        <w:t>vairākas</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augsnes kaudzes</w:t>
      </w:r>
      <w:r w:rsidR="00FA1A3F">
        <w:rPr>
          <w:rFonts w:asciiTheme="majorBidi" w:eastAsiaTheme="minorHAnsi" w:hAnsiTheme="majorBidi" w:cstheme="majorBidi"/>
          <w:lang w:eastAsia="en-US"/>
          <w14:ligatures w14:val="standardContextual"/>
        </w:rPr>
        <w:t xml:space="preserve"> un</w:t>
      </w:r>
      <w:r w:rsidR="00B076E2" w:rsidRPr="00A06162">
        <w:rPr>
          <w:rFonts w:asciiTheme="majorBidi" w:eastAsiaTheme="minorHAnsi" w:hAnsiTheme="majorBidi" w:cstheme="majorBidi"/>
          <w:lang w:eastAsia="en-US"/>
          <w14:ligatures w14:val="standardContextual"/>
        </w:rPr>
        <w:t xml:space="preserve"> vairāki atkritumu konteineri, kuros ievietoti </w:t>
      </w:r>
      <w:r w:rsidRPr="00A06162">
        <w:rPr>
          <w:rFonts w:asciiTheme="majorBidi" w:eastAsiaTheme="minorHAnsi" w:hAnsiTheme="majorBidi" w:cstheme="majorBidi"/>
          <w:lang w:eastAsia="en-US"/>
          <w14:ligatures w14:val="standardContextual"/>
        </w:rPr>
        <w:t xml:space="preserve">ar ķīmiskām vielām apstrādāti </w:t>
      </w:r>
      <w:r w:rsidR="00B076E2" w:rsidRPr="00A06162">
        <w:rPr>
          <w:rFonts w:asciiTheme="majorBidi" w:eastAsiaTheme="minorHAnsi" w:hAnsiTheme="majorBidi" w:cstheme="majorBidi"/>
          <w:lang w:eastAsia="en-US"/>
          <w14:ligatures w14:val="standardContextual"/>
        </w:rPr>
        <w:t>koksnes</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atkritumi.</w:t>
      </w:r>
      <w:r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lastRenderedPageBreak/>
        <w:t xml:space="preserve">Atbilstoši pieteicēja pārstāvja paskaidrotajam koksni bija paredzēts pārdot kā kurināšanas materiālu, savukārt </w:t>
      </w:r>
      <w:r w:rsidR="00B076E2" w:rsidRPr="00A06162">
        <w:rPr>
          <w:rFonts w:asciiTheme="majorBidi" w:eastAsiaTheme="minorHAnsi" w:hAnsiTheme="majorBidi" w:cstheme="majorBidi"/>
          <w:lang w:eastAsia="en-US"/>
          <w14:ligatures w14:val="standardContextual"/>
        </w:rPr>
        <w:t>daļa no izraktās kūdras tiek</w:t>
      </w:r>
      <w:r w:rsidRPr="00A06162">
        <w:rPr>
          <w:rFonts w:asciiTheme="majorBidi" w:eastAsiaTheme="minorHAnsi" w:hAnsiTheme="majorBidi" w:cstheme="majorBidi"/>
          <w:lang w:eastAsia="en-US"/>
          <w14:ligatures w14:val="standardContextual"/>
        </w:rPr>
        <w:t>ot</w:t>
      </w:r>
      <w:r w:rsidR="00B076E2" w:rsidRPr="00A06162">
        <w:rPr>
          <w:rFonts w:asciiTheme="majorBidi" w:eastAsiaTheme="minorHAnsi" w:hAnsiTheme="majorBidi" w:cstheme="majorBidi"/>
          <w:lang w:eastAsia="en-US"/>
          <w14:ligatures w14:val="standardContextual"/>
        </w:rPr>
        <w:t xml:space="preserve"> izmantota, lai izveidotu apkārtējā teritorijā valni, </w:t>
      </w:r>
      <w:r w:rsidRPr="00A06162">
        <w:rPr>
          <w:rFonts w:asciiTheme="majorBidi" w:eastAsiaTheme="minorHAnsi" w:hAnsiTheme="majorBidi" w:cstheme="majorBidi"/>
          <w:lang w:eastAsia="en-US"/>
          <w14:ligatures w14:val="standardContextual"/>
        </w:rPr>
        <w:t xml:space="preserve">bet </w:t>
      </w:r>
      <w:r w:rsidR="007C187A">
        <w:rPr>
          <w:rFonts w:asciiTheme="majorBidi" w:eastAsiaTheme="minorHAnsi" w:hAnsiTheme="majorBidi" w:cstheme="majorBidi"/>
          <w:lang w:eastAsia="en-US"/>
          <w14:ligatures w14:val="standardContextual"/>
        </w:rPr>
        <w:t xml:space="preserve">pārējo </w:t>
      </w:r>
      <w:r w:rsidRPr="00A06162">
        <w:rPr>
          <w:rFonts w:asciiTheme="majorBidi" w:eastAsiaTheme="minorHAnsi" w:hAnsiTheme="majorBidi" w:cstheme="majorBidi"/>
          <w:lang w:eastAsia="en-US"/>
          <w14:ligatures w14:val="standardContextual"/>
        </w:rPr>
        <w:t>daļ</w:t>
      </w:r>
      <w:r w:rsidR="007C187A">
        <w:rPr>
          <w:rFonts w:asciiTheme="majorBidi" w:eastAsiaTheme="minorHAnsi" w:hAnsiTheme="majorBidi" w:cstheme="majorBidi"/>
          <w:lang w:eastAsia="en-US"/>
          <w14:ligatures w14:val="standardContextual"/>
        </w:rPr>
        <w:t xml:space="preserve">u </w:t>
      </w:r>
      <w:r w:rsidR="00B076E2" w:rsidRPr="00A06162">
        <w:rPr>
          <w:rFonts w:asciiTheme="majorBidi" w:eastAsiaTheme="minorHAnsi" w:hAnsiTheme="majorBidi" w:cstheme="majorBidi"/>
          <w:lang w:eastAsia="en-US"/>
          <w14:ligatures w14:val="standardContextual"/>
        </w:rPr>
        <w:t>pārdot</w:t>
      </w:r>
      <w:r w:rsidR="007C187A">
        <w:rPr>
          <w:rFonts w:asciiTheme="majorBidi" w:eastAsiaTheme="minorHAnsi" w:hAnsiTheme="majorBidi" w:cstheme="majorBidi"/>
          <w:lang w:eastAsia="en-US"/>
          <w14:ligatures w14:val="standardContextual"/>
        </w:rPr>
        <w:t>u</w:t>
      </w:r>
      <w:r w:rsidRPr="00A06162">
        <w:rPr>
          <w:rFonts w:asciiTheme="majorBidi" w:eastAsiaTheme="minorHAnsi" w:hAnsiTheme="majorBidi" w:cstheme="majorBidi"/>
          <w:lang w:eastAsia="en-US"/>
          <w14:ligatures w14:val="standardContextual"/>
        </w:rPr>
        <w:t xml:space="preserve"> citām personām. Pārbaudes ziņojumā arī konstatēts, ka pieteicēja īpašumā saskaņā ar būvatļauju grunts nomaiņai atļauts izmantot</w:t>
      </w:r>
      <w:r w:rsidR="00B076E2" w:rsidRPr="00A06162">
        <w:rPr>
          <w:rFonts w:asciiTheme="majorBidi" w:eastAsiaTheme="minorHAnsi" w:hAnsiTheme="majorBidi" w:cstheme="majorBidi"/>
          <w:lang w:eastAsia="en-US"/>
          <w14:ligatures w14:val="standardContextual"/>
        </w:rPr>
        <w:t xml:space="preserve"> frakcionētas šķembas un/vai</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frakcionēt</w:t>
      </w:r>
      <w:r w:rsidRPr="00A06162">
        <w:rPr>
          <w:rFonts w:asciiTheme="majorBidi" w:eastAsiaTheme="minorHAnsi" w:hAnsiTheme="majorBidi" w:cstheme="majorBidi"/>
          <w:lang w:eastAsia="en-US"/>
          <w14:ligatures w14:val="standardContextual"/>
        </w:rPr>
        <w:t>us</w:t>
      </w:r>
      <w:r w:rsidR="00B076E2" w:rsidRPr="00A06162">
        <w:rPr>
          <w:rFonts w:asciiTheme="majorBidi" w:eastAsiaTheme="minorHAnsi" w:hAnsiTheme="majorBidi" w:cstheme="majorBidi"/>
          <w:lang w:eastAsia="en-US"/>
          <w14:ligatures w14:val="standardContextual"/>
        </w:rPr>
        <w:t xml:space="preserve"> sasmalcināt</w:t>
      </w:r>
      <w:r w:rsidRPr="00A06162">
        <w:rPr>
          <w:rFonts w:asciiTheme="majorBidi" w:eastAsiaTheme="minorHAnsi" w:hAnsiTheme="majorBidi" w:cstheme="majorBidi"/>
          <w:lang w:eastAsia="en-US"/>
          <w14:ligatures w14:val="standardContextual"/>
        </w:rPr>
        <w:t>us</w:t>
      </w:r>
      <w:r w:rsidR="00B076E2" w:rsidRPr="00A06162">
        <w:rPr>
          <w:rFonts w:asciiTheme="majorBidi" w:eastAsiaTheme="minorHAnsi" w:hAnsiTheme="majorBidi" w:cstheme="majorBidi"/>
          <w:lang w:eastAsia="en-US"/>
          <w14:ligatures w14:val="standardContextual"/>
        </w:rPr>
        <w:t xml:space="preserve"> būvgruž</w:t>
      </w:r>
      <w:r w:rsidRPr="00A06162">
        <w:rPr>
          <w:rFonts w:asciiTheme="majorBidi" w:eastAsiaTheme="minorHAnsi" w:hAnsiTheme="majorBidi" w:cstheme="majorBidi"/>
          <w:lang w:eastAsia="en-US"/>
          <w14:ligatures w14:val="standardContextual"/>
        </w:rPr>
        <w:t>us (</w:t>
      </w:r>
      <w:r w:rsidR="00B076E2" w:rsidRPr="00A06162">
        <w:rPr>
          <w:rFonts w:asciiTheme="majorBidi" w:eastAsiaTheme="minorHAnsi" w:hAnsiTheme="majorBidi" w:cstheme="majorBidi"/>
          <w:lang w:eastAsia="en-US"/>
          <w14:ligatures w14:val="standardContextual"/>
        </w:rPr>
        <w:t>frakcijas līdz 70 milimetriem</w:t>
      </w:r>
      <w:r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 xml:space="preserve"> un smiltis</w:t>
      </w:r>
      <w:r w:rsidRPr="00A06162">
        <w:rPr>
          <w:rFonts w:asciiTheme="majorBidi" w:eastAsiaTheme="minorHAnsi" w:hAnsiTheme="majorBidi" w:cstheme="majorBidi"/>
          <w:lang w:eastAsia="en-US"/>
          <w14:ligatures w14:val="standardContextual"/>
        </w:rPr>
        <w:t xml:space="preserve">, tomēr īpašumā esošie būvgruži neatbilst </w:t>
      </w:r>
      <w:r w:rsidR="00B076E2" w:rsidRPr="00A06162">
        <w:rPr>
          <w:rFonts w:asciiTheme="majorBidi" w:eastAsiaTheme="minorHAnsi" w:hAnsiTheme="majorBidi" w:cstheme="majorBidi"/>
          <w:lang w:eastAsia="en-US"/>
          <w14:ligatures w14:val="standardContextual"/>
        </w:rPr>
        <w:t>būvatļaujas nosacījumiem</w:t>
      </w:r>
      <w:r w:rsidRPr="00A06162">
        <w:rPr>
          <w:rFonts w:asciiTheme="majorBidi" w:eastAsiaTheme="minorHAnsi" w:hAnsiTheme="majorBidi" w:cstheme="majorBidi"/>
          <w:lang w:eastAsia="en-US"/>
          <w14:ligatures w14:val="standardContextual"/>
        </w:rPr>
        <w:t>. Apstrīdēšanas iesniegumā pieteicējs</w:t>
      </w:r>
      <w:r w:rsidR="00B076E2" w:rsidRPr="00A06162">
        <w:rPr>
          <w:rFonts w:asciiTheme="majorBidi" w:eastAsiaTheme="minorHAnsi" w:hAnsiTheme="majorBidi" w:cstheme="majorBidi"/>
          <w:lang w:eastAsia="en-US"/>
          <w14:ligatures w14:val="standardContextual"/>
        </w:rPr>
        <w:t xml:space="preserve"> norādījis, ka </w:t>
      </w:r>
      <w:r w:rsidRPr="00A06162">
        <w:rPr>
          <w:rFonts w:asciiTheme="majorBidi" w:eastAsiaTheme="minorHAnsi" w:hAnsiTheme="majorBidi" w:cstheme="majorBidi"/>
          <w:lang w:eastAsia="en-US"/>
          <w14:ligatures w14:val="standardContextual"/>
        </w:rPr>
        <w:t xml:space="preserve">nedrupinātos būvgružus bija iecerēts drupināt uz vietas pieteicēja īpašuma teritorijā. </w:t>
      </w:r>
    </w:p>
    <w:p w14:paraId="4B8F1035" w14:textId="312DC307" w:rsidR="005A083C" w:rsidRPr="00A06162" w:rsidRDefault="00892B05"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 xml:space="preserve">Atbilstoši pieteicēja iesniegtajiem dokumentiem pieteicējs bija vienojies ar </w:t>
      </w:r>
      <w:r w:rsidR="00B076E2" w:rsidRPr="00A06162">
        <w:rPr>
          <w:rFonts w:asciiTheme="majorBidi" w:eastAsiaTheme="minorHAnsi" w:hAnsiTheme="majorBidi" w:cstheme="majorBidi"/>
          <w:lang w:eastAsia="en-US"/>
          <w14:ligatures w14:val="standardContextual"/>
        </w:rPr>
        <w:t>SIA</w:t>
      </w:r>
      <w:r w:rsidR="00507089" w:rsidRPr="00A06162">
        <w:rPr>
          <w:rFonts w:asciiTheme="majorBidi" w:eastAsiaTheme="minorHAnsi" w:hAnsiTheme="majorBidi" w:cstheme="majorBidi"/>
          <w:lang w:eastAsia="en-US"/>
          <w14:ligatures w14:val="standardContextual"/>
        </w:rPr>
        <w:t> </w:t>
      </w:r>
      <w:r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Baltic</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Demolition Group” </w:t>
      </w:r>
      <w:r w:rsidRPr="00A06162">
        <w:rPr>
          <w:rFonts w:asciiTheme="majorBidi" w:eastAsiaTheme="minorHAnsi" w:hAnsiTheme="majorBidi" w:cstheme="majorBidi"/>
          <w:lang w:eastAsia="en-US"/>
          <w14:ligatures w14:val="standardContextual"/>
        </w:rPr>
        <w:t xml:space="preserve">par to, ka minētajam komersantam </w:t>
      </w:r>
      <w:r w:rsidR="00B076E2" w:rsidRPr="00A06162">
        <w:rPr>
          <w:rFonts w:asciiTheme="majorBidi" w:eastAsiaTheme="minorHAnsi" w:hAnsiTheme="majorBidi" w:cstheme="majorBidi"/>
          <w:lang w:eastAsia="en-US"/>
          <w14:ligatures w14:val="standardContextual"/>
        </w:rPr>
        <w:t xml:space="preserve">ir nepieciešamība izvest </w:t>
      </w:r>
      <w:r w:rsidRPr="00A06162">
        <w:rPr>
          <w:rFonts w:asciiTheme="majorBidi" w:eastAsiaTheme="minorHAnsi" w:hAnsiTheme="majorBidi" w:cstheme="majorBidi"/>
          <w:lang w:eastAsia="en-US"/>
          <w14:ligatures w14:val="standardContextual"/>
        </w:rPr>
        <w:t>drupināto betonu un nedrupinātu betonu un ķieģeļus</w:t>
      </w:r>
      <w:r w:rsidR="00FA1A3F">
        <w:rPr>
          <w:rFonts w:asciiTheme="majorBidi" w:eastAsiaTheme="minorHAnsi" w:hAnsiTheme="majorBidi" w:cstheme="majorBidi"/>
          <w:lang w:eastAsia="en-US"/>
          <w14:ligatures w14:val="standardContextual"/>
        </w:rPr>
        <w:t xml:space="preserve"> un pieteicējs tos pieņems savā īpašumā</w:t>
      </w:r>
      <w:r w:rsidRPr="00A06162">
        <w:rPr>
          <w:rFonts w:asciiTheme="majorBidi" w:eastAsiaTheme="minorHAnsi" w:hAnsiTheme="majorBidi" w:cstheme="majorBidi"/>
          <w:lang w:eastAsia="en-US"/>
          <w14:ligatures w14:val="standardContextual"/>
        </w:rPr>
        <w:t xml:space="preserve">. Analoga vienošanās </w:t>
      </w:r>
      <w:r w:rsidR="00B076E2" w:rsidRPr="00A06162">
        <w:rPr>
          <w:rFonts w:asciiTheme="majorBidi" w:eastAsiaTheme="minorHAnsi" w:hAnsiTheme="majorBidi" w:cstheme="majorBidi"/>
          <w:lang w:eastAsia="en-US"/>
          <w14:ligatures w14:val="standardContextual"/>
        </w:rPr>
        <w:t>noslēgta ar SIA</w:t>
      </w:r>
      <w:r w:rsidR="00507089" w:rsidRPr="00A06162">
        <w:rPr>
          <w:rFonts w:asciiTheme="majorBidi" w:eastAsiaTheme="minorHAnsi" w:hAnsiTheme="majorBidi" w:cstheme="majorBidi"/>
          <w:lang w:eastAsia="en-US"/>
          <w14:ligatures w14:val="standardContextual"/>
        </w:rPr>
        <w:t> </w:t>
      </w:r>
      <w:r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Būvē pats”</w:t>
      </w:r>
      <w:r w:rsidR="005A083C" w:rsidRPr="00A06162">
        <w:rPr>
          <w:rFonts w:asciiTheme="majorBidi" w:eastAsiaTheme="minorHAnsi" w:hAnsiTheme="majorBidi" w:cstheme="majorBidi"/>
          <w:lang w:eastAsia="en-US"/>
          <w14:ligatures w14:val="standardContextual"/>
        </w:rPr>
        <w:t>,</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SIA</w:t>
      </w:r>
      <w:r w:rsidR="00507089" w:rsidRPr="00A06162">
        <w:rPr>
          <w:rFonts w:asciiTheme="majorBidi" w:eastAsiaTheme="minorHAnsi" w:hAnsiTheme="majorBidi" w:cstheme="majorBidi"/>
          <w:lang w:eastAsia="en-US"/>
          <w14:ligatures w14:val="standardContextual"/>
        </w:rPr>
        <w:t> </w:t>
      </w:r>
      <w:r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Uzars bruģēšana</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SIA</w:t>
      </w:r>
      <w:r w:rsidR="00507089" w:rsidRPr="00A06162">
        <w:rPr>
          <w:rFonts w:asciiTheme="majorBidi" w:eastAsiaTheme="minorHAnsi" w:hAnsiTheme="majorBidi" w:cstheme="majorBidi"/>
          <w:lang w:eastAsia="en-US"/>
          <w14:ligatures w14:val="standardContextual"/>
        </w:rPr>
        <w:t> </w:t>
      </w:r>
      <w:r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 xml:space="preserve">Ceļinieks 01” </w:t>
      </w:r>
      <w:r w:rsidRPr="00A06162">
        <w:rPr>
          <w:rFonts w:asciiTheme="majorBidi" w:eastAsiaTheme="minorHAnsi" w:hAnsiTheme="majorBidi" w:cstheme="majorBidi"/>
          <w:lang w:eastAsia="en-US"/>
          <w14:ligatures w14:val="standardContextual"/>
        </w:rPr>
        <w:t xml:space="preserve">un </w:t>
      </w:r>
      <w:r w:rsidR="00B076E2" w:rsidRPr="00A06162">
        <w:rPr>
          <w:rFonts w:asciiTheme="majorBidi" w:eastAsiaTheme="minorHAnsi" w:hAnsiTheme="majorBidi" w:cstheme="majorBidi"/>
          <w:lang w:eastAsia="en-US"/>
          <w14:ligatures w14:val="standardContextual"/>
        </w:rPr>
        <w:t>SIA</w:t>
      </w:r>
      <w:r w:rsidR="00507089" w:rsidRPr="00A06162">
        <w:rPr>
          <w:rFonts w:asciiTheme="majorBidi" w:eastAsiaTheme="minorHAnsi" w:hAnsiTheme="majorBidi" w:cstheme="majorBidi"/>
          <w:lang w:eastAsia="en-US"/>
          <w14:ligatures w14:val="standardContextual"/>
        </w:rPr>
        <w:t> </w:t>
      </w:r>
      <w:r w:rsidR="00733468"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 xml:space="preserve">Fragmentum” par liekās grunts </w:t>
      </w:r>
      <w:r w:rsidRPr="00A06162">
        <w:rPr>
          <w:rFonts w:asciiTheme="majorBidi" w:eastAsiaTheme="minorHAnsi" w:hAnsiTheme="majorBidi" w:cstheme="majorBidi"/>
          <w:lang w:eastAsia="en-US"/>
          <w14:ligatures w14:val="standardContextual"/>
        </w:rPr>
        <w:t>pieņemšanu.</w:t>
      </w:r>
      <w:r w:rsidR="00733468" w:rsidRPr="00A06162">
        <w:rPr>
          <w:rFonts w:asciiTheme="majorBidi" w:eastAsiaTheme="minorHAnsi" w:hAnsiTheme="majorBidi" w:cstheme="majorBidi"/>
          <w:lang w:eastAsia="en-US"/>
          <w14:ligatures w14:val="standardContextual"/>
        </w:rPr>
        <w:t xml:space="preserve"> No minētajiem dokumentiem izriet, ka pieteicējs strīdus materiālus ir ieguvis kā vielas, no kurām citas personas vēlējušās atbrīvoties, turklāt būvgružus bija plānots reģenerēt pieteicēja īpašumā uz vietas. Tas apliecina, ka pieteicēja īpašumā </w:t>
      </w:r>
      <w:r w:rsidR="00B076E2" w:rsidRPr="00A06162">
        <w:rPr>
          <w:rFonts w:asciiTheme="majorBidi" w:eastAsiaTheme="minorHAnsi" w:hAnsiTheme="majorBidi" w:cstheme="majorBidi"/>
          <w:lang w:eastAsia="en-US"/>
          <w14:ligatures w14:val="standardContextual"/>
        </w:rPr>
        <w:t>tika ievesti un</w:t>
      </w:r>
      <w:r w:rsidR="00733468"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uzglabāti nešķiroti</w:t>
      </w:r>
      <w:r w:rsidR="00507089" w:rsidRPr="00A06162">
        <w:rPr>
          <w:rFonts w:asciiTheme="majorBidi" w:eastAsiaTheme="minorHAnsi" w:hAnsiTheme="majorBidi" w:cstheme="majorBidi"/>
          <w:lang w:eastAsia="en-US"/>
          <w14:ligatures w14:val="standardContextual"/>
        </w:rPr>
        <w:t>, nereģenerēti</w:t>
      </w:r>
      <w:r w:rsidR="00B076E2" w:rsidRPr="00A06162">
        <w:rPr>
          <w:rFonts w:asciiTheme="majorBidi" w:eastAsiaTheme="minorHAnsi" w:hAnsiTheme="majorBidi" w:cstheme="majorBidi"/>
          <w:lang w:eastAsia="en-US"/>
          <w14:ligatures w14:val="standardContextual"/>
        </w:rPr>
        <w:t xml:space="preserve"> būvniecības atkritumi. </w:t>
      </w:r>
      <w:r w:rsidR="00733468" w:rsidRPr="00A06162">
        <w:rPr>
          <w:rFonts w:asciiTheme="majorBidi" w:eastAsiaTheme="minorHAnsi" w:hAnsiTheme="majorBidi" w:cstheme="majorBidi"/>
          <w:lang w:eastAsia="en-US"/>
          <w14:ligatures w14:val="standardContextual"/>
        </w:rPr>
        <w:t>P</w:t>
      </w:r>
      <w:r w:rsidR="00B076E2" w:rsidRPr="00A06162">
        <w:rPr>
          <w:rFonts w:asciiTheme="majorBidi" w:eastAsiaTheme="minorHAnsi" w:hAnsiTheme="majorBidi" w:cstheme="majorBidi"/>
          <w:lang w:eastAsia="en-US"/>
          <w14:ligatures w14:val="standardContextual"/>
        </w:rPr>
        <w:t>ieteicēja vēlme būvgružus</w:t>
      </w:r>
      <w:r w:rsidR="00733468"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paturēt un izmantot kā izejmateriālu zemes līmeņa pacelšanai </w:t>
      </w:r>
      <w:r w:rsidR="00733468" w:rsidRPr="00A06162">
        <w:rPr>
          <w:rFonts w:asciiTheme="majorBidi" w:eastAsiaTheme="minorHAnsi" w:hAnsiTheme="majorBidi" w:cstheme="majorBidi"/>
          <w:lang w:eastAsia="en-US"/>
          <w14:ligatures w14:val="standardContextual"/>
        </w:rPr>
        <w:t xml:space="preserve">nenoņem tiem </w:t>
      </w:r>
      <w:r w:rsidR="00B076E2" w:rsidRPr="00A06162">
        <w:rPr>
          <w:rFonts w:asciiTheme="majorBidi" w:eastAsiaTheme="minorHAnsi" w:hAnsiTheme="majorBidi" w:cstheme="majorBidi"/>
          <w:lang w:eastAsia="en-US"/>
          <w14:ligatures w14:val="standardContextual"/>
        </w:rPr>
        <w:t>atkritumu statusu.</w:t>
      </w:r>
      <w:r w:rsidR="0012413F" w:rsidRPr="00A06162">
        <w:rPr>
          <w:rFonts w:asciiTheme="majorBidi" w:eastAsiaTheme="minorHAnsi" w:hAnsiTheme="majorBidi" w:cstheme="majorBidi"/>
          <w:lang w:eastAsia="en-US"/>
          <w14:ligatures w14:val="standardContextual"/>
        </w:rPr>
        <w:t xml:space="preserve"> </w:t>
      </w:r>
    </w:p>
    <w:p w14:paraId="5137F11D" w14:textId="026AB0D1" w:rsidR="00507089" w:rsidRPr="00A06162" w:rsidRDefault="005A083C"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 xml:space="preserve">[4.3] </w:t>
      </w:r>
      <w:r w:rsidR="0012413F" w:rsidRPr="00A06162">
        <w:rPr>
          <w:rFonts w:asciiTheme="majorBidi" w:eastAsiaTheme="minorHAnsi" w:hAnsiTheme="majorBidi" w:cstheme="majorBidi"/>
          <w:lang w:eastAsia="en-US"/>
          <w14:ligatures w14:val="standardContextual"/>
        </w:rPr>
        <w:t xml:space="preserve">Atkritumu apsaimniekošanas regulējums noteic: lai vielas vai priekšmetus neklasificētu kā atkritumus, ir jābūt pabeigtai to reģenerācijai. Pieteicēja īpašumā esošos atkritumus, kurus pieteicējs bija paredzējis </w:t>
      </w:r>
      <w:r w:rsidR="0012413F" w:rsidRPr="001A2C9D">
        <w:rPr>
          <w:rFonts w:asciiTheme="majorBidi" w:eastAsiaTheme="minorHAnsi" w:hAnsiTheme="majorBidi" w:cstheme="majorBidi"/>
          <w:lang w:eastAsia="en-US"/>
          <w14:ligatures w14:val="standardContextual"/>
        </w:rPr>
        <w:t>drupināt jau pēc to novietošanas objektā, vai kuri, iespējams, pirms iegādes ir tikuši šķiroti vai drupināti, nevar uzskatīt par pārstrādātiem, jo tie nav pārstrādāti materiālos vai vielās atbilstoši sākotnējam vai citam izmantošanas veidam. Tā nav uzskatāma par reģenerāciju. Atkritumi zaudē savu statusu tikai ar brīdi, kad tie ir ievietoti reģenerācijas iekārtās, nevis pēc tam, kad tiek sašķiroti vai sadrupināti. Lai sākotnējais atkritumu radītājs vispār varētu veikt radīto atkritumu reģenerāciju, tam ir jāsaņem atbilstoša atļauja. Pieteicējs ne iestādē, ne pirmās instances tiesā šādu atļauju neiesniedza, bet apgabaltiesai ir iesniedzis SIA „MELIORATORS-J” izsniegtas atļaujas B</w:t>
      </w:r>
      <w:r w:rsidR="00384FF9" w:rsidRPr="001A2C9D">
        <w:rPr>
          <w:rFonts w:asciiTheme="majorBidi" w:eastAsiaTheme="minorHAnsi" w:hAnsiTheme="majorBidi" w:cstheme="majorBidi"/>
          <w:lang w:eastAsia="en-US"/>
          <w14:ligatures w14:val="standardContextual"/>
        </w:rPr>
        <w:t> </w:t>
      </w:r>
      <w:r w:rsidR="0012413F" w:rsidRPr="001A2C9D">
        <w:rPr>
          <w:rFonts w:asciiTheme="majorBidi" w:eastAsiaTheme="minorHAnsi" w:hAnsiTheme="majorBidi" w:cstheme="majorBidi"/>
          <w:lang w:eastAsia="en-US"/>
          <w14:ligatures w14:val="standardContextual"/>
        </w:rPr>
        <w:t xml:space="preserve">kategorijas piesārņojošai darbībai kopiju. </w:t>
      </w:r>
      <w:r w:rsidR="00763A39">
        <w:rPr>
          <w:rFonts w:asciiTheme="majorBidi" w:eastAsiaTheme="minorHAnsi" w:hAnsiTheme="majorBidi" w:cstheme="majorBidi"/>
          <w:lang w:eastAsia="en-US"/>
          <w14:ligatures w14:val="standardContextual"/>
        </w:rPr>
        <w:t>M</w:t>
      </w:r>
      <w:r w:rsidR="0012413F" w:rsidRPr="001A2C9D">
        <w:rPr>
          <w:rFonts w:asciiTheme="majorBidi" w:eastAsiaTheme="minorHAnsi" w:hAnsiTheme="majorBidi" w:cstheme="majorBidi"/>
          <w:lang w:eastAsia="en-US"/>
          <w14:ligatures w14:val="standardContextual"/>
        </w:rPr>
        <w:t xml:space="preserve">inētajam atkritumu apsaimniekotājam ir tiesības reģenerēt būvgružus. Tomēr </w:t>
      </w:r>
      <w:r w:rsidR="00384FF9" w:rsidRPr="001A2C9D">
        <w:rPr>
          <w:rFonts w:asciiTheme="majorBidi" w:eastAsiaTheme="minorHAnsi" w:hAnsiTheme="majorBidi" w:cstheme="majorBidi"/>
          <w:lang w:eastAsia="en-US"/>
          <w14:ligatures w14:val="standardContextual"/>
        </w:rPr>
        <w:t xml:space="preserve">šī </w:t>
      </w:r>
      <w:r w:rsidR="0012413F" w:rsidRPr="001A2C9D">
        <w:rPr>
          <w:rFonts w:asciiTheme="majorBidi" w:eastAsiaTheme="minorHAnsi" w:hAnsiTheme="majorBidi" w:cstheme="majorBidi"/>
          <w:lang w:eastAsia="en-US"/>
          <w14:ligatures w14:val="standardContextual"/>
        </w:rPr>
        <w:t xml:space="preserve">atļauja pati par sevi neapliecina, ka konkrētie </w:t>
      </w:r>
      <w:r w:rsidRPr="001A2C9D">
        <w:rPr>
          <w:rFonts w:asciiTheme="majorBidi" w:eastAsiaTheme="minorHAnsi" w:hAnsiTheme="majorBidi" w:cstheme="majorBidi"/>
          <w:lang w:eastAsia="en-US"/>
          <w14:ligatures w14:val="standardContextual"/>
        </w:rPr>
        <w:t>pieteicēja īpašumā</w:t>
      </w:r>
      <w:r w:rsidR="0012413F" w:rsidRPr="001A2C9D">
        <w:rPr>
          <w:rFonts w:asciiTheme="majorBidi" w:eastAsiaTheme="minorHAnsi" w:hAnsiTheme="majorBidi" w:cstheme="majorBidi"/>
          <w:lang w:eastAsia="en-US"/>
          <w14:ligatures w14:val="standardContextual"/>
        </w:rPr>
        <w:t xml:space="preserve"> konstatētie atkritumi ir reģenerēti. Lietā nav pierādījumu par to, ka nešķirotos atkritumus, kas atradās </w:t>
      </w:r>
      <w:r w:rsidRPr="001A2C9D">
        <w:rPr>
          <w:rFonts w:asciiTheme="majorBidi" w:eastAsiaTheme="minorHAnsi" w:hAnsiTheme="majorBidi" w:cstheme="majorBidi"/>
          <w:lang w:eastAsia="en-US"/>
          <w14:ligatures w14:val="standardContextual"/>
        </w:rPr>
        <w:t>īpašumā</w:t>
      </w:r>
      <w:r w:rsidR="0012413F" w:rsidRPr="001A2C9D">
        <w:rPr>
          <w:rFonts w:asciiTheme="majorBidi" w:eastAsiaTheme="minorHAnsi" w:hAnsiTheme="majorBidi" w:cstheme="majorBidi"/>
          <w:lang w:eastAsia="en-US"/>
          <w14:ligatures w14:val="standardContextual"/>
        </w:rPr>
        <w:t xml:space="preserve">, bija reģenerējusi SIA „MELIORATORS-J”. </w:t>
      </w:r>
      <w:r w:rsidR="00763A39">
        <w:rPr>
          <w:rFonts w:asciiTheme="majorBidi" w:eastAsiaTheme="minorHAnsi" w:hAnsiTheme="majorBidi" w:cstheme="majorBidi"/>
          <w:lang w:eastAsia="en-US"/>
          <w14:ligatures w14:val="standardContextual"/>
        </w:rPr>
        <w:t>L</w:t>
      </w:r>
      <w:r w:rsidR="0012413F" w:rsidRPr="001A2C9D">
        <w:rPr>
          <w:rFonts w:asciiTheme="majorBidi" w:eastAsiaTheme="minorHAnsi" w:hAnsiTheme="majorBidi" w:cstheme="majorBidi"/>
          <w:lang w:eastAsia="en-US"/>
          <w14:ligatures w14:val="standardContextual"/>
        </w:rPr>
        <w:t>ai arī 2018.gada 23.jūlija preču pavadzīmē-rēķinā ir norādīts, ka preču nosūtītājs SIA „MELIORATORS-J” nodod reģenerētus būvmateriālus preču saņēmējam SIA „Baltic Demol</w:t>
      </w:r>
      <w:r w:rsidR="00E75BE3">
        <w:rPr>
          <w:rFonts w:asciiTheme="majorBidi" w:eastAsiaTheme="minorHAnsi" w:hAnsiTheme="majorBidi" w:cstheme="majorBidi"/>
          <w:lang w:eastAsia="en-US"/>
          <w14:ligatures w14:val="standardContextual"/>
        </w:rPr>
        <w:t>i</w:t>
      </w:r>
      <w:r w:rsidR="0012413F" w:rsidRPr="001A2C9D">
        <w:rPr>
          <w:rFonts w:asciiTheme="majorBidi" w:eastAsiaTheme="minorHAnsi" w:hAnsiTheme="majorBidi" w:cstheme="majorBidi"/>
          <w:lang w:eastAsia="en-US"/>
          <w14:ligatures w14:val="standardContextual"/>
        </w:rPr>
        <w:t xml:space="preserve">tion Group”, tomēr minētais dokuments neapliecina, ka reģenerētos </w:t>
      </w:r>
      <w:r w:rsidR="00D36D1B">
        <w:rPr>
          <w:rFonts w:asciiTheme="majorBidi" w:eastAsiaTheme="minorHAnsi" w:hAnsiTheme="majorBidi" w:cstheme="majorBidi"/>
          <w:lang w:eastAsia="en-US"/>
          <w14:ligatures w14:val="standardContextual"/>
        </w:rPr>
        <w:t>būvgružus tālāk</w:t>
      </w:r>
      <w:r w:rsidR="0012413F" w:rsidRPr="001A2C9D">
        <w:rPr>
          <w:rFonts w:asciiTheme="majorBidi" w:eastAsiaTheme="minorHAnsi" w:hAnsiTheme="majorBidi" w:cstheme="majorBidi"/>
          <w:lang w:eastAsia="en-US"/>
          <w14:ligatures w14:val="standardContextual"/>
        </w:rPr>
        <w:t xml:space="preserve"> būtu iegādājies pieteicējs. Tādējādi pieteicēja iesniegtie pierādījumi neapstiprina to, ka viņam tika piegādāti reģenerēti atkritumi. Pat ja piešķirtu ticamību nepierādītajam faktam, ka daļa objektā esošo atkritumu bija reģenerēti atbilstoši normatīvajam regulējumam, tomēr pieteicējs nav pierādījis, ka tādi ir identificējami un ir skaidri nošķirti no citiem objektā esošajiem būvgružiem.</w:t>
      </w:r>
      <w:r w:rsidR="0012413F" w:rsidRPr="00A06162">
        <w:rPr>
          <w:rFonts w:asciiTheme="majorBidi" w:eastAsiaTheme="minorHAnsi" w:hAnsiTheme="majorBidi" w:cstheme="majorBidi"/>
          <w:lang w:eastAsia="en-US"/>
          <w14:ligatures w14:val="standardContextual"/>
        </w:rPr>
        <w:t xml:space="preserve"> </w:t>
      </w:r>
    </w:p>
    <w:p w14:paraId="7C103885" w14:textId="7C92882C" w:rsidR="00B076E2" w:rsidRPr="00A06162" w:rsidRDefault="00B076E2"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lastRenderedPageBreak/>
        <w:t>[4.</w:t>
      </w:r>
      <w:r w:rsidR="005A63D1">
        <w:rPr>
          <w:rFonts w:asciiTheme="majorBidi" w:eastAsiaTheme="minorHAnsi" w:hAnsiTheme="majorBidi" w:cstheme="majorBidi"/>
          <w:lang w:eastAsia="en-US"/>
          <w14:ligatures w14:val="standardContextual"/>
        </w:rPr>
        <w:t>4</w:t>
      </w:r>
      <w:r w:rsidRPr="00A06162">
        <w:rPr>
          <w:rFonts w:asciiTheme="majorBidi" w:eastAsiaTheme="minorHAnsi" w:hAnsiTheme="majorBidi" w:cstheme="majorBidi"/>
          <w:lang w:eastAsia="en-US"/>
          <w14:ligatures w14:val="standardContextual"/>
        </w:rPr>
        <w:t xml:space="preserve">] </w:t>
      </w:r>
      <w:r w:rsidR="00507089" w:rsidRPr="00A06162">
        <w:rPr>
          <w:rFonts w:asciiTheme="majorBidi" w:eastAsiaTheme="minorHAnsi" w:hAnsiTheme="majorBidi" w:cstheme="majorBidi"/>
          <w:lang w:eastAsia="en-US"/>
          <w14:ligatures w14:val="standardContextual"/>
        </w:rPr>
        <w:t xml:space="preserve">Atkritumu savākšana, uzglabāšana, </w:t>
      </w:r>
      <w:r w:rsidRPr="00A06162">
        <w:rPr>
          <w:rFonts w:asciiTheme="majorBidi" w:eastAsiaTheme="minorHAnsi" w:hAnsiTheme="majorBidi" w:cstheme="majorBidi"/>
          <w:lang w:eastAsia="en-US"/>
          <w14:ligatures w14:val="standardContextual"/>
        </w:rPr>
        <w:t>reģenerācija vai</w:t>
      </w:r>
      <w:r w:rsidR="00507089"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apglabāšana ir atļauta tikai tam paredzētajās vietās.</w:t>
      </w:r>
      <w:r w:rsidR="00507089" w:rsidRPr="00A06162">
        <w:rPr>
          <w:rFonts w:asciiTheme="majorBidi" w:eastAsiaTheme="minorHAnsi" w:hAnsiTheme="majorBidi" w:cstheme="majorBidi"/>
          <w:lang w:eastAsia="en-US"/>
          <w14:ligatures w14:val="standardContextual"/>
        </w:rPr>
        <w:t xml:space="preserve"> Pieteicēja īpašumā tas nav atļauts</w:t>
      </w:r>
      <w:r w:rsidR="005A083C" w:rsidRPr="00A06162">
        <w:rPr>
          <w:rFonts w:asciiTheme="majorBidi" w:eastAsiaTheme="minorHAnsi" w:hAnsiTheme="majorBidi" w:cstheme="majorBidi"/>
          <w:lang w:eastAsia="en-US"/>
          <w14:ligatures w14:val="standardContextual"/>
        </w:rPr>
        <w:t>,</w:t>
      </w:r>
      <w:r w:rsidR="00507089" w:rsidRPr="00A06162">
        <w:rPr>
          <w:rFonts w:asciiTheme="majorBidi" w:eastAsiaTheme="minorHAnsi" w:hAnsiTheme="majorBidi" w:cstheme="majorBidi"/>
          <w:lang w:eastAsia="en-US"/>
          <w14:ligatures w14:val="standardContextual"/>
        </w:rPr>
        <w:t xml:space="preserve"> un pieteicēja</w:t>
      </w:r>
      <w:r w:rsidR="005A083C" w:rsidRPr="00A06162">
        <w:rPr>
          <w:rFonts w:asciiTheme="majorBidi" w:eastAsiaTheme="minorHAnsi" w:hAnsiTheme="majorBidi" w:cstheme="majorBidi"/>
          <w:lang w:eastAsia="en-US"/>
          <w14:ligatures w14:val="standardContextual"/>
        </w:rPr>
        <w:t>m</w:t>
      </w:r>
      <w:r w:rsidR="00507089" w:rsidRPr="00A06162">
        <w:rPr>
          <w:rFonts w:asciiTheme="majorBidi" w:eastAsiaTheme="minorHAnsi" w:hAnsiTheme="majorBidi" w:cstheme="majorBidi"/>
          <w:lang w:eastAsia="en-US"/>
          <w14:ligatures w14:val="standardContextual"/>
        </w:rPr>
        <w:t xml:space="preserve"> tie jānodod atbilstošam atkritumu apsaimniekotājam.</w:t>
      </w:r>
    </w:p>
    <w:p w14:paraId="39D149B0" w14:textId="15BE25FA" w:rsidR="00B076E2" w:rsidRPr="00A06162" w:rsidRDefault="00B076E2"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[4.</w:t>
      </w:r>
      <w:r w:rsidR="005A63D1">
        <w:rPr>
          <w:rFonts w:asciiTheme="majorBidi" w:eastAsiaTheme="minorHAnsi" w:hAnsiTheme="majorBidi" w:cstheme="majorBidi"/>
          <w:lang w:eastAsia="en-US"/>
          <w14:ligatures w14:val="standardContextual"/>
        </w:rPr>
        <w:t>5</w:t>
      </w:r>
      <w:r w:rsidRPr="00A06162">
        <w:rPr>
          <w:rFonts w:asciiTheme="majorBidi" w:eastAsiaTheme="minorHAnsi" w:hAnsiTheme="majorBidi" w:cstheme="majorBidi"/>
          <w:lang w:eastAsia="en-US"/>
          <w14:ligatures w14:val="standardContextual"/>
        </w:rPr>
        <w:t>] Tā kā objektā tika konstatēta nelikumīga atkritumu glabāšana, kā arī fiksēta</w:t>
      </w:r>
      <w:r w:rsidR="00507089"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kūdras ieguve un tirdzniecība, pieteicējam pamatoti uzdots iesniegt detalizētu</w:t>
      </w:r>
      <w:r w:rsidR="00507089"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informāciju par pieņemto un apglabāto būvniecības atkritumu</w:t>
      </w:r>
      <w:r w:rsidR="00507089"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apjomu</w:t>
      </w:r>
      <w:r w:rsidR="00384FF9" w:rsidRPr="00A06162">
        <w:rPr>
          <w:rFonts w:asciiTheme="majorBidi" w:eastAsiaTheme="minorHAnsi" w:hAnsiTheme="majorBidi" w:cstheme="majorBidi"/>
          <w:lang w:eastAsia="en-US"/>
          <w14:ligatures w14:val="standardContextual"/>
        </w:rPr>
        <w:t xml:space="preserve"> un</w:t>
      </w:r>
      <w:r w:rsidRPr="00A06162">
        <w:rPr>
          <w:rFonts w:asciiTheme="majorBidi" w:eastAsiaTheme="minorHAnsi" w:hAnsiTheme="majorBidi" w:cstheme="majorBidi"/>
          <w:lang w:eastAsia="en-US"/>
          <w14:ligatures w14:val="standardContextual"/>
        </w:rPr>
        <w:t xml:space="preserve"> par iegūto un realizēto</w:t>
      </w:r>
      <w:r w:rsidR="00507089" w:rsidRPr="00A06162">
        <w:rPr>
          <w:rFonts w:asciiTheme="majorBidi" w:eastAsiaTheme="minorHAnsi" w:hAnsiTheme="majorBidi" w:cstheme="majorBidi"/>
          <w:lang w:eastAsia="en-US"/>
          <w14:ligatures w14:val="standardContextual"/>
        </w:rPr>
        <w:t xml:space="preserve"> kūdras </w:t>
      </w:r>
      <w:r w:rsidRPr="00A06162">
        <w:rPr>
          <w:rFonts w:asciiTheme="majorBidi" w:eastAsiaTheme="minorHAnsi" w:hAnsiTheme="majorBidi" w:cstheme="majorBidi"/>
          <w:lang w:eastAsia="en-US"/>
          <w14:ligatures w14:val="standardContextual"/>
        </w:rPr>
        <w:t>apjomu.</w:t>
      </w:r>
      <w:r w:rsidR="00507089" w:rsidRPr="00A06162">
        <w:rPr>
          <w:rFonts w:asciiTheme="majorBidi" w:eastAsiaTheme="minorHAnsi" w:hAnsiTheme="majorBidi" w:cstheme="majorBidi"/>
          <w:lang w:eastAsia="en-US"/>
          <w14:ligatures w14:val="standardContextual"/>
        </w:rPr>
        <w:t xml:space="preserve"> Arī t</w:t>
      </w:r>
      <w:r w:rsidRPr="00A06162">
        <w:rPr>
          <w:rFonts w:asciiTheme="majorBidi" w:eastAsiaTheme="minorHAnsi" w:hAnsiTheme="majorBidi" w:cstheme="majorBidi"/>
          <w:lang w:eastAsia="en-US"/>
          <w14:ligatures w14:val="standardContextual"/>
        </w:rPr>
        <w:t xml:space="preserve">as, ka </w:t>
      </w:r>
      <w:r w:rsidR="00507089" w:rsidRPr="00A06162">
        <w:rPr>
          <w:rFonts w:asciiTheme="majorBidi" w:eastAsiaTheme="minorHAnsi" w:hAnsiTheme="majorBidi" w:cstheme="majorBidi"/>
          <w:lang w:eastAsia="en-US"/>
          <w14:ligatures w14:val="standardContextual"/>
        </w:rPr>
        <w:t xml:space="preserve">pieteicējs </w:t>
      </w:r>
      <w:r w:rsidRPr="00A06162">
        <w:rPr>
          <w:rFonts w:asciiTheme="majorBidi" w:eastAsiaTheme="minorHAnsi" w:hAnsiTheme="majorBidi" w:cstheme="majorBidi"/>
          <w:lang w:eastAsia="en-US"/>
          <w14:ligatures w14:val="standardContextual"/>
        </w:rPr>
        <w:t xml:space="preserve">nebija paspējis kūdru pārdot vai ka notiek tikai kūdras pārvietošana, nav pamats atcelt </w:t>
      </w:r>
      <w:r w:rsidR="00507089" w:rsidRPr="00A06162">
        <w:rPr>
          <w:rFonts w:asciiTheme="majorBidi" w:eastAsiaTheme="minorHAnsi" w:hAnsiTheme="majorBidi" w:cstheme="majorBidi"/>
          <w:lang w:eastAsia="en-US"/>
          <w14:ligatures w14:val="standardContextual"/>
        </w:rPr>
        <w:t>minēto pienākumu</w:t>
      </w:r>
      <w:r w:rsidRPr="00A06162">
        <w:rPr>
          <w:rFonts w:asciiTheme="majorBidi" w:eastAsiaTheme="minorHAnsi" w:hAnsiTheme="majorBidi" w:cstheme="majorBidi"/>
          <w:lang w:eastAsia="en-US"/>
          <w14:ligatures w14:val="standardContextual"/>
        </w:rPr>
        <w:t xml:space="preserve">, jo </w:t>
      </w:r>
      <w:r w:rsidR="00507089" w:rsidRPr="00A06162">
        <w:rPr>
          <w:rFonts w:asciiTheme="majorBidi" w:eastAsiaTheme="minorHAnsi" w:hAnsiTheme="majorBidi" w:cstheme="majorBidi"/>
          <w:lang w:eastAsia="en-US"/>
          <w14:ligatures w14:val="standardContextual"/>
        </w:rPr>
        <w:t xml:space="preserve">pieteicēja īpašumā </w:t>
      </w:r>
      <w:r w:rsidRPr="00A06162">
        <w:rPr>
          <w:rFonts w:asciiTheme="majorBidi" w:eastAsiaTheme="minorHAnsi" w:hAnsiTheme="majorBidi" w:cstheme="majorBidi"/>
          <w:lang w:eastAsia="en-US"/>
          <w14:ligatures w14:val="standardContextual"/>
        </w:rPr>
        <w:t>veiktās darbības ar kūdru ir uzskatāmas par kūdras ieguvi un</w:t>
      </w:r>
      <w:r w:rsidR="00507089"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 xml:space="preserve">lietošanu, un </w:t>
      </w:r>
      <w:r w:rsidR="00F34665">
        <w:rPr>
          <w:rFonts w:asciiTheme="majorBidi" w:eastAsiaTheme="minorHAnsi" w:hAnsiTheme="majorBidi" w:cstheme="majorBidi"/>
          <w:lang w:eastAsia="en-US"/>
          <w14:ligatures w14:val="standardContextual"/>
        </w:rPr>
        <w:t xml:space="preserve">Valsts vides </w:t>
      </w:r>
      <w:r w:rsidRPr="00A06162">
        <w:rPr>
          <w:rFonts w:asciiTheme="majorBidi" w:eastAsiaTheme="minorHAnsi" w:hAnsiTheme="majorBidi" w:cstheme="majorBidi"/>
          <w:lang w:eastAsia="en-US"/>
          <w14:ligatures w14:val="standardContextual"/>
        </w:rPr>
        <w:t>dienestam minētā informācija nepieciešama, lai kontrolētu dabas</w:t>
      </w:r>
      <w:r w:rsidR="00507089" w:rsidRPr="00A06162">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resursu izmantošanas prasības.</w:t>
      </w:r>
    </w:p>
    <w:p w14:paraId="13721F05" w14:textId="770E1471" w:rsidR="0012413F" w:rsidRPr="00A06162" w:rsidRDefault="00507089"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[4.</w:t>
      </w:r>
      <w:r w:rsidR="005A63D1">
        <w:rPr>
          <w:rFonts w:asciiTheme="majorBidi" w:eastAsiaTheme="minorHAnsi" w:hAnsiTheme="majorBidi" w:cstheme="majorBidi"/>
          <w:lang w:eastAsia="en-US"/>
          <w14:ligatures w14:val="standardContextual"/>
        </w:rPr>
        <w:t>6</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Likuma </w:t>
      </w:r>
      <w:r w:rsidR="0012413F" w:rsidRPr="00A0616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Par piesārņojumu” 40.panta pirmā daļa noteic</w:t>
      </w:r>
      <w:r w:rsidR="00D32B11">
        <w:rPr>
          <w:rFonts w:asciiTheme="majorBidi" w:eastAsiaTheme="minorHAnsi" w:hAnsiTheme="majorBidi" w:cstheme="majorBidi"/>
          <w:lang w:eastAsia="en-US"/>
          <w14:ligatures w14:val="standardContextual"/>
        </w:rPr>
        <w:t xml:space="preserve"> Valsts vides</w:t>
      </w:r>
      <w:r w:rsidR="00B076E2" w:rsidRPr="00A06162">
        <w:rPr>
          <w:rFonts w:asciiTheme="majorBidi" w:eastAsiaTheme="minorHAnsi" w:hAnsiTheme="majorBidi" w:cstheme="majorBidi"/>
          <w:lang w:eastAsia="en-US"/>
          <w14:ligatures w14:val="standardContextual"/>
        </w:rPr>
        <w:t xml:space="preserve"> dienesta pienākumu</w:t>
      </w:r>
      <w:r w:rsidR="0012413F"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pārraudzīt un kontrolēt piesārņotu vai potenciāli piesārņotu vietu izpēti un sanāciju.</w:t>
      </w:r>
      <w:r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Šā likuma 41.panta pirmā daļa noteic</w:t>
      </w:r>
      <w:r w:rsidR="00614622">
        <w:rPr>
          <w:rFonts w:asciiTheme="majorBidi" w:eastAsiaTheme="minorHAnsi" w:hAnsiTheme="majorBidi" w:cstheme="majorBidi"/>
          <w:lang w:eastAsia="en-US"/>
          <w14:ligatures w14:val="standardContextual"/>
        </w:rPr>
        <w:t>:</w:t>
      </w:r>
      <w:r w:rsidR="00B076E2" w:rsidRPr="00A06162">
        <w:rPr>
          <w:rFonts w:asciiTheme="majorBidi" w:eastAsiaTheme="minorHAnsi" w:hAnsiTheme="majorBidi" w:cstheme="majorBidi"/>
          <w:lang w:eastAsia="en-US"/>
          <w14:ligatures w14:val="standardContextual"/>
        </w:rPr>
        <w:t xml:space="preserve"> ja atbildīgās institūcijas rīcībā ir informācija</w:t>
      </w:r>
      <w:r w:rsidR="0012413F"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par potenciāli piesārņotu vietu, kas rada vai var radīt draudus cilvēku</w:t>
      </w:r>
      <w:r w:rsidR="0012413F"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veselībai vai videi, bet nav pietiekamas informācijas šo draudu novērtēšanai, tā</w:t>
      </w:r>
      <w:r w:rsidR="0012413F"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pieņem lēmumu par izpētes nepieciešamību. </w:t>
      </w:r>
      <w:r w:rsidR="0012413F" w:rsidRPr="00A06162">
        <w:rPr>
          <w:rFonts w:asciiTheme="majorBidi" w:eastAsiaTheme="minorHAnsi" w:hAnsiTheme="majorBidi" w:cstheme="majorBidi"/>
          <w:lang w:eastAsia="en-US"/>
          <w14:ligatures w14:val="standardContextual"/>
        </w:rPr>
        <w:t>Izskatāmajā gadījumā Valsts vides dienests</w:t>
      </w:r>
      <w:r w:rsidR="00B076E2" w:rsidRPr="00A06162">
        <w:rPr>
          <w:rFonts w:asciiTheme="majorBidi" w:eastAsiaTheme="minorHAnsi" w:hAnsiTheme="majorBidi" w:cstheme="majorBidi"/>
          <w:lang w:eastAsia="en-US"/>
          <w14:ligatures w14:val="standardContextual"/>
        </w:rPr>
        <w:t xml:space="preserve"> ir pamatojis, ka objektā prettiesiski ir apglabāti atkritumi, tostarp</w:t>
      </w:r>
      <w:r w:rsidR="0012413F"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azbest</w:t>
      </w:r>
      <w:r w:rsidR="0012413F" w:rsidRPr="00A06162">
        <w:rPr>
          <w:rFonts w:asciiTheme="majorBidi" w:eastAsiaTheme="minorHAnsi" w:hAnsiTheme="majorBidi" w:cstheme="majorBidi"/>
          <w:lang w:eastAsia="en-US"/>
          <w14:ligatures w14:val="standardContextual"/>
        </w:rPr>
        <w:t>u saturoši</w:t>
      </w:r>
      <w:r w:rsidR="00B076E2" w:rsidRPr="00A06162">
        <w:rPr>
          <w:rFonts w:asciiTheme="majorBidi" w:eastAsiaTheme="minorHAnsi" w:hAnsiTheme="majorBidi" w:cstheme="majorBidi"/>
          <w:lang w:eastAsia="en-US"/>
          <w14:ligatures w14:val="standardContextual"/>
        </w:rPr>
        <w:t>, turklāt vietā, kur nav nodrošinātas atbilstošas vides aizsardzības prasības</w:t>
      </w:r>
      <w:r w:rsidR="0012413F" w:rsidRPr="00A06162">
        <w:rPr>
          <w:rFonts w:asciiTheme="majorBidi" w:eastAsiaTheme="minorHAnsi" w:hAnsiTheme="majorBidi" w:cstheme="majorBidi"/>
          <w:lang w:eastAsia="en-US"/>
          <w14:ligatures w14:val="standardContextual"/>
        </w:rPr>
        <w:t xml:space="preserve">. </w:t>
      </w:r>
      <w:r w:rsidR="00B076E2" w:rsidRPr="00A06162">
        <w:rPr>
          <w:rFonts w:asciiTheme="majorBidi" w:eastAsiaTheme="minorHAnsi" w:hAnsiTheme="majorBidi" w:cstheme="majorBidi"/>
          <w:lang w:eastAsia="en-US"/>
          <w14:ligatures w14:val="standardContextual"/>
        </w:rPr>
        <w:t xml:space="preserve">Līdz ar to </w:t>
      </w:r>
      <w:r w:rsidR="0012413F" w:rsidRPr="00A06162">
        <w:rPr>
          <w:rFonts w:asciiTheme="majorBidi" w:eastAsiaTheme="minorHAnsi" w:hAnsiTheme="majorBidi" w:cstheme="majorBidi"/>
          <w:lang w:eastAsia="en-US"/>
          <w14:ligatures w14:val="standardContextual"/>
        </w:rPr>
        <w:t>pieteicējam pamatoti uzdots noteikt uzbērtā slāņa biezumu un veikt</w:t>
      </w:r>
      <w:r w:rsidR="00B076E2" w:rsidRPr="00A06162">
        <w:rPr>
          <w:rFonts w:asciiTheme="majorBidi" w:eastAsiaTheme="minorHAnsi" w:hAnsiTheme="majorBidi" w:cstheme="majorBidi"/>
          <w:lang w:eastAsia="en-US"/>
          <w14:ligatures w14:val="standardContextual"/>
        </w:rPr>
        <w:t xml:space="preserve"> izpēt</w:t>
      </w:r>
      <w:r w:rsidR="0012413F" w:rsidRPr="00A06162">
        <w:rPr>
          <w:rFonts w:asciiTheme="majorBidi" w:eastAsiaTheme="minorHAnsi" w:hAnsiTheme="majorBidi" w:cstheme="majorBidi"/>
          <w:lang w:eastAsia="en-US"/>
          <w14:ligatures w14:val="standardContextual"/>
        </w:rPr>
        <w:t>i</w:t>
      </w:r>
      <w:r w:rsidR="00B076E2" w:rsidRPr="00A06162">
        <w:rPr>
          <w:rFonts w:asciiTheme="majorBidi" w:eastAsiaTheme="minorHAnsi" w:hAnsiTheme="majorBidi" w:cstheme="majorBidi"/>
          <w:lang w:eastAsia="en-US"/>
          <w14:ligatures w14:val="standardContextual"/>
        </w:rPr>
        <w:t>, lai noskaidrotu piesārņojuma līmeni</w:t>
      </w:r>
      <w:r w:rsidR="0012413F" w:rsidRPr="00A06162">
        <w:rPr>
          <w:rFonts w:asciiTheme="majorBidi" w:eastAsiaTheme="minorHAnsi" w:hAnsiTheme="majorBidi" w:cstheme="majorBidi"/>
          <w:lang w:eastAsia="en-US"/>
          <w14:ligatures w14:val="standardContextual"/>
        </w:rPr>
        <w:t xml:space="preserve"> gruntī un gruntsūdeņos.</w:t>
      </w:r>
    </w:p>
    <w:p w14:paraId="3353D9B2" w14:textId="77777777"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32D33FDB" w14:textId="53ACE2A1"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w:t>
      </w:r>
      <w:r w:rsidR="0012413F" w:rsidRPr="00A06162">
        <w:rPr>
          <w:rFonts w:asciiTheme="majorBidi" w:eastAsiaTheme="minorHAnsi" w:hAnsiTheme="majorBidi" w:cstheme="majorBidi"/>
          <w:lang w:eastAsia="en-US"/>
          <w14:ligatures w14:val="standardContextual"/>
        </w:rPr>
        <w:t>5</w:t>
      </w:r>
      <w:r w:rsidRPr="00A06162">
        <w:rPr>
          <w:rFonts w:asciiTheme="majorBidi" w:eastAsiaTheme="minorHAnsi" w:hAnsiTheme="majorBidi" w:cstheme="majorBidi"/>
          <w:lang w:eastAsia="en-US"/>
          <w14:ligatures w14:val="standardContextual"/>
        </w:rPr>
        <w:t>] Pieteicējs par spriedumu iesniedza kasācijas sūdzību, kas pamatota ar turpmāk norādītajiem argumentiem.</w:t>
      </w:r>
    </w:p>
    <w:p w14:paraId="58BB2EB5" w14:textId="092EB972" w:rsidR="001C1239"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w:t>
      </w:r>
      <w:r w:rsidR="0012413F" w:rsidRPr="00A06162">
        <w:rPr>
          <w:rFonts w:asciiTheme="majorBidi" w:eastAsiaTheme="minorHAnsi" w:hAnsiTheme="majorBidi" w:cstheme="majorBidi"/>
          <w:lang w:eastAsia="en-US"/>
          <w14:ligatures w14:val="standardContextual"/>
        </w:rPr>
        <w:t>5</w:t>
      </w:r>
      <w:r w:rsidRPr="00A06162">
        <w:rPr>
          <w:rFonts w:asciiTheme="majorBidi" w:eastAsiaTheme="minorHAnsi" w:hAnsiTheme="majorBidi" w:cstheme="majorBidi"/>
          <w:lang w:eastAsia="en-US"/>
          <w14:ligatures w14:val="standardContextual"/>
        </w:rPr>
        <w:t xml:space="preserve">.1] </w:t>
      </w:r>
      <w:r w:rsidR="001C1239" w:rsidRPr="00A06162">
        <w:rPr>
          <w:rFonts w:asciiTheme="majorBidi" w:eastAsiaTheme="minorHAnsi" w:hAnsiTheme="majorBidi" w:cstheme="majorBidi"/>
          <w:lang w:eastAsia="en-US"/>
          <w14:ligatures w14:val="standardContextual"/>
        </w:rPr>
        <w:t>Saņemot pirmās instances tiesas spriedumu un iestādes paskaidrojumus par pieteicēja apelācijas sūdzību, pieteicējs saprata, ka ir nepieciešams iesniegt pierādījumus, kas apliecina, ka no SIA „Baltic Demol</w:t>
      </w:r>
      <w:r w:rsidR="00E75BE3">
        <w:rPr>
          <w:rFonts w:asciiTheme="majorBidi" w:eastAsiaTheme="minorHAnsi" w:hAnsiTheme="majorBidi" w:cstheme="majorBidi"/>
          <w:lang w:eastAsia="en-US"/>
          <w14:ligatures w14:val="standardContextual"/>
        </w:rPr>
        <w:t>i</w:t>
      </w:r>
      <w:r w:rsidR="001C1239" w:rsidRPr="00A06162">
        <w:rPr>
          <w:rFonts w:asciiTheme="majorBidi" w:eastAsiaTheme="minorHAnsi" w:hAnsiTheme="majorBidi" w:cstheme="majorBidi"/>
          <w:lang w:eastAsia="en-US"/>
          <w14:ligatures w14:val="standardContextual"/>
        </w:rPr>
        <w:t>tion Group” iegūtie būvgruži ir tādi, kurus reģenerējis licen</w:t>
      </w:r>
      <w:r w:rsidR="00D9448E">
        <w:rPr>
          <w:rFonts w:asciiTheme="majorBidi" w:eastAsiaTheme="minorHAnsi" w:hAnsiTheme="majorBidi" w:cstheme="majorBidi"/>
          <w:lang w:eastAsia="en-US"/>
          <w14:ligatures w14:val="standardContextual"/>
        </w:rPr>
        <w:t>c</w:t>
      </w:r>
      <w:r w:rsidR="001C1239" w:rsidRPr="00A06162">
        <w:rPr>
          <w:rFonts w:asciiTheme="majorBidi" w:eastAsiaTheme="minorHAnsi" w:hAnsiTheme="majorBidi" w:cstheme="majorBidi"/>
          <w:lang w:eastAsia="en-US"/>
          <w14:ligatures w14:val="standardContextual"/>
        </w:rPr>
        <w:t>ēts atkritumu apsaimniekotājs SIA „MELIORATORS-J”</w:t>
      </w:r>
      <w:r w:rsidR="00D96DE5" w:rsidRPr="00A06162">
        <w:rPr>
          <w:rFonts w:asciiTheme="majorBidi" w:eastAsiaTheme="minorHAnsi" w:hAnsiTheme="majorBidi" w:cstheme="majorBidi"/>
          <w:lang w:eastAsia="en-US"/>
          <w14:ligatures w14:val="standardContextual"/>
        </w:rPr>
        <w:t>. Tāpēc pieteicējs iesniedza apgabaltiesai papildu pierādījumus.</w:t>
      </w:r>
      <w:r w:rsidR="001C1239" w:rsidRPr="00A06162">
        <w:rPr>
          <w:rFonts w:asciiTheme="majorBidi" w:eastAsiaTheme="minorHAnsi" w:hAnsiTheme="majorBidi" w:cstheme="majorBidi"/>
          <w:lang w:eastAsia="en-US"/>
          <w14:ligatures w14:val="standardContextual"/>
        </w:rPr>
        <w:t xml:space="preserve"> No apgabaltiesas sprieduma izriet, ka tiesa, iepazinusies ar iestādes paskaidrojumiem par pieteicēja iesniegtajiem attiecīgajiem pierādījumiem, atzina, ka šie pierādījumi nav pietiekami. </w:t>
      </w:r>
      <w:r w:rsidR="00FD1F40" w:rsidRPr="00A06162">
        <w:rPr>
          <w:rFonts w:asciiTheme="majorBidi" w:eastAsiaTheme="minorHAnsi" w:hAnsiTheme="majorBidi" w:cstheme="majorBidi"/>
          <w:lang w:eastAsia="en-US"/>
          <w14:ligatures w14:val="standardContextual"/>
        </w:rPr>
        <w:t>Tomēr tiesa nav sniegusi vērtējumu tam, ka pieņemšanas un nodošanas aktā, kas sastādīts par būvgružu piegādi no SIA „Baltic Demol</w:t>
      </w:r>
      <w:r w:rsidR="00E75BE3">
        <w:rPr>
          <w:rFonts w:asciiTheme="majorBidi" w:eastAsiaTheme="minorHAnsi" w:hAnsiTheme="majorBidi" w:cstheme="majorBidi"/>
          <w:lang w:eastAsia="en-US"/>
          <w14:ligatures w14:val="standardContextual"/>
        </w:rPr>
        <w:t>i</w:t>
      </w:r>
      <w:r w:rsidR="00FD1F40" w:rsidRPr="00A06162">
        <w:rPr>
          <w:rFonts w:asciiTheme="majorBidi" w:eastAsiaTheme="minorHAnsi" w:hAnsiTheme="majorBidi" w:cstheme="majorBidi"/>
          <w:lang w:eastAsia="en-US"/>
          <w14:ligatures w14:val="standardContextual"/>
        </w:rPr>
        <w:t>tion Group” pieteicējam, bija tādi paši nomenklatūras dati kā dokumentos par SIA „MELIORATORS-J” reģenerēto būvgružu piegādi SIA „Baltic Demol</w:t>
      </w:r>
      <w:r w:rsidR="00E75BE3">
        <w:rPr>
          <w:rFonts w:asciiTheme="majorBidi" w:eastAsiaTheme="minorHAnsi" w:hAnsiTheme="majorBidi" w:cstheme="majorBidi"/>
          <w:lang w:eastAsia="en-US"/>
          <w14:ligatures w14:val="standardContextual"/>
        </w:rPr>
        <w:t>i</w:t>
      </w:r>
      <w:r w:rsidR="00FD1F40" w:rsidRPr="00A06162">
        <w:rPr>
          <w:rFonts w:asciiTheme="majorBidi" w:eastAsiaTheme="minorHAnsi" w:hAnsiTheme="majorBidi" w:cstheme="majorBidi"/>
          <w:lang w:eastAsia="en-US"/>
          <w14:ligatures w14:val="standardContextual"/>
        </w:rPr>
        <w:t xml:space="preserve">tion Group”. </w:t>
      </w:r>
      <w:r w:rsidR="001C1239" w:rsidRPr="00A06162">
        <w:rPr>
          <w:rFonts w:asciiTheme="majorBidi" w:eastAsiaTheme="minorHAnsi" w:hAnsiTheme="majorBidi" w:cstheme="majorBidi"/>
          <w:lang w:eastAsia="en-US"/>
          <w14:ligatures w14:val="standardContextual"/>
        </w:rPr>
        <w:t>Vienlaikus tiesa nedeva pieteicēja</w:t>
      </w:r>
      <w:r w:rsidR="00D96DE5" w:rsidRPr="00A06162">
        <w:rPr>
          <w:rFonts w:asciiTheme="majorBidi" w:eastAsiaTheme="minorHAnsi" w:hAnsiTheme="majorBidi" w:cstheme="majorBidi"/>
          <w:lang w:eastAsia="en-US"/>
          <w14:ligatures w14:val="standardContextual"/>
        </w:rPr>
        <w:t xml:space="preserve">m </w:t>
      </w:r>
      <w:r w:rsidR="001C1239" w:rsidRPr="00A06162">
        <w:rPr>
          <w:rFonts w:asciiTheme="majorBidi" w:eastAsiaTheme="minorHAnsi" w:hAnsiTheme="majorBidi" w:cstheme="majorBidi"/>
          <w:lang w:eastAsia="en-US"/>
          <w14:ligatures w14:val="standardContextual"/>
        </w:rPr>
        <w:t>iespēju iesniegt vēl papildu pierādījumus, un par to, ka iestāde pieteicēja sagādātos pierādījumus uzskata par nepietiekamiem, pieteicējs uzzināja tikai tad, kad tiesa lietas izskatīšanu pēc būtības jau bija pabeigusi. Tikai tad pieteicējs arī uzzināja, ka atbilstoši iestādes norādītajam nepieciešams iesniegt vēl arī dokumentus, kas apliecina būvgružu atbilstību būvmateriālu standartiem. Šādā situācijā tiesai vajadzēja dot iespēju pieteicējam iesniegt papildu pierādījumus, tomēr tas netika darīts.</w:t>
      </w:r>
    </w:p>
    <w:p w14:paraId="34339E69" w14:textId="22CB11BE" w:rsidR="00FD1F40" w:rsidRPr="00A06162" w:rsidRDefault="001C1239"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 xml:space="preserve">[5.2] </w:t>
      </w:r>
      <w:r w:rsidR="00FD1F40" w:rsidRPr="00A06162">
        <w:rPr>
          <w:rFonts w:asciiTheme="majorBidi" w:eastAsiaTheme="minorHAnsi" w:hAnsiTheme="majorBidi" w:cstheme="majorBidi"/>
          <w:lang w:eastAsia="en-US"/>
          <w14:ligatures w14:val="standardContextual"/>
        </w:rPr>
        <w:t>Pretēji tiesas apgalvotajam lietā esošajā</w:t>
      </w:r>
      <w:r w:rsidR="00E75BE3">
        <w:rPr>
          <w:rFonts w:asciiTheme="majorBidi" w:eastAsiaTheme="minorHAnsi" w:hAnsiTheme="majorBidi" w:cstheme="majorBidi"/>
          <w:lang w:eastAsia="en-US"/>
          <w14:ligatures w14:val="standardContextual"/>
        </w:rPr>
        <w:t>s</w:t>
      </w:r>
      <w:r w:rsidR="00FD1F40" w:rsidRPr="00A06162">
        <w:rPr>
          <w:rFonts w:asciiTheme="majorBidi" w:eastAsiaTheme="minorHAnsi" w:hAnsiTheme="majorBidi" w:cstheme="majorBidi"/>
          <w:lang w:eastAsia="en-US"/>
          <w14:ligatures w14:val="standardContextual"/>
        </w:rPr>
        <w:t xml:space="preserve"> fotogrāfijās nav redzamas stikla, plastmasas un bīstamo atkritumu daļas. Tiesas secinājums, ka pieteicēja īpašumā bija vēl citi būvgruži, nav balstīts pierādījumos. Pieteicējs apgalvo, ka šāda veida vielas pieteicēja īpašumā nebija.</w:t>
      </w:r>
    </w:p>
    <w:p w14:paraId="49EBCED9" w14:textId="525FD3EA" w:rsidR="00064AAE" w:rsidRPr="00A06162" w:rsidRDefault="00FD1F40"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lastRenderedPageBreak/>
        <w:t>[5.3] Pieteicējs ir sapratis, ka ar ķīmiskām vielām apstrādātu koksni var nodot tikai tiem, kam ir šādu materiālu dedzināšanai piemērotas iekārtas, un tagad to ir izdarījis.</w:t>
      </w:r>
    </w:p>
    <w:p w14:paraId="04A03F84" w14:textId="2AF5EC1D" w:rsidR="00FD1F40" w:rsidRPr="00A06162" w:rsidRDefault="00FD1F40"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 xml:space="preserve">[5.4] </w:t>
      </w:r>
      <w:r w:rsidR="00614622">
        <w:rPr>
          <w:rFonts w:asciiTheme="majorBidi" w:eastAsiaTheme="minorHAnsi" w:hAnsiTheme="majorBidi" w:cstheme="majorBidi"/>
          <w:lang w:eastAsia="en-US"/>
          <w14:ligatures w14:val="standardContextual"/>
        </w:rPr>
        <w:t>Kontekstā ar</w:t>
      </w:r>
      <w:r w:rsidRPr="00A06162">
        <w:rPr>
          <w:rFonts w:asciiTheme="majorBidi" w:eastAsiaTheme="minorHAnsi" w:hAnsiTheme="majorBidi" w:cstheme="majorBidi"/>
          <w:lang w:eastAsia="en-US"/>
          <w14:ligatures w14:val="standardContextual"/>
        </w:rPr>
        <w:t xml:space="preserve"> pārmetumiem par iegūtās kūdras realizēšanu </w:t>
      </w:r>
      <w:r w:rsidR="00614622">
        <w:rPr>
          <w:rFonts w:asciiTheme="majorBidi" w:eastAsiaTheme="minorHAnsi" w:hAnsiTheme="majorBidi" w:cstheme="majorBidi"/>
          <w:lang w:eastAsia="en-US"/>
          <w14:ligatures w14:val="standardContextual"/>
        </w:rPr>
        <w:t xml:space="preserve">lietā </w:t>
      </w:r>
      <w:r w:rsidRPr="00A06162">
        <w:rPr>
          <w:rFonts w:asciiTheme="majorBidi" w:eastAsiaTheme="minorHAnsi" w:hAnsiTheme="majorBidi" w:cstheme="majorBidi"/>
          <w:lang w:eastAsia="en-US"/>
          <w14:ligatures w14:val="standardContextual"/>
        </w:rPr>
        <w:t>nav pierādīts, ka pieteicējs būtu kādam atsavinājis kūdru.</w:t>
      </w:r>
    </w:p>
    <w:p w14:paraId="766B3D5C" w14:textId="77777777"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0B1DED28" w14:textId="130EDFD0" w:rsidR="00064AAE" w:rsidRPr="00A06162" w:rsidRDefault="00064AAE"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5A5593">
        <w:rPr>
          <w:rFonts w:asciiTheme="majorBidi" w:eastAsiaTheme="minorHAnsi" w:hAnsiTheme="majorBidi" w:cstheme="majorBidi"/>
          <w:lang w:eastAsia="en-US"/>
          <w14:ligatures w14:val="standardContextual"/>
        </w:rPr>
        <w:t>[</w:t>
      </w:r>
      <w:r w:rsidR="0012413F" w:rsidRPr="005A5593">
        <w:rPr>
          <w:rFonts w:asciiTheme="majorBidi" w:eastAsiaTheme="minorHAnsi" w:hAnsiTheme="majorBidi" w:cstheme="majorBidi"/>
          <w:lang w:eastAsia="en-US"/>
          <w14:ligatures w14:val="standardContextual"/>
        </w:rPr>
        <w:t>6</w:t>
      </w:r>
      <w:r w:rsidRPr="005A5593">
        <w:rPr>
          <w:rFonts w:asciiTheme="majorBidi" w:eastAsiaTheme="minorHAnsi" w:hAnsiTheme="majorBidi" w:cstheme="majorBidi"/>
          <w:lang w:eastAsia="en-US"/>
          <w14:ligatures w14:val="standardContextual"/>
        </w:rPr>
        <w:t>] Valsts vides dienests par kasācijas sūdzību iesniedzis paskaidrojumus, norādot, ka tā ir nepamatota.</w:t>
      </w:r>
      <w:r w:rsidRPr="00A06162">
        <w:rPr>
          <w:rFonts w:asciiTheme="majorBidi" w:eastAsiaTheme="minorHAnsi" w:hAnsiTheme="majorBidi" w:cstheme="majorBidi"/>
          <w:lang w:eastAsia="en-US"/>
          <w14:ligatures w14:val="standardContextual"/>
        </w:rPr>
        <w:t xml:space="preserve"> </w:t>
      </w:r>
    </w:p>
    <w:p w14:paraId="161FDF64" w14:textId="77777777" w:rsidR="00064AAE" w:rsidRPr="00A06162" w:rsidRDefault="00064AAE" w:rsidP="001D63CC">
      <w:pPr>
        <w:autoSpaceDE w:val="0"/>
        <w:autoSpaceDN w:val="0"/>
        <w:adjustRightInd w:val="0"/>
        <w:spacing w:line="276" w:lineRule="auto"/>
        <w:ind w:firstLine="720"/>
        <w:jc w:val="center"/>
        <w:rPr>
          <w:rFonts w:asciiTheme="majorBidi" w:eastAsiaTheme="minorHAnsi" w:hAnsiTheme="majorBidi" w:cstheme="majorBidi"/>
          <w:lang w:eastAsia="en-US"/>
          <w14:ligatures w14:val="standardContextual"/>
        </w:rPr>
      </w:pPr>
    </w:p>
    <w:p w14:paraId="5FC9BA38" w14:textId="77777777" w:rsidR="00064AAE" w:rsidRPr="00A06162" w:rsidRDefault="00064AAE" w:rsidP="001D63CC">
      <w:pPr>
        <w:shd w:val="clear" w:color="auto" w:fill="FFFFFF"/>
        <w:spacing w:line="276" w:lineRule="auto"/>
        <w:jc w:val="center"/>
        <w:rPr>
          <w:rFonts w:asciiTheme="majorBidi" w:hAnsiTheme="majorBidi" w:cstheme="majorBidi"/>
          <w:b/>
        </w:rPr>
      </w:pPr>
      <w:r w:rsidRPr="00A06162">
        <w:rPr>
          <w:rFonts w:asciiTheme="majorBidi" w:hAnsiTheme="majorBidi" w:cstheme="majorBidi"/>
          <w:b/>
        </w:rPr>
        <w:t>Motīvu daļa</w:t>
      </w:r>
    </w:p>
    <w:p w14:paraId="58F9EDB4" w14:textId="77777777" w:rsidR="00064AAE" w:rsidRPr="00A06162" w:rsidRDefault="00064AAE" w:rsidP="001D63CC">
      <w:pPr>
        <w:shd w:val="clear" w:color="auto" w:fill="FFFFFF"/>
        <w:spacing w:line="276" w:lineRule="auto"/>
        <w:ind w:firstLine="709"/>
        <w:jc w:val="center"/>
        <w:rPr>
          <w:rFonts w:asciiTheme="majorBidi" w:hAnsiTheme="majorBidi" w:cstheme="majorBidi"/>
        </w:rPr>
      </w:pPr>
    </w:p>
    <w:p w14:paraId="09C5C1FB" w14:textId="1B4EE5B5" w:rsidR="00FD1F40" w:rsidRPr="00A06162" w:rsidRDefault="00064AAE"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w:t>
      </w:r>
      <w:r w:rsidR="00FD1F40" w:rsidRPr="00A06162">
        <w:rPr>
          <w:rFonts w:asciiTheme="majorBidi" w:hAnsiTheme="majorBidi" w:cstheme="majorBidi"/>
        </w:rPr>
        <w:t xml:space="preserve">7] </w:t>
      </w:r>
      <w:r w:rsidR="00D06614" w:rsidRPr="00A06162">
        <w:rPr>
          <w:rFonts w:asciiTheme="majorBidi" w:hAnsiTheme="majorBidi" w:cstheme="majorBidi"/>
        </w:rPr>
        <w:t>Pieteicējs kasācijas</w:t>
      </w:r>
      <w:r w:rsidR="00CC6A14" w:rsidRPr="00A06162">
        <w:rPr>
          <w:rFonts w:asciiTheme="majorBidi" w:hAnsiTheme="majorBidi" w:cstheme="majorBidi"/>
        </w:rPr>
        <w:t xml:space="preserve"> sūdzībā </w:t>
      </w:r>
      <w:r w:rsidR="00D06614" w:rsidRPr="00A06162">
        <w:rPr>
          <w:rFonts w:asciiTheme="majorBidi" w:hAnsiTheme="majorBidi" w:cstheme="majorBidi"/>
        </w:rPr>
        <w:t>lūdzis, lai Senāts atceļ Valsts vides dienesta lēmumu. Līdz ar to Senāts vispirms uzskata par nepieciešamu izskaidrot kasācijas instances tiesas kompetenci.</w:t>
      </w:r>
    </w:p>
    <w:p w14:paraId="6BACAF16" w14:textId="3B7B052B" w:rsidR="003A47CC" w:rsidRPr="00A06162" w:rsidRDefault="003A47CC" w:rsidP="001D63CC">
      <w:pPr>
        <w:shd w:val="clear" w:color="auto" w:fill="FFFFFF"/>
        <w:spacing w:line="276" w:lineRule="auto"/>
        <w:ind w:firstLine="720"/>
        <w:jc w:val="both"/>
        <w:rPr>
          <w:rFonts w:asciiTheme="majorBidi" w:hAnsiTheme="majorBidi" w:cstheme="majorBidi"/>
          <w:shd w:val="clear" w:color="auto" w:fill="FFFFFF"/>
        </w:rPr>
      </w:pPr>
      <w:r w:rsidRPr="00A06162">
        <w:rPr>
          <w:rFonts w:asciiTheme="majorBidi" w:hAnsiTheme="majorBidi" w:cstheme="majorBidi"/>
        </w:rPr>
        <w:t>Atbilstoši Administratīvā procesa likuma 325.pantam a</w:t>
      </w:r>
      <w:r w:rsidRPr="00A06162">
        <w:rPr>
          <w:rFonts w:asciiTheme="majorBidi" w:hAnsiTheme="majorBidi" w:cstheme="majorBidi"/>
          <w:shd w:val="clear" w:color="auto" w:fill="FFFFFF"/>
        </w:rPr>
        <w:t>pelācijas instances tiesas spriedumu administratīvā procesa dalībnieks var pārsūdzēt kasācijas kārtībā, ja tiesa pārkāpusi materiālo vai procesuālo tiesību normas vai, izskatot lietu, pārsniegusi savas kompetences robežas un šis pārkāpums novedis vai varēja novest pie lietas nepareizas izspriešanas. Vienlaikus šā likuma 347.panta pirmā daļa noteic, ka tiesa, izskatot lietu kasācijas kārtībā, pārbauda lietā esošā sprieduma tiesiskumu pārsūdzētajā daļā attiecībā uz administratīvā procesa dalībnieku, kas spriedumu pārsūdzējis, un argumentus, kuri minēti kasācijas sūdzībā.</w:t>
      </w:r>
    </w:p>
    <w:p w14:paraId="176E5AEB" w14:textId="04193B72" w:rsidR="003A47CC" w:rsidRPr="00A06162" w:rsidRDefault="003A47CC" w:rsidP="001D63CC">
      <w:pPr>
        <w:shd w:val="clear" w:color="auto" w:fill="FFFFFF"/>
        <w:spacing w:line="276" w:lineRule="auto"/>
        <w:ind w:firstLine="720"/>
        <w:jc w:val="both"/>
        <w:rPr>
          <w:rFonts w:asciiTheme="majorBidi" w:hAnsiTheme="majorBidi" w:cstheme="majorBidi"/>
          <w:iCs/>
        </w:rPr>
      </w:pPr>
      <w:r w:rsidRPr="00A06162">
        <w:rPr>
          <w:rFonts w:asciiTheme="majorBidi" w:hAnsiTheme="majorBidi" w:cstheme="majorBidi"/>
          <w:shd w:val="clear" w:color="auto" w:fill="FFFFFF"/>
        </w:rPr>
        <w:t>Tādējādi kasācijas instances tiesas uzdevums ir pārbaudīt</w:t>
      </w:r>
      <w:r w:rsidR="00CC6A14" w:rsidRPr="00A06162">
        <w:rPr>
          <w:rFonts w:asciiTheme="majorBidi" w:hAnsiTheme="majorBidi" w:cstheme="majorBidi"/>
          <w:shd w:val="clear" w:color="auto" w:fill="FFFFFF"/>
        </w:rPr>
        <w:t xml:space="preserve"> tiesas spriedum</w:t>
      </w:r>
      <w:r w:rsidR="0070728B" w:rsidRPr="00A06162">
        <w:rPr>
          <w:rFonts w:asciiTheme="majorBidi" w:hAnsiTheme="majorBidi" w:cstheme="majorBidi"/>
          <w:shd w:val="clear" w:color="auto" w:fill="FFFFFF"/>
        </w:rPr>
        <w:t>a pareizību no tiesību jautājumu viedokļa</w:t>
      </w:r>
      <w:r w:rsidRPr="00A06162">
        <w:rPr>
          <w:rFonts w:asciiTheme="majorBidi" w:hAnsiTheme="majorBidi" w:cstheme="majorBidi"/>
          <w:shd w:val="clear" w:color="auto" w:fill="FFFFFF"/>
        </w:rPr>
        <w:t xml:space="preserve">, </w:t>
      </w:r>
      <w:r w:rsidR="00CC6A14" w:rsidRPr="00A06162">
        <w:rPr>
          <w:rFonts w:asciiTheme="majorBidi" w:hAnsiTheme="majorBidi" w:cstheme="majorBidi"/>
          <w:shd w:val="clear" w:color="auto" w:fill="FFFFFF"/>
        </w:rPr>
        <w:t xml:space="preserve">proti, to, </w:t>
      </w:r>
      <w:r w:rsidRPr="00A06162">
        <w:rPr>
          <w:rFonts w:asciiTheme="majorBidi" w:hAnsiTheme="majorBidi" w:cstheme="majorBidi"/>
          <w:shd w:val="clear" w:color="auto" w:fill="FFFFFF"/>
        </w:rPr>
        <w:t xml:space="preserve">vai tiesa ir pieļāvusi kasācijas sūdzībā norādītās tiesību normu piemērošanas kļūdas, nevis izskatīt lietu vēlreiz pēc būtības un lemt par </w:t>
      </w:r>
      <w:r w:rsidR="00CC6A14" w:rsidRPr="00A06162">
        <w:rPr>
          <w:rFonts w:asciiTheme="majorBidi" w:hAnsiTheme="majorBidi" w:cstheme="majorBidi"/>
          <w:shd w:val="clear" w:color="auto" w:fill="FFFFFF"/>
        </w:rPr>
        <w:t>iestādes lēmuma atcelšanu</w:t>
      </w:r>
      <w:r w:rsidRPr="00A06162">
        <w:rPr>
          <w:rFonts w:asciiTheme="majorBidi" w:hAnsiTheme="majorBidi" w:cstheme="majorBidi"/>
          <w:shd w:val="clear" w:color="auto" w:fill="FFFFFF"/>
        </w:rPr>
        <w:t xml:space="preserve">. </w:t>
      </w:r>
      <w:r w:rsidR="00CC6A14" w:rsidRPr="00A06162">
        <w:rPr>
          <w:rFonts w:asciiTheme="majorBidi" w:hAnsiTheme="majorBidi" w:cstheme="majorBidi"/>
          <w:shd w:val="clear" w:color="auto" w:fill="FFFFFF"/>
        </w:rPr>
        <w:t>K</w:t>
      </w:r>
      <w:r w:rsidR="00CC6A14" w:rsidRPr="00A06162">
        <w:rPr>
          <w:rFonts w:asciiTheme="majorBidi" w:hAnsiTheme="majorBidi" w:cstheme="majorBidi"/>
        </w:rPr>
        <w:t>asācijas instances tiesa nenoskaidro lietas apstākļus un neveic pierādījumu vērtēšanu, kā arī neizlemj, vai iestāde pieņēmusi pareizu lēmumu.</w:t>
      </w:r>
      <w:r w:rsidRPr="00A06162">
        <w:rPr>
          <w:rFonts w:asciiTheme="majorBidi" w:hAnsiTheme="majorBidi" w:cstheme="majorBidi"/>
          <w:shd w:val="clear" w:color="auto" w:fill="FFFFFF"/>
        </w:rPr>
        <w:t xml:space="preserve"> Faktisko apstākļu noskaidrošana un pierādījumu vērtēšana ir </w:t>
      </w:r>
      <w:r w:rsidR="00CC6A14" w:rsidRPr="00A06162">
        <w:rPr>
          <w:rFonts w:asciiTheme="majorBidi" w:hAnsiTheme="majorBidi" w:cstheme="majorBidi"/>
          <w:shd w:val="clear" w:color="auto" w:fill="FFFFFF"/>
        </w:rPr>
        <w:t xml:space="preserve">tikai </w:t>
      </w:r>
      <w:r w:rsidRPr="00A06162">
        <w:rPr>
          <w:rFonts w:asciiTheme="majorBidi" w:hAnsiTheme="majorBidi" w:cstheme="majorBidi"/>
          <w:shd w:val="clear" w:color="auto" w:fill="FFFFFF"/>
        </w:rPr>
        <w:t xml:space="preserve">pirmās instances tiesas un apelācijas instances tiesas, kuras pēc būtības izskata </w:t>
      </w:r>
      <w:r w:rsidR="00CC6A14" w:rsidRPr="00A06162">
        <w:rPr>
          <w:rFonts w:asciiTheme="majorBidi" w:hAnsiTheme="majorBidi" w:cstheme="majorBidi"/>
          <w:shd w:val="clear" w:color="auto" w:fill="FFFFFF"/>
        </w:rPr>
        <w:t>lietu</w:t>
      </w:r>
      <w:r w:rsidRPr="00A06162">
        <w:rPr>
          <w:rFonts w:asciiTheme="majorBidi" w:hAnsiTheme="majorBidi" w:cstheme="majorBidi"/>
          <w:shd w:val="clear" w:color="auto" w:fill="FFFFFF"/>
        </w:rPr>
        <w:t>, uzdevums.</w:t>
      </w:r>
      <w:r w:rsidR="00CC6A14" w:rsidRPr="00A06162">
        <w:rPr>
          <w:rFonts w:asciiTheme="majorBidi" w:hAnsiTheme="majorBidi" w:cstheme="majorBidi"/>
          <w:shd w:val="clear" w:color="auto" w:fill="FFFFFF"/>
        </w:rPr>
        <w:t xml:space="preserve"> </w:t>
      </w:r>
      <w:r w:rsidR="00CC6A14" w:rsidRPr="00A06162">
        <w:rPr>
          <w:rFonts w:asciiTheme="majorBidi" w:hAnsiTheme="majorBidi" w:cstheme="majorBidi"/>
        </w:rPr>
        <w:t>Savukārt kasācijas tiesvedība kalpo tiesību normu pareizas piemērošanas un judikatūras vienveidības nodrošināšanai</w:t>
      </w:r>
      <w:r w:rsidR="00CC6A14" w:rsidRPr="00A06162">
        <w:rPr>
          <w:rFonts w:asciiTheme="majorBidi" w:hAnsiTheme="majorBidi" w:cstheme="majorBidi"/>
          <w:i/>
        </w:rPr>
        <w:t>.</w:t>
      </w:r>
      <w:r w:rsidR="00CC6A14" w:rsidRPr="00A06162">
        <w:rPr>
          <w:rFonts w:asciiTheme="majorBidi" w:hAnsiTheme="majorBidi" w:cstheme="majorBidi"/>
          <w:iCs/>
        </w:rPr>
        <w:t xml:space="preserve"> Līdz ar to kasācijas instances tiesas kompetencē nav lemt par iestādes lēmumu atcelšanu.</w:t>
      </w:r>
    </w:p>
    <w:p w14:paraId="1B746055" w14:textId="77777777" w:rsidR="00CC6A14" w:rsidRPr="00A06162" w:rsidRDefault="00CC6A14" w:rsidP="001D63CC">
      <w:pPr>
        <w:shd w:val="clear" w:color="auto" w:fill="FFFFFF"/>
        <w:spacing w:line="276" w:lineRule="auto"/>
        <w:ind w:firstLine="720"/>
        <w:jc w:val="both"/>
        <w:rPr>
          <w:rFonts w:asciiTheme="majorBidi" w:hAnsiTheme="majorBidi" w:cstheme="majorBidi"/>
          <w:iCs/>
        </w:rPr>
      </w:pPr>
    </w:p>
    <w:p w14:paraId="1FF29A27" w14:textId="5D3E9C28" w:rsidR="0070728B" w:rsidRPr="00A06162" w:rsidRDefault="00CC6A14"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iCs/>
        </w:rPr>
        <w:t xml:space="preserve">[8] </w:t>
      </w:r>
      <w:r w:rsidR="0070728B" w:rsidRPr="00A06162">
        <w:rPr>
          <w:rFonts w:asciiTheme="majorBidi" w:hAnsiTheme="majorBidi" w:cstheme="majorBidi"/>
        </w:rPr>
        <w:t>No kasācijas sūdzības izriet pieteicēja iebildumi pret to, kā apelācijas instancē norisinājusies faktisko apstākļu noskaidrošana un pierādījumu vērtēšana. Pieteicējs uzskata, ka šajā sakarā pieļautās tiesas kļūdas liegušas lietas ietvaros pārliecināties par to, ka pieteicēja īpašumā ievestie būvgruži nav būvniecības atkritumi.</w:t>
      </w:r>
    </w:p>
    <w:p w14:paraId="171BADB3" w14:textId="39108A88" w:rsidR="00064AAE" w:rsidRPr="009C0E1B" w:rsidRDefault="00064AAE" w:rsidP="001D63CC">
      <w:pPr>
        <w:shd w:val="clear" w:color="auto" w:fill="FFFFFF"/>
        <w:spacing w:line="276" w:lineRule="auto"/>
        <w:ind w:firstLine="720"/>
        <w:jc w:val="both"/>
        <w:rPr>
          <w:rFonts w:asciiTheme="majorBidi" w:hAnsiTheme="majorBidi" w:cstheme="majorBidi"/>
        </w:rPr>
      </w:pPr>
      <w:r w:rsidRPr="009C0E1B">
        <w:rPr>
          <w:rFonts w:asciiTheme="majorBidi" w:hAnsiTheme="majorBidi" w:cstheme="majorBidi"/>
        </w:rPr>
        <w:t>Ievērojot kasācijas sūdzības argumentus, Senātam jā</w:t>
      </w:r>
      <w:r w:rsidR="00CC6A14" w:rsidRPr="009C0E1B">
        <w:rPr>
          <w:rFonts w:asciiTheme="majorBidi" w:hAnsiTheme="majorBidi" w:cstheme="majorBidi"/>
        </w:rPr>
        <w:t>pārbauda, vai tiesa ir pieļāvusi tiesību normu pārkāpumus lietas apstākļu noskaidrošanā un pierādījumu novērtēšanā.</w:t>
      </w:r>
    </w:p>
    <w:p w14:paraId="0DAF1DC3" w14:textId="77777777" w:rsidR="0070728B" w:rsidRPr="009C0E1B" w:rsidRDefault="0070728B" w:rsidP="001D63CC">
      <w:pPr>
        <w:shd w:val="clear" w:color="auto" w:fill="FFFFFF"/>
        <w:spacing w:line="276" w:lineRule="auto"/>
        <w:ind w:firstLine="720"/>
        <w:jc w:val="both"/>
        <w:rPr>
          <w:rFonts w:asciiTheme="majorBidi" w:hAnsiTheme="majorBidi" w:cstheme="majorBidi"/>
        </w:rPr>
      </w:pPr>
    </w:p>
    <w:p w14:paraId="244345AC" w14:textId="70230065" w:rsidR="00064AAE" w:rsidRPr="00A06162" w:rsidRDefault="0070728B" w:rsidP="001D63CC">
      <w:pPr>
        <w:shd w:val="clear" w:color="auto" w:fill="FFFFFF"/>
        <w:spacing w:line="276" w:lineRule="auto"/>
        <w:ind w:firstLine="720"/>
        <w:jc w:val="both"/>
        <w:rPr>
          <w:rFonts w:asciiTheme="majorBidi" w:hAnsiTheme="majorBidi" w:cstheme="majorBidi"/>
        </w:rPr>
      </w:pPr>
      <w:r w:rsidRPr="009C0E1B">
        <w:rPr>
          <w:rFonts w:asciiTheme="majorBidi" w:hAnsiTheme="majorBidi" w:cstheme="majorBidi"/>
        </w:rPr>
        <w:t xml:space="preserve">[9] </w:t>
      </w:r>
      <w:r w:rsidR="002D1340" w:rsidRPr="009C0E1B">
        <w:rPr>
          <w:rFonts w:asciiTheme="majorBidi" w:hAnsiTheme="majorBidi" w:cstheme="majorBidi"/>
        </w:rPr>
        <w:t xml:space="preserve">Senāta judikatūrā, </w:t>
      </w:r>
      <w:r w:rsidR="0025134F" w:rsidRPr="009C0E1B">
        <w:rPr>
          <w:rFonts w:asciiTheme="majorBidi" w:hAnsiTheme="majorBidi" w:cstheme="majorBidi"/>
        </w:rPr>
        <w:t>vērtējot At</w:t>
      </w:r>
      <w:r w:rsidR="00974E74" w:rsidRPr="009C0E1B">
        <w:rPr>
          <w:rFonts w:asciiTheme="majorBidi" w:hAnsiTheme="majorBidi" w:cstheme="majorBidi"/>
        </w:rPr>
        <w:t>k</w:t>
      </w:r>
      <w:r w:rsidR="0025134F" w:rsidRPr="009C0E1B">
        <w:rPr>
          <w:rFonts w:asciiTheme="majorBidi" w:hAnsiTheme="majorBidi" w:cstheme="majorBidi"/>
        </w:rPr>
        <w:t xml:space="preserve">ritumu apsaimniekošanas likuma normas, ar šo likumu ieviestās </w:t>
      </w:r>
      <w:r w:rsidR="00706033" w:rsidRPr="00CB787F">
        <w:rPr>
          <w:rFonts w:asciiTheme="majorBidi" w:hAnsiTheme="majorBidi" w:cstheme="majorBidi"/>
          <w:shd w:val="clear" w:color="auto" w:fill="FFFFFF"/>
        </w:rPr>
        <w:t xml:space="preserve">Eiropas </w:t>
      </w:r>
      <w:r w:rsidR="009757D5">
        <w:rPr>
          <w:rFonts w:asciiTheme="majorBidi" w:hAnsiTheme="majorBidi" w:cstheme="majorBidi"/>
          <w:shd w:val="clear" w:color="auto" w:fill="FFFFFF"/>
        </w:rPr>
        <w:t>P</w:t>
      </w:r>
      <w:r w:rsidR="00706033" w:rsidRPr="00CB787F">
        <w:rPr>
          <w:rFonts w:asciiTheme="majorBidi" w:hAnsiTheme="majorBidi" w:cstheme="majorBidi"/>
          <w:shd w:val="clear" w:color="auto" w:fill="FFFFFF"/>
        </w:rPr>
        <w:t xml:space="preserve">arlamenta un </w:t>
      </w:r>
      <w:r w:rsidR="009757D5">
        <w:rPr>
          <w:rFonts w:asciiTheme="majorBidi" w:hAnsiTheme="majorBidi" w:cstheme="majorBidi"/>
          <w:shd w:val="clear" w:color="auto" w:fill="FFFFFF"/>
        </w:rPr>
        <w:t>P</w:t>
      </w:r>
      <w:r w:rsidR="00706033" w:rsidRPr="00CB787F">
        <w:rPr>
          <w:rFonts w:asciiTheme="majorBidi" w:hAnsiTheme="majorBidi" w:cstheme="majorBidi"/>
          <w:shd w:val="clear" w:color="auto" w:fill="FFFFFF"/>
        </w:rPr>
        <w:t xml:space="preserve">adomes </w:t>
      </w:r>
      <w:r w:rsidR="0025134F" w:rsidRPr="009C0E1B">
        <w:rPr>
          <w:rFonts w:asciiTheme="majorBidi" w:hAnsiTheme="majorBidi" w:cstheme="majorBidi"/>
          <w:shd w:val="clear" w:color="auto" w:fill="FFFFFF"/>
        </w:rPr>
        <w:t xml:space="preserve">2008.gada 19.novembra </w:t>
      </w:r>
      <w:r w:rsidR="0025134F" w:rsidRPr="009C0E1B">
        <w:rPr>
          <w:rFonts w:asciiTheme="majorBidi" w:hAnsiTheme="majorBidi" w:cstheme="majorBidi"/>
        </w:rPr>
        <w:t xml:space="preserve">direktīvas 2008/98/EK par atkritumiem un par dažu direktīvu atcelšanu (turpmāk – direktīva 2008/98/EK) normas un </w:t>
      </w:r>
      <w:r w:rsidR="002D1340" w:rsidRPr="009C0E1B">
        <w:rPr>
          <w:rFonts w:asciiTheme="majorBidi" w:hAnsiTheme="majorBidi" w:cstheme="majorBidi"/>
        </w:rPr>
        <w:t>atsaucoties arī uz Eiropas Savienības Tiesas judikatūru</w:t>
      </w:r>
      <w:r w:rsidRPr="009C0E1B">
        <w:rPr>
          <w:rFonts w:asciiTheme="majorBidi" w:hAnsiTheme="majorBidi" w:cstheme="majorBidi"/>
        </w:rPr>
        <w:t>,</w:t>
      </w:r>
      <w:r w:rsidR="002D1340" w:rsidRPr="009C0E1B">
        <w:rPr>
          <w:rFonts w:asciiTheme="majorBidi" w:hAnsiTheme="majorBidi" w:cstheme="majorBidi"/>
        </w:rPr>
        <w:t xml:space="preserve"> atzīts, ka</w:t>
      </w:r>
      <w:r w:rsidR="00064AAE" w:rsidRPr="009C0E1B">
        <w:rPr>
          <w:rFonts w:asciiTheme="majorBidi" w:hAnsiTheme="majorBidi" w:cstheme="majorBidi"/>
        </w:rPr>
        <w:t xml:space="preserve">, </w:t>
      </w:r>
      <w:r w:rsidR="00064AAE" w:rsidRPr="009C0E1B">
        <w:rPr>
          <w:rFonts w:asciiTheme="majorBidi" w:hAnsiTheme="majorBidi" w:cstheme="majorBidi"/>
        </w:rPr>
        <w:lastRenderedPageBreak/>
        <w:t xml:space="preserve">vērtējot, vai konkrēta viela vai priekšmets kvalificējams kā atkritumi, ir </w:t>
      </w:r>
      <w:r w:rsidR="00064AAE" w:rsidRPr="00BE0B95">
        <w:rPr>
          <w:rFonts w:asciiTheme="majorBidi" w:hAnsiTheme="majorBidi" w:cstheme="majorBidi"/>
        </w:rPr>
        <w:t>jāpārbauda visi apstākļi, kas var liecināt par to, ka notikusi atbrīvošanās vai ir bijis nodoms vai pienā</w:t>
      </w:r>
      <w:r w:rsidR="00064AAE" w:rsidRPr="00A06162">
        <w:rPr>
          <w:rFonts w:asciiTheme="majorBidi" w:hAnsiTheme="majorBidi" w:cstheme="majorBidi"/>
        </w:rPr>
        <w:t xml:space="preserve">kums atbrīvoties no vielas vai priekšmeta. Īpaša uzmanība jāpievērš apstāklim, vai aplūkotā viela vai priekšmets </w:t>
      </w:r>
      <w:r w:rsidRPr="00A06162">
        <w:rPr>
          <w:rFonts w:asciiTheme="majorBidi" w:hAnsiTheme="majorBidi" w:cstheme="majorBidi"/>
        </w:rPr>
        <w:t xml:space="preserve">ir tāds, kas </w:t>
      </w:r>
      <w:r w:rsidR="00064AAE" w:rsidRPr="00A06162">
        <w:rPr>
          <w:rFonts w:asciiTheme="majorBidi" w:hAnsiTheme="majorBidi" w:cstheme="majorBidi"/>
        </w:rPr>
        <w:t xml:space="preserve">nav vai vairs nav noderīgs tā </w:t>
      </w:r>
      <w:r w:rsidRPr="00A06162">
        <w:rPr>
          <w:rFonts w:asciiTheme="majorBidi" w:hAnsiTheme="majorBidi" w:cstheme="majorBidi"/>
        </w:rPr>
        <w:t xml:space="preserve">sākotnējam </w:t>
      </w:r>
      <w:r w:rsidR="00064AAE" w:rsidRPr="00A06162">
        <w:rPr>
          <w:rFonts w:asciiTheme="majorBidi" w:hAnsiTheme="majorBidi" w:cstheme="majorBidi"/>
        </w:rPr>
        <w:t xml:space="preserve">īpašniekam, un tādējādi šī viela vai priekšmets šim īpašniekam būtu apgrūtinājums, no kura tas vēlētos atbrīvoties. </w:t>
      </w:r>
      <w:r w:rsidR="00706033">
        <w:rPr>
          <w:rFonts w:asciiTheme="majorBidi" w:hAnsiTheme="majorBidi" w:cstheme="majorBidi"/>
        </w:rPr>
        <w:t xml:space="preserve">Atbilstoši </w:t>
      </w:r>
      <w:r w:rsidRPr="00A06162">
        <w:rPr>
          <w:rFonts w:asciiTheme="majorBidi" w:hAnsiTheme="majorBidi" w:cstheme="majorBidi"/>
        </w:rPr>
        <w:t>Eiropas Savienības Tiesa</w:t>
      </w:r>
      <w:r w:rsidR="00706033">
        <w:rPr>
          <w:rFonts w:asciiTheme="majorBidi" w:hAnsiTheme="majorBidi" w:cstheme="majorBidi"/>
        </w:rPr>
        <w:t>s judikatūrai</w:t>
      </w:r>
      <w:r w:rsidR="00064AAE" w:rsidRPr="00A06162">
        <w:rPr>
          <w:rFonts w:asciiTheme="majorBidi" w:hAnsiTheme="majorBidi" w:cstheme="majorBidi"/>
        </w:rPr>
        <w:t xml:space="preserve"> par atkritumiem var tikt atzīstas arī vielas, no kurām īpašnieks atbrīvojas, pat ja tām ir komerciāla vērtība un tās tiek savāktas komerciālā nolūkā, lai pārstrādātu, atgūtu vai atkārtoti izmantotu. Ja vielas atkalizmantošanai nepieciešamas kādas apstrādes darbības (piemēram, lai atdalītu to no citām vielām</w:t>
      </w:r>
      <w:r w:rsidR="008E0732" w:rsidRPr="00A06162">
        <w:rPr>
          <w:rFonts w:asciiTheme="majorBidi" w:hAnsiTheme="majorBidi" w:cstheme="majorBidi"/>
        </w:rPr>
        <w:t>, lai sadalītu to mazākos gabalos vai attīrītu</w:t>
      </w:r>
      <w:r w:rsidR="00064AAE" w:rsidRPr="00A06162">
        <w:rPr>
          <w:rFonts w:asciiTheme="majorBidi" w:hAnsiTheme="majorBidi" w:cstheme="majorBidi"/>
        </w:rPr>
        <w:t xml:space="preserve">), tad šāda viela jākvalificē kā atkritumi, pat ja nav izslēgts, ka pēc apstrādes tā varētu būt saimnieciski noderīga un ar komerciālu vērtību. Šādā gadījumā tā var tikt atkalizmantota </w:t>
      </w:r>
      <w:r w:rsidRPr="00A06162">
        <w:rPr>
          <w:rFonts w:asciiTheme="majorBidi" w:hAnsiTheme="majorBidi" w:cstheme="majorBidi"/>
        </w:rPr>
        <w:t xml:space="preserve">tikai </w:t>
      </w:r>
      <w:r w:rsidR="00064AAE" w:rsidRPr="00A06162">
        <w:rPr>
          <w:rFonts w:asciiTheme="majorBidi" w:hAnsiTheme="majorBidi" w:cstheme="majorBidi"/>
        </w:rPr>
        <w:t>tad, kad tā ir reģenerēta un zaudējusi atkritumu statusu (</w:t>
      </w:r>
      <w:r w:rsidRPr="00A06162">
        <w:rPr>
          <w:rFonts w:asciiTheme="majorBidi" w:hAnsiTheme="majorBidi" w:cstheme="majorBidi"/>
          <w:i/>
          <w:iCs/>
        </w:rPr>
        <w:t>Senāta 2024.gada 7.jūnija sprieduma lietā Nr.</w:t>
      </w:r>
      <w:r w:rsidR="00ED5174">
        <w:rPr>
          <w:rFonts w:asciiTheme="majorBidi" w:hAnsiTheme="majorBidi" w:cstheme="majorBidi"/>
          <w:i/>
          <w:iCs/>
        </w:rPr>
        <w:t> </w:t>
      </w:r>
      <w:r w:rsidRPr="00A06162">
        <w:rPr>
          <w:rFonts w:asciiTheme="majorBidi" w:hAnsiTheme="majorBidi" w:cstheme="majorBidi"/>
          <w:i/>
          <w:iCs/>
        </w:rPr>
        <w:t>SKA-108</w:t>
      </w:r>
      <w:r w:rsidR="00577A0B">
        <w:rPr>
          <w:rFonts w:asciiTheme="majorBidi" w:hAnsiTheme="majorBidi" w:cstheme="majorBidi"/>
          <w:i/>
          <w:iCs/>
        </w:rPr>
        <w:t>/</w:t>
      </w:r>
      <w:r w:rsidRPr="00A06162">
        <w:rPr>
          <w:rFonts w:asciiTheme="majorBidi" w:hAnsiTheme="majorBidi" w:cstheme="majorBidi"/>
          <w:i/>
          <w:iCs/>
        </w:rPr>
        <w:t>2024,</w:t>
      </w:r>
      <w:r w:rsidR="00577A0B" w:rsidRPr="00577A0B">
        <w:t xml:space="preserve"> </w:t>
      </w:r>
      <w:hyperlink r:id="rId7" w:history="1">
        <w:r w:rsidR="00577A0B" w:rsidRPr="00577A0B">
          <w:rPr>
            <w:rStyle w:val="Hyperlink"/>
            <w:rFonts w:asciiTheme="majorBidi" w:hAnsiTheme="majorBidi" w:cstheme="majorBidi"/>
            <w:bCs/>
            <w:i/>
            <w:iCs/>
          </w:rPr>
          <w:t>ECLI:LV:AT:2024:0607.A420140821.11.S</w:t>
        </w:r>
      </w:hyperlink>
      <w:r w:rsidRPr="00577A0B">
        <w:rPr>
          <w:rFonts w:asciiTheme="majorBidi" w:hAnsiTheme="majorBidi" w:cstheme="majorBidi"/>
          <w:i/>
          <w:iCs/>
        </w:rPr>
        <w:t>,</w:t>
      </w:r>
      <w:r w:rsidRPr="00A06162">
        <w:rPr>
          <w:rFonts w:asciiTheme="majorBidi" w:hAnsiTheme="majorBidi" w:cstheme="majorBidi"/>
          <w:i/>
          <w:iCs/>
        </w:rPr>
        <w:t xml:space="preserve"> 9. un 10.</w:t>
      </w:r>
      <w:r w:rsidR="00064AAE" w:rsidRPr="00A06162">
        <w:rPr>
          <w:rFonts w:asciiTheme="majorBidi" w:hAnsiTheme="majorBidi" w:cstheme="majorBidi"/>
          <w:i/>
          <w:iCs/>
        </w:rPr>
        <w:t>punkts</w:t>
      </w:r>
      <w:r w:rsidRPr="00A06162">
        <w:rPr>
          <w:rFonts w:asciiTheme="majorBidi" w:hAnsiTheme="majorBidi" w:cstheme="majorBidi"/>
          <w:i/>
          <w:iCs/>
        </w:rPr>
        <w:t xml:space="preserve"> un tajos minētā Eiropas Savienības Tiesas judikatūra</w:t>
      </w:r>
      <w:r w:rsidR="00136505" w:rsidRPr="00A06162">
        <w:rPr>
          <w:rFonts w:asciiTheme="majorBidi" w:hAnsiTheme="majorBidi" w:cstheme="majorBidi"/>
          <w:i/>
          <w:iCs/>
        </w:rPr>
        <w:t xml:space="preserve">, piemēram, 2022.gada 17.novembra spriedums lietā „Porr Bau GmbH”, </w:t>
      </w:r>
      <w:r w:rsidR="00577A0B" w:rsidRPr="00CB787F">
        <w:rPr>
          <w:rFonts w:asciiTheme="majorBidi" w:hAnsiTheme="majorBidi" w:cstheme="majorBidi"/>
          <w:i/>
          <w:iCs/>
        </w:rPr>
        <w:t>C-23</w:t>
      </w:r>
      <w:r w:rsidR="00577A0B">
        <w:rPr>
          <w:rFonts w:asciiTheme="majorBidi" w:hAnsiTheme="majorBidi" w:cstheme="majorBidi"/>
          <w:i/>
          <w:iCs/>
        </w:rPr>
        <w:t>8</w:t>
      </w:r>
      <w:r w:rsidR="00577A0B" w:rsidRPr="00CB787F">
        <w:rPr>
          <w:rFonts w:asciiTheme="majorBidi" w:hAnsiTheme="majorBidi" w:cstheme="majorBidi"/>
          <w:i/>
          <w:iCs/>
        </w:rPr>
        <w:t>/21,</w:t>
      </w:r>
      <w:r w:rsidR="00577A0B" w:rsidRPr="00203824">
        <w:rPr>
          <w:rFonts w:ascii="Open Sans" w:hAnsi="Open Sans" w:cs="Open Sans"/>
          <w:color w:val="666666"/>
          <w:sz w:val="18"/>
          <w:szCs w:val="18"/>
        </w:rPr>
        <w:t xml:space="preserve"> </w:t>
      </w:r>
      <w:hyperlink r:id="rId8" w:history="1">
        <w:r w:rsidR="00577A0B" w:rsidRPr="00203824">
          <w:rPr>
            <w:rStyle w:val="Hyperlink"/>
            <w:rFonts w:asciiTheme="majorBidi" w:hAnsiTheme="majorBidi" w:cstheme="majorBidi"/>
            <w:i/>
            <w:iCs/>
          </w:rPr>
          <w:t>ECLI:EU:C:2022:885</w:t>
        </w:r>
      </w:hyperlink>
      <w:r w:rsidR="00577A0B" w:rsidRPr="00E00D10">
        <w:rPr>
          <w:rStyle w:val="Hyperlink"/>
          <w:rFonts w:asciiTheme="majorBidi" w:hAnsiTheme="majorBidi" w:cstheme="majorBidi"/>
          <w:i/>
          <w:iCs/>
          <w:color w:val="auto"/>
          <w:u w:val="none"/>
        </w:rPr>
        <w:t xml:space="preserve">, </w:t>
      </w:r>
      <w:r w:rsidR="00136505" w:rsidRPr="00A06162">
        <w:rPr>
          <w:rFonts w:asciiTheme="majorBidi" w:hAnsiTheme="majorBidi" w:cstheme="majorBidi"/>
          <w:i/>
          <w:iCs/>
        </w:rPr>
        <w:t>2020.gada 14.oktobra spriedums lietā „Sappi Austria Produktions</w:t>
      </w:r>
      <w:r w:rsidR="00136505" w:rsidRPr="00A06162">
        <w:rPr>
          <w:rFonts w:asciiTheme="majorBidi" w:hAnsiTheme="majorBidi" w:cstheme="majorBidi"/>
          <w:i/>
          <w:iCs/>
        </w:rPr>
        <w:noBreakHyphen/>
        <w:t>GmbH &amp; Co. KG, Wasserverband „Region Gratkorn</w:t>
      </w:r>
      <w:r w:rsidR="00136505" w:rsidRPr="00A06162">
        <w:rPr>
          <w:rFonts w:asciiTheme="majorBidi" w:hAnsiTheme="majorBidi" w:cstheme="majorBidi"/>
          <w:i/>
          <w:iCs/>
        </w:rPr>
        <w:noBreakHyphen/>
        <w:t>Gratwein””, C-629/19,</w:t>
      </w:r>
      <w:r w:rsidR="00577A0B" w:rsidRPr="00CB787F">
        <w:rPr>
          <w:rFonts w:asciiTheme="majorBidi" w:hAnsiTheme="majorBidi" w:cstheme="majorBidi"/>
          <w:i/>
          <w:iCs/>
        </w:rPr>
        <w:t xml:space="preserve"> </w:t>
      </w:r>
      <w:hyperlink r:id="rId9" w:history="1">
        <w:r w:rsidR="00577A0B" w:rsidRPr="00240EDB">
          <w:rPr>
            <w:rStyle w:val="Hyperlink"/>
            <w:rFonts w:asciiTheme="majorBidi" w:hAnsiTheme="majorBidi" w:cstheme="majorBidi"/>
            <w:i/>
            <w:iCs/>
          </w:rPr>
          <w:t>ECLI:EU:C:2020:824</w:t>
        </w:r>
      </w:hyperlink>
      <w:r w:rsidR="00577A0B" w:rsidRPr="00577A0B">
        <w:rPr>
          <w:rStyle w:val="Hyperlink"/>
          <w:rFonts w:asciiTheme="majorBidi" w:hAnsiTheme="majorBidi" w:cstheme="majorBidi"/>
          <w:i/>
          <w:iCs/>
          <w:color w:val="auto"/>
          <w:u w:val="none"/>
        </w:rPr>
        <w:t xml:space="preserve">, </w:t>
      </w:r>
      <w:r w:rsidR="00136505" w:rsidRPr="00A06162">
        <w:rPr>
          <w:rFonts w:asciiTheme="majorBidi" w:hAnsiTheme="majorBidi" w:cstheme="majorBidi"/>
          <w:i/>
          <w:iCs/>
        </w:rPr>
        <w:t>un 2019.gada 4.jūlija spriedums lietā „Tronex”, C</w:t>
      </w:r>
      <w:r w:rsidR="00136505" w:rsidRPr="00A06162">
        <w:rPr>
          <w:rFonts w:asciiTheme="majorBidi" w:hAnsiTheme="majorBidi" w:cstheme="majorBidi"/>
          <w:i/>
          <w:iCs/>
        </w:rPr>
        <w:noBreakHyphen/>
        <w:t>624/17</w:t>
      </w:r>
      <w:r w:rsidR="002336E5">
        <w:rPr>
          <w:rFonts w:asciiTheme="majorBidi" w:hAnsiTheme="majorBidi" w:cstheme="majorBidi"/>
          <w:i/>
          <w:iCs/>
        </w:rPr>
        <w:t xml:space="preserve">, </w:t>
      </w:r>
      <w:hyperlink r:id="rId10" w:history="1">
        <w:r w:rsidR="002336E5" w:rsidRPr="00B84F9C">
          <w:rPr>
            <w:rStyle w:val="Hyperlink"/>
            <w:rFonts w:asciiTheme="majorBidi" w:hAnsiTheme="majorBidi" w:cstheme="majorBidi"/>
            <w:i/>
            <w:iCs/>
          </w:rPr>
          <w:t>ECLI:EU:C:2019:564</w:t>
        </w:r>
      </w:hyperlink>
      <w:r w:rsidR="00064AAE" w:rsidRPr="00A06162">
        <w:rPr>
          <w:rFonts w:asciiTheme="majorBidi" w:hAnsiTheme="majorBidi" w:cstheme="majorBidi"/>
        </w:rPr>
        <w:t>).</w:t>
      </w:r>
    </w:p>
    <w:p w14:paraId="32DC4803" w14:textId="77777777" w:rsidR="0070728B" w:rsidRPr="00A06162" w:rsidRDefault="0070728B" w:rsidP="001D63CC">
      <w:pPr>
        <w:shd w:val="clear" w:color="auto" w:fill="FFFFFF"/>
        <w:spacing w:line="276" w:lineRule="auto"/>
        <w:ind w:firstLine="720"/>
        <w:jc w:val="both"/>
        <w:rPr>
          <w:rFonts w:asciiTheme="majorBidi" w:hAnsiTheme="majorBidi" w:cstheme="majorBidi"/>
        </w:rPr>
      </w:pPr>
    </w:p>
    <w:p w14:paraId="2374D96B" w14:textId="7F0DB943" w:rsidR="00064AAE" w:rsidRPr="00A06162" w:rsidRDefault="00064AAE"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[1</w:t>
      </w:r>
      <w:r w:rsidR="00304809" w:rsidRPr="00A06162">
        <w:rPr>
          <w:rFonts w:asciiTheme="majorBidi" w:hAnsiTheme="majorBidi" w:cstheme="majorBidi"/>
        </w:rPr>
        <w:t>0</w:t>
      </w:r>
      <w:r w:rsidRPr="00A06162">
        <w:rPr>
          <w:rFonts w:asciiTheme="majorBidi" w:hAnsiTheme="majorBidi" w:cstheme="majorBidi"/>
        </w:rPr>
        <w:t>] A</w:t>
      </w:r>
      <w:r w:rsidRPr="00A06162">
        <w:rPr>
          <w:rFonts w:asciiTheme="majorBidi" w:hAnsiTheme="majorBidi" w:cstheme="majorBidi"/>
          <w:shd w:val="clear" w:color="auto" w:fill="FFFFFF"/>
        </w:rPr>
        <w:t xml:space="preserve">tkritumu reģenerācija atbilstoši Atkritumu apsaimniekošanas likuma 1.panta  </w:t>
      </w:r>
      <w:r w:rsidRPr="00A06162">
        <w:rPr>
          <w:rFonts w:asciiTheme="majorBidi" w:hAnsiTheme="majorBidi" w:cstheme="majorBidi"/>
        </w:rPr>
        <w:t>13.punktam kopsakarā ar 14. un 15.punktu ir jebkura darbība (tostarp atkritumu pārstrāde un atkritumu sagatavošana atkārtotai izmantošanai), kuras galvenais rezultāts ir atkritumu lietderīga izmantošana ražošanas procesos vai tautsaimniecībā, aizstājot ar tiem citus materiālus, kuri būtu izmantoti attiecīgajai darbībai. Vienlaikus l</w:t>
      </w:r>
      <w:r w:rsidRPr="00A06162">
        <w:rPr>
          <w:rFonts w:asciiTheme="majorBidi" w:hAnsiTheme="majorBidi" w:cstheme="majorBidi"/>
          <w:shd w:val="clear" w:color="auto" w:fill="FFFFFF"/>
        </w:rPr>
        <w:t>ikuma 4.panta trešā daļa noteic, ka atkritumus, ja tie atbilst kritērijiem par atkritumu stadijas izbeigšanu un ja no tiem ir iegūti materiāli, kuri tiks izmantoti galaprodukta ražošanai, uzskata par otrreizējām izejvielām. Likuma 6.panta 1.</w:t>
      </w:r>
      <w:r w:rsidRPr="00A06162">
        <w:rPr>
          <w:rFonts w:asciiTheme="majorBidi" w:hAnsiTheme="majorBidi" w:cstheme="majorBidi"/>
          <w:shd w:val="clear" w:color="auto" w:fill="FFFFFF"/>
          <w:vertAlign w:val="superscript"/>
        </w:rPr>
        <w:t>1</w:t>
      </w:r>
      <w:r w:rsidRPr="00A06162">
        <w:rPr>
          <w:rFonts w:asciiTheme="majorBidi" w:hAnsiTheme="majorBidi" w:cstheme="majorBidi"/>
          <w:shd w:val="clear" w:color="auto" w:fill="FFFFFF"/>
        </w:rPr>
        <w:t xml:space="preserve">punktā Ministru kabinetam deleģēts izdot noteikumus, kas noteic kārtību, kādā piemērojami kritēriji atkritumu statusa piemērošanas izbeigšanai. Uz šā deleģējuma pamata izdoti </w:t>
      </w:r>
      <w:r w:rsidR="00706033" w:rsidRPr="00CB787F">
        <w:rPr>
          <w:rFonts w:asciiTheme="majorBidi" w:eastAsiaTheme="minorHAnsi" w:hAnsiTheme="majorBidi" w:cstheme="majorBidi"/>
          <w:lang w:eastAsia="en-US"/>
          <w14:ligatures w14:val="standardContextual"/>
        </w:rPr>
        <w:t>Ministru kabineta 2011.gada 9.aprīļa noteikum</w:t>
      </w:r>
      <w:r w:rsidR="00706033">
        <w:rPr>
          <w:rFonts w:asciiTheme="majorBidi" w:eastAsiaTheme="minorHAnsi" w:hAnsiTheme="majorBidi" w:cstheme="majorBidi"/>
          <w:lang w:eastAsia="en-US"/>
          <w14:ligatures w14:val="standardContextual"/>
        </w:rPr>
        <w:t>i</w:t>
      </w:r>
      <w:r w:rsidR="00706033" w:rsidRPr="00CB787F">
        <w:rPr>
          <w:rFonts w:asciiTheme="majorBidi" w:eastAsiaTheme="minorHAnsi" w:hAnsiTheme="majorBidi" w:cstheme="majorBidi"/>
          <w:lang w:eastAsia="en-US"/>
          <w14:ligatures w14:val="standardContextual"/>
        </w:rPr>
        <w:t xml:space="preserve"> Nr. 302 „Noteikumi par atkritumu klasifikatoru un īpašībām, kuras padara atkritumus bīstamus”</w:t>
      </w:r>
      <w:r w:rsidRPr="00A06162">
        <w:rPr>
          <w:rFonts w:asciiTheme="majorBidi" w:hAnsiTheme="majorBidi" w:cstheme="majorBidi"/>
          <w:shd w:val="clear" w:color="auto" w:fill="FFFFFF"/>
        </w:rPr>
        <w:t xml:space="preserve">, kuru 6.punkts paredz, ka </w:t>
      </w:r>
      <w:r w:rsidRPr="00A06162">
        <w:rPr>
          <w:rFonts w:asciiTheme="majorBidi" w:hAnsiTheme="majorBidi" w:cstheme="majorBidi"/>
        </w:rPr>
        <w:t>vielu vai priekšmetu neklasificē kā atkritumus, ja ir pabeigta vielas vai priekšmeta reģenerācija (arī pārstrāde) un tie vienlaikus atbilst šādiem kritērijiem: 1)</w:t>
      </w:r>
      <w:r w:rsidR="00ED5174">
        <w:rPr>
          <w:rFonts w:asciiTheme="majorBidi" w:hAnsiTheme="majorBidi" w:cstheme="majorBidi"/>
        </w:rPr>
        <w:t> </w:t>
      </w:r>
      <w:r w:rsidRPr="00A06162">
        <w:rPr>
          <w:rFonts w:asciiTheme="majorBidi" w:hAnsiTheme="majorBidi" w:cstheme="majorBidi"/>
        </w:rPr>
        <w:t>vielu vai priekšmetu paredzēts izmantot noteiktam nolūkam; 2) pastāv tirgus vai pieprasījums pēc šādas vielas vai priekšmeta; 3) viela vai priekšmets atbilst normatīvajos aktos noteiktajām tehniskajām prasībām šādas vielas vai priekšmeta turpmākai izmantošanai un prasībām attiecīgajai vielai vai priekšmetam; 4) vielas vai priekšmeta izmantošana nerada negatīvu ietekmi uz vidi un cilvēku veselību. Analogs regulējums paredzēts arī direktīvas 2008/98/EK 3.panta 15.punktā (reģenerācijas jēdziens) un 6.pantā (atkritumu stadijas izbeigšanās).</w:t>
      </w:r>
    </w:p>
    <w:p w14:paraId="54C59D7C" w14:textId="77777777" w:rsidR="00064AAE" w:rsidRPr="00A06162" w:rsidRDefault="00064AAE"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 xml:space="preserve">Tādējādi tiesību normas noteic, ka atkritumi ir atzīstami par otrreizējām izejvielām tad, ja tie citstarp ir reģenerēti, turklāt tā, ka reģenerācijas rezultātā radītā viela atbilst </w:t>
      </w:r>
      <w:r w:rsidRPr="00A06162">
        <w:rPr>
          <w:rFonts w:asciiTheme="majorBidi" w:hAnsiTheme="majorBidi" w:cstheme="majorBidi"/>
        </w:rPr>
        <w:lastRenderedPageBreak/>
        <w:t xml:space="preserve">normatīvajos aktos noteiktajām prasībām, kādas izvirzītas attiecīgu vielu izmantošanai, un vielas izmantošana nerada negatīvu ietekmi uz vidi un cilvēku veselību. </w:t>
      </w:r>
    </w:p>
    <w:p w14:paraId="3838630A" w14:textId="6A4E7E8E" w:rsidR="00064AAE" w:rsidRPr="00A06162" w:rsidRDefault="00064AAE"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 xml:space="preserve">Ievērojot minēto, </w:t>
      </w:r>
      <w:r w:rsidR="00304809" w:rsidRPr="00A06162">
        <w:rPr>
          <w:rFonts w:asciiTheme="majorBidi" w:hAnsiTheme="majorBidi" w:cstheme="majorBidi"/>
        </w:rPr>
        <w:t>atzīstams</w:t>
      </w:r>
      <w:r w:rsidRPr="00A06162">
        <w:rPr>
          <w:rFonts w:asciiTheme="majorBidi" w:hAnsiTheme="majorBidi" w:cstheme="majorBidi"/>
        </w:rPr>
        <w:t xml:space="preserve">, ka ar to, ka ir kāda persona, kura būves nojaukšanas rezultātā radītu materiālu vēlas izmantot sev lietderīgā veidā kā būvmateriālu, vēl nepietiek, lai uzskatītu, ka līdz ar to šī viela ir reģenerēta un zaudējusi atkritumu statusu. Lai atzītu, ka būves nojaukšanas materiāls, no kura tā sākotnējais radītājs ir atbrīvojies, vairs nav atkritumi, ir jāpierāda, ka šis materiāls ir pienācīgi reģenerēts, atbilst tiesību normās noteiktajiem būvmateriālu standartiem, ir nekaitīgs un neapdraud vidi. </w:t>
      </w:r>
    </w:p>
    <w:p w14:paraId="7978CFE9" w14:textId="77777777" w:rsidR="00304809" w:rsidRPr="00A06162" w:rsidRDefault="00304809" w:rsidP="001D63CC">
      <w:pPr>
        <w:shd w:val="clear" w:color="auto" w:fill="FFFFFF"/>
        <w:spacing w:line="276" w:lineRule="auto"/>
        <w:ind w:firstLine="720"/>
        <w:jc w:val="both"/>
        <w:rPr>
          <w:rFonts w:asciiTheme="majorBidi" w:hAnsiTheme="majorBidi" w:cstheme="majorBidi"/>
        </w:rPr>
      </w:pPr>
    </w:p>
    <w:p w14:paraId="5B4FA693" w14:textId="77437256" w:rsidR="00304809" w:rsidRPr="00A06162" w:rsidRDefault="00304809"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hAnsiTheme="majorBidi" w:cstheme="majorBidi"/>
        </w:rPr>
        <w:t>[11] Apgabaltiesa, pievienojoties pirmās instances tiesas sprieduma motivācijai, ir konstatējusi, ka Valsts vides dienesta inspektori, veicot pārbaudi pieteicēja īpašumā, ir konstatējuši un arī fiksējuši fotoattēlos</w:t>
      </w:r>
      <w:r w:rsidR="00986515" w:rsidRPr="00A06162">
        <w:rPr>
          <w:rFonts w:asciiTheme="majorBidi" w:hAnsiTheme="majorBidi" w:cstheme="majorBidi"/>
        </w:rPr>
        <w:t xml:space="preserve"> kaudzēs sagāztus </w:t>
      </w:r>
      <w:r w:rsidR="00706033">
        <w:rPr>
          <w:rFonts w:asciiTheme="majorBidi" w:hAnsiTheme="majorBidi" w:cstheme="majorBidi"/>
        </w:rPr>
        <w:t xml:space="preserve">un zemē izbērtus </w:t>
      </w:r>
      <w:r w:rsidRPr="00A06162">
        <w:rPr>
          <w:rFonts w:asciiTheme="majorBidi" w:eastAsiaTheme="minorHAnsi" w:hAnsiTheme="majorBidi" w:cstheme="majorBidi"/>
          <w:lang w:eastAsia="en-US"/>
          <w14:ligatures w14:val="standardContextual"/>
        </w:rPr>
        <w:t>nešķirotus dažādu frakciju būvgružus, kas ietver arī stikla, plastmasas un azbestu saturoša šīfera gabalus. Apgabaltiesa atzinusi, ka šādu materiālu klātesamība izslēdz iespēju, ka objektā konstatētie atkritumi bija atbilstoši reģenerēti.</w:t>
      </w:r>
    </w:p>
    <w:p w14:paraId="3317CF75" w14:textId="35EE0279" w:rsidR="00304809" w:rsidRPr="00A06162" w:rsidRDefault="00304809"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Senāts piekrīt, ka būvju nojaukšanas atliekvielas, starp kurām iejaukti arī plastmasas, stikla un bīstamo atkritumu (azbestu saturošu šīferu) gabali</w:t>
      </w:r>
      <w:r w:rsidR="00706033">
        <w:rPr>
          <w:rFonts w:asciiTheme="majorBidi" w:eastAsiaTheme="minorHAnsi" w:hAnsiTheme="majorBidi" w:cstheme="majorBidi"/>
          <w:lang w:eastAsia="en-US"/>
          <w14:ligatures w14:val="standardContextual"/>
        </w:rPr>
        <w:t>,</w:t>
      </w:r>
      <w:r w:rsidRPr="00A06162">
        <w:rPr>
          <w:rFonts w:asciiTheme="majorBidi" w:eastAsiaTheme="minorHAnsi" w:hAnsiTheme="majorBidi" w:cstheme="majorBidi"/>
          <w:lang w:eastAsia="en-US"/>
          <w14:ligatures w14:val="standardContextual"/>
        </w:rPr>
        <w:t xml:space="preserve"> nevar tikt uzskatīt</w:t>
      </w:r>
      <w:r w:rsidR="00C21F55">
        <w:rPr>
          <w:rFonts w:asciiTheme="majorBidi" w:eastAsiaTheme="minorHAnsi" w:hAnsiTheme="majorBidi" w:cstheme="majorBidi"/>
          <w:lang w:eastAsia="en-US"/>
          <w14:ligatures w14:val="standardContextual"/>
        </w:rPr>
        <w:t>as</w:t>
      </w:r>
      <w:r w:rsidRPr="00A06162">
        <w:rPr>
          <w:rFonts w:asciiTheme="majorBidi" w:eastAsiaTheme="minorHAnsi" w:hAnsiTheme="majorBidi" w:cstheme="majorBidi"/>
          <w:lang w:eastAsia="en-US"/>
          <w14:ligatures w14:val="standardContextual"/>
        </w:rPr>
        <w:t xml:space="preserve"> par tādiem</w:t>
      </w:r>
      <w:r w:rsidR="00706033">
        <w:rPr>
          <w:rFonts w:asciiTheme="majorBidi" w:eastAsiaTheme="minorHAnsi" w:hAnsiTheme="majorBidi" w:cstheme="majorBidi"/>
          <w:lang w:eastAsia="en-US"/>
          <w14:ligatures w14:val="standardContextual"/>
        </w:rPr>
        <w:t xml:space="preserve"> materiāliem</w:t>
      </w:r>
      <w:r w:rsidRPr="00A06162">
        <w:rPr>
          <w:rFonts w:asciiTheme="majorBidi" w:eastAsiaTheme="minorHAnsi" w:hAnsiTheme="majorBidi" w:cstheme="majorBidi"/>
          <w:lang w:eastAsia="en-US"/>
          <w14:ligatures w14:val="standardContextual"/>
        </w:rPr>
        <w:t xml:space="preserve">, kas zaudējuši atkritumu statusu. Minētais pamatojams ar iepriekš jau norādīto, ka saskaņā ar tiesisko regulējumu par reģenerētiem var uzskatīt tikai tādus materiālus, kas atbilstošu apstrādes darbību (piemēram, pārbaudes, attīrīšanas, atdalīšanas no nevajadzīgām vielām) rezultātā ir sagatavoti atkalizmantošanai tā, ka ir radīts tiesību normu prasībām atbilstošs materiāls, kas ir tiesiski izmantojams un neapdraud vidi. </w:t>
      </w:r>
    </w:p>
    <w:p w14:paraId="423FAA68" w14:textId="77777777" w:rsidR="00706033" w:rsidRDefault="00706033"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23525711" w14:textId="769B4D4B" w:rsidR="00E40237" w:rsidRPr="00A06162" w:rsidRDefault="00706033"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[12] </w:t>
      </w:r>
      <w:r w:rsidR="00304809" w:rsidRPr="00A06162">
        <w:rPr>
          <w:rFonts w:asciiTheme="majorBidi" w:eastAsiaTheme="minorHAnsi" w:hAnsiTheme="majorBidi" w:cstheme="majorBidi"/>
          <w:lang w:eastAsia="en-US"/>
          <w14:ligatures w14:val="standardContextual"/>
        </w:rPr>
        <w:t>Pieteicēj</w:t>
      </w:r>
      <w:r w:rsidR="00E40237" w:rsidRPr="00A06162">
        <w:rPr>
          <w:rFonts w:asciiTheme="majorBidi" w:eastAsiaTheme="minorHAnsi" w:hAnsiTheme="majorBidi" w:cstheme="majorBidi"/>
          <w:lang w:eastAsia="en-US"/>
          <w14:ligatures w14:val="standardContextual"/>
        </w:rPr>
        <w:t>s kasācijas sūdzībā apgalvojis, ka lietā neesot pierādījumu par stikla, plastmasas un bīstamo atkritumu daļām būvgružos, jo lietas materiālos esošajā</w:t>
      </w:r>
      <w:r w:rsidR="004E686E">
        <w:rPr>
          <w:rFonts w:asciiTheme="majorBidi" w:eastAsiaTheme="minorHAnsi" w:hAnsiTheme="majorBidi" w:cstheme="majorBidi"/>
          <w:lang w:eastAsia="en-US"/>
          <w14:ligatures w14:val="standardContextual"/>
        </w:rPr>
        <w:t>s</w:t>
      </w:r>
      <w:r w:rsidR="00E40237" w:rsidRPr="00A06162">
        <w:rPr>
          <w:rFonts w:asciiTheme="majorBidi" w:eastAsiaTheme="minorHAnsi" w:hAnsiTheme="majorBidi" w:cstheme="majorBidi"/>
          <w:lang w:eastAsia="en-US"/>
          <w14:ligatures w14:val="standardContextual"/>
        </w:rPr>
        <w:t xml:space="preserve"> fotogrāfijās tas neesot redzams. Pieteicējs uzsvēris, </w:t>
      </w:r>
      <w:r w:rsidR="004A2769">
        <w:rPr>
          <w:rFonts w:asciiTheme="majorBidi" w:eastAsiaTheme="minorHAnsi" w:hAnsiTheme="majorBidi" w:cstheme="majorBidi"/>
          <w:lang w:eastAsia="en-US"/>
          <w14:ligatures w14:val="standardContextual"/>
        </w:rPr>
        <w:t xml:space="preserve">ka </w:t>
      </w:r>
      <w:r w:rsidR="00E40237" w:rsidRPr="00A06162">
        <w:rPr>
          <w:rFonts w:asciiTheme="majorBidi" w:eastAsiaTheme="minorHAnsi" w:hAnsiTheme="majorBidi" w:cstheme="majorBidi"/>
          <w:lang w:eastAsia="en-US"/>
          <w14:ligatures w14:val="standardContextual"/>
        </w:rPr>
        <w:t>šāda veida vielas pieteicēja īpašumā neesot.</w:t>
      </w:r>
    </w:p>
    <w:p w14:paraId="16478552" w14:textId="11AD897A" w:rsidR="00E40237" w:rsidRPr="00A06162" w:rsidRDefault="00E40237"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Senāts secina, ka minētais pieteicēja iebildums ir vēr</w:t>
      </w:r>
      <w:r w:rsidR="00305F5D">
        <w:rPr>
          <w:rFonts w:asciiTheme="majorBidi" w:eastAsiaTheme="minorHAnsi" w:hAnsiTheme="majorBidi" w:cstheme="majorBidi"/>
          <w:lang w:eastAsia="en-US"/>
          <w14:ligatures w14:val="standardContextual"/>
        </w:rPr>
        <w:t>s</w:t>
      </w:r>
      <w:r w:rsidRPr="00A06162">
        <w:rPr>
          <w:rFonts w:asciiTheme="majorBidi" w:eastAsiaTheme="minorHAnsi" w:hAnsiTheme="majorBidi" w:cstheme="majorBidi"/>
          <w:lang w:eastAsia="en-US"/>
          <w14:ligatures w14:val="standardContextual"/>
        </w:rPr>
        <w:t>ts uz to, lai Senāts pārvērtē lietas materiālos esošos pierādījumus (fotogrāfijas) un saistībā ar tiem izdara apgabaltiesai pretējus (pieteicējam labvēlīgus) secinājumus. Tomēr pierādījumu pārvērtēšana, k</w:t>
      </w:r>
      <w:r w:rsidR="00706033">
        <w:rPr>
          <w:rFonts w:asciiTheme="majorBidi" w:eastAsiaTheme="minorHAnsi" w:hAnsiTheme="majorBidi" w:cstheme="majorBidi"/>
          <w:lang w:eastAsia="en-US"/>
          <w14:ligatures w14:val="standardContextual"/>
        </w:rPr>
        <w:t>ā</w:t>
      </w:r>
      <w:r w:rsidRPr="00A06162">
        <w:rPr>
          <w:rFonts w:asciiTheme="majorBidi" w:eastAsiaTheme="minorHAnsi" w:hAnsiTheme="majorBidi" w:cstheme="majorBidi"/>
          <w:lang w:eastAsia="en-US"/>
          <w14:ligatures w14:val="standardContextual"/>
        </w:rPr>
        <w:t xml:space="preserve"> jau minēts, nav kasācijas instances tiesas kompetencē. Senāts var vienīgi pārbaudīt, vai tiesa ir ievērojusi Administratīvā procesa likuma 154.panta noteikumus par pierādījumu pārbaudi un vērtēšanu.</w:t>
      </w:r>
    </w:p>
    <w:p w14:paraId="6C29DF92" w14:textId="7B1465CF" w:rsidR="00394233" w:rsidRPr="00C21E09" w:rsidRDefault="00E40237" w:rsidP="001D63CC">
      <w:pPr>
        <w:spacing w:line="276" w:lineRule="auto"/>
        <w:ind w:firstLine="720"/>
        <w:jc w:val="both"/>
        <w:rPr>
          <w:rFonts w:asciiTheme="majorBidi" w:hAnsiTheme="majorBidi" w:cstheme="majorBidi"/>
          <w:i/>
          <w:iCs/>
          <w:u w:val="single"/>
        </w:rPr>
      </w:pPr>
      <w:r w:rsidRPr="00A06162">
        <w:rPr>
          <w:rFonts w:asciiTheme="majorBidi" w:hAnsiTheme="majorBidi" w:cstheme="majorBidi"/>
        </w:rPr>
        <w:t>Saskaņā ar minēto normu 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394233" w:rsidRPr="00A06162">
        <w:rPr>
          <w:rFonts w:asciiTheme="majorBidi" w:hAnsiTheme="majorBidi" w:cstheme="majorBidi"/>
        </w:rPr>
        <w:t xml:space="preserve"> Senāta judikatūrā atzīts, ka kasācijas instances tiesa varētu Administratīvā procesa likuma 154.pantu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w:t>
      </w:r>
      <w:r w:rsidR="00706033">
        <w:rPr>
          <w:rFonts w:asciiTheme="majorBidi" w:hAnsiTheme="majorBidi" w:cstheme="majorBidi"/>
        </w:rPr>
        <w:t xml:space="preserve"> (piemēram, </w:t>
      </w:r>
      <w:r w:rsidR="00706033" w:rsidRPr="00BE0B95">
        <w:rPr>
          <w:rFonts w:asciiTheme="majorBidi" w:hAnsiTheme="majorBidi" w:cstheme="majorBidi"/>
          <w:i/>
          <w:iCs/>
        </w:rPr>
        <w:t>Senāta 2018.gada 13.februāra sprieduma lietā Nr.</w:t>
      </w:r>
      <w:r w:rsidR="00ED5174">
        <w:rPr>
          <w:rFonts w:asciiTheme="majorBidi" w:hAnsiTheme="majorBidi" w:cstheme="majorBidi"/>
          <w:i/>
          <w:iCs/>
        </w:rPr>
        <w:t> </w:t>
      </w:r>
      <w:r w:rsidR="00706033" w:rsidRPr="00BE0B95">
        <w:rPr>
          <w:rFonts w:asciiTheme="majorBidi" w:hAnsiTheme="majorBidi" w:cstheme="majorBidi"/>
          <w:i/>
          <w:iCs/>
        </w:rPr>
        <w:t>SKA</w:t>
      </w:r>
      <w:r w:rsidR="00ED5174">
        <w:rPr>
          <w:rFonts w:asciiTheme="majorBidi" w:hAnsiTheme="majorBidi" w:cstheme="majorBidi"/>
          <w:i/>
          <w:iCs/>
        </w:rPr>
        <w:noBreakHyphen/>
      </w:r>
      <w:r w:rsidR="00706033" w:rsidRPr="00C21E09">
        <w:rPr>
          <w:rFonts w:asciiTheme="majorBidi" w:hAnsiTheme="majorBidi" w:cstheme="majorBidi"/>
          <w:i/>
          <w:iCs/>
        </w:rPr>
        <w:t>92/201</w:t>
      </w:r>
      <w:r w:rsidR="00C21E09" w:rsidRPr="00C21E09">
        <w:rPr>
          <w:rFonts w:asciiTheme="majorBidi" w:hAnsiTheme="majorBidi" w:cstheme="majorBidi"/>
          <w:i/>
          <w:iCs/>
        </w:rPr>
        <w:t>8</w:t>
      </w:r>
      <w:r w:rsidR="00706033" w:rsidRPr="00C21E09">
        <w:rPr>
          <w:rFonts w:asciiTheme="majorBidi" w:hAnsiTheme="majorBidi" w:cstheme="majorBidi"/>
          <w:i/>
          <w:iCs/>
        </w:rPr>
        <w:t xml:space="preserve">, </w:t>
      </w:r>
      <w:hyperlink r:id="rId11" w:history="1">
        <w:r w:rsidR="00C21E09" w:rsidRPr="00A02836">
          <w:rPr>
            <w:rStyle w:val="Hyperlink"/>
            <w:rFonts w:asciiTheme="majorBidi" w:hAnsiTheme="majorBidi" w:cstheme="majorBidi"/>
            <w:i/>
            <w:iCs/>
          </w:rPr>
          <w:t>ECLI:LV:AT:2018:0213.A420433513.2.S</w:t>
        </w:r>
      </w:hyperlink>
      <w:r w:rsidR="00706033" w:rsidRPr="00C21E09">
        <w:rPr>
          <w:rFonts w:asciiTheme="majorBidi" w:hAnsiTheme="majorBidi" w:cstheme="majorBidi"/>
          <w:i/>
          <w:iCs/>
        </w:rPr>
        <w:t>,</w:t>
      </w:r>
      <w:r w:rsidR="00BE0B95" w:rsidRPr="00C21E09">
        <w:rPr>
          <w:rFonts w:asciiTheme="majorBidi" w:hAnsiTheme="majorBidi" w:cstheme="majorBidi"/>
          <w:i/>
          <w:iCs/>
        </w:rPr>
        <w:t xml:space="preserve"> 7.punkts</w:t>
      </w:r>
      <w:r w:rsidR="00BE0B95">
        <w:rPr>
          <w:rFonts w:asciiTheme="majorBidi" w:hAnsiTheme="majorBidi" w:cstheme="majorBidi"/>
        </w:rPr>
        <w:t>)</w:t>
      </w:r>
      <w:r w:rsidR="00394233" w:rsidRPr="00A06162">
        <w:rPr>
          <w:rFonts w:asciiTheme="majorBidi" w:hAnsiTheme="majorBidi" w:cstheme="majorBidi"/>
        </w:rPr>
        <w:t>.</w:t>
      </w:r>
    </w:p>
    <w:p w14:paraId="0E1C0709" w14:textId="48EF5758" w:rsidR="00394233" w:rsidRPr="00A06162" w:rsidRDefault="00394233" w:rsidP="001D63CC">
      <w:pPr>
        <w:spacing w:line="276" w:lineRule="auto"/>
        <w:ind w:firstLine="720"/>
        <w:jc w:val="both"/>
        <w:rPr>
          <w:rFonts w:asciiTheme="majorBidi" w:hAnsiTheme="majorBidi" w:cstheme="majorBidi"/>
        </w:rPr>
      </w:pPr>
      <w:r w:rsidRPr="00A06162">
        <w:rPr>
          <w:rFonts w:asciiTheme="majorBidi" w:hAnsiTheme="majorBidi" w:cstheme="majorBidi"/>
        </w:rPr>
        <w:t xml:space="preserve">Izskatāmajā gadījumā tiesa faktu, ka pieteicēja īpašumā esošajās būvgružu kaudzēs ir iejauktas arī stikla, plastmasas un šīfera gabalu daļas, ir konstatējusi, balstoties uz vides </w:t>
      </w:r>
      <w:r w:rsidRPr="00A06162">
        <w:rPr>
          <w:rFonts w:asciiTheme="majorBidi" w:hAnsiTheme="majorBidi" w:cstheme="majorBidi"/>
        </w:rPr>
        <w:lastRenderedPageBreak/>
        <w:t>inspektoru fiksēto pārbaudes ziņojumā</w:t>
      </w:r>
      <w:r w:rsidR="00D81D50" w:rsidRPr="00A06162">
        <w:rPr>
          <w:rFonts w:asciiTheme="majorBidi" w:hAnsiTheme="majorBidi" w:cstheme="majorBidi"/>
        </w:rPr>
        <w:t xml:space="preserve">, un papildus tam ir atsaukusies uz </w:t>
      </w:r>
      <w:r w:rsidRPr="00A06162">
        <w:rPr>
          <w:rFonts w:asciiTheme="majorBidi" w:hAnsiTheme="majorBidi" w:cstheme="majorBidi"/>
        </w:rPr>
        <w:t>šim ziņojumam pievienotajām fotogrāfijām. Pieteicējs kasācijas sūdzībā norādījis, ka fotogrāfijās neesot redzam</w:t>
      </w:r>
      <w:r w:rsidR="00BE0B95">
        <w:rPr>
          <w:rFonts w:asciiTheme="majorBidi" w:hAnsiTheme="majorBidi" w:cstheme="majorBidi"/>
        </w:rPr>
        <w:t>i</w:t>
      </w:r>
      <w:r w:rsidRPr="00A06162">
        <w:rPr>
          <w:rFonts w:asciiTheme="majorBidi" w:hAnsiTheme="majorBidi" w:cstheme="majorBidi"/>
        </w:rPr>
        <w:t xml:space="preserve"> stikla, plastmasas vai šīferu gabali.</w:t>
      </w:r>
    </w:p>
    <w:p w14:paraId="3CB06AC1" w14:textId="77777777" w:rsidR="00D81D50" w:rsidRPr="00A06162" w:rsidRDefault="00394233" w:rsidP="001D63CC">
      <w:pPr>
        <w:spacing w:line="276" w:lineRule="auto"/>
        <w:ind w:firstLine="720"/>
        <w:jc w:val="both"/>
        <w:rPr>
          <w:rFonts w:asciiTheme="majorBidi" w:hAnsiTheme="majorBidi" w:cstheme="majorBidi"/>
        </w:rPr>
      </w:pPr>
      <w:r w:rsidRPr="00A06162">
        <w:rPr>
          <w:rFonts w:asciiTheme="majorBidi" w:hAnsiTheme="majorBidi" w:cstheme="majorBidi"/>
        </w:rPr>
        <w:t xml:space="preserve">Šajā sakarā Senāts uzsver, ka fotogrāfijas nav centrālais pierādījums, uz kuru tiesa ir balstījusies. Tiesa visupirms ir pievērsusies tam, ka stikla, plastmasas un šīfera daļas pieteicēja īpašumā esošajos būvgružos bija konstatējuši vides inspektori, veicot pārbaudi klātienē. </w:t>
      </w:r>
      <w:r w:rsidR="00D81D50" w:rsidRPr="00A06162">
        <w:rPr>
          <w:rFonts w:asciiTheme="majorBidi" w:hAnsiTheme="majorBidi" w:cstheme="majorBidi"/>
        </w:rPr>
        <w:t>T</w:t>
      </w:r>
      <w:r w:rsidRPr="00A06162">
        <w:rPr>
          <w:rFonts w:asciiTheme="majorBidi" w:hAnsiTheme="majorBidi" w:cstheme="majorBidi"/>
        </w:rPr>
        <w:t>iesa arī norādījusi, ka konkrētajā gadījumā nav nekāda objektīva pamata uzskatīt, ka inspektori pārbaudes ziņojumā būtu norādījuši nepatiesus faktus.</w:t>
      </w:r>
      <w:r w:rsidR="009D0972" w:rsidRPr="00A06162">
        <w:rPr>
          <w:rFonts w:asciiTheme="majorBidi" w:hAnsiTheme="majorBidi" w:cstheme="majorBidi"/>
        </w:rPr>
        <w:t xml:space="preserve"> </w:t>
      </w:r>
    </w:p>
    <w:p w14:paraId="156ACDAB" w14:textId="6983FED7" w:rsidR="00D81D50" w:rsidRPr="00A06162" w:rsidRDefault="00394233" w:rsidP="001D63CC">
      <w:pPr>
        <w:spacing w:line="276" w:lineRule="auto"/>
        <w:ind w:firstLine="720"/>
        <w:jc w:val="both"/>
        <w:rPr>
          <w:rFonts w:asciiTheme="majorBidi" w:hAnsiTheme="majorBidi" w:cstheme="majorBidi"/>
        </w:rPr>
      </w:pPr>
      <w:r w:rsidRPr="00A06162">
        <w:rPr>
          <w:rFonts w:asciiTheme="majorBidi" w:hAnsiTheme="majorBidi" w:cstheme="majorBidi"/>
        </w:rPr>
        <w:t>Tādējādi nepamatots ir pieteicēja apgalvojums, ka tiesa faktu par stikla, plastmasas un šīfera esību pieteicēja būvgružos nav balstījusi pierādījum</w:t>
      </w:r>
      <w:r w:rsidR="00D81D50" w:rsidRPr="00A06162">
        <w:rPr>
          <w:rFonts w:asciiTheme="majorBidi" w:hAnsiTheme="majorBidi" w:cstheme="majorBidi"/>
        </w:rPr>
        <w:t>os.</w:t>
      </w:r>
      <w:r w:rsidR="009D0972" w:rsidRPr="00A06162">
        <w:rPr>
          <w:rFonts w:asciiTheme="majorBidi" w:hAnsiTheme="majorBidi" w:cstheme="majorBidi"/>
        </w:rPr>
        <w:t xml:space="preserve"> Senāts piekrīt tiesai, ka </w:t>
      </w:r>
      <w:r w:rsidR="00D81D50" w:rsidRPr="00A06162">
        <w:rPr>
          <w:rFonts w:asciiTheme="majorBidi" w:hAnsiTheme="majorBidi" w:cstheme="majorBidi"/>
        </w:rPr>
        <w:t xml:space="preserve">Valsts </w:t>
      </w:r>
      <w:r w:rsidR="009D0972" w:rsidRPr="00A06162">
        <w:rPr>
          <w:rFonts w:asciiTheme="majorBidi" w:hAnsiTheme="majorBidi" w:cstheme="majorBidi"/>
        </w:rPr>
        <w:t xml:space="preserve">vides </w:t>
      </w:r>
      <w:r w:rsidR="00D81D50" w:rsidRPr="00A06162">
        <w:rPr>
          <w:rFonts w:asciiTheme="majorBidi" w:hAnsiTheme="majorBidi" w:cstheme="majorBidi"/>
        </w:rPr>
        <w:t xml:space="preserve">dienesta </w:t>
      </w:r>
      <w:r w:rsidR="009D0972" w:rsidRPr="00A06162">
        <w:rPr>
          <w:rFonts w:asciiTheme="majorBidi" w:hAnsiTheme="majorBidi" w:cstheme="majorBidi"/>
        </w:rPr>
        <w:t xml:space="preserve">inspektoru pārbaudes ziņojumā konstatētais ir izmantojams kā pierādījums, jo vides inspektoru kompetencē </w:t>
      </w:r>
      <w:r w:rsidR="00D81D50" w:rsidRPr="00A06162">
        <w:rPr>
          <w:rFonts w:asciiTheme="majorBidi" w:hAnsiTheme="majorBidi" w:cstheme="majorBidi"/>
        </w:rPr>
        <w:t>atbilstoši Ministru kabineta 2004.gada 23.novembra noteikumu Nr. 962 „Valsts vides dienesta nolikums” 4.1. un 5.3.apakšpunktam ir kontrolē</w:t>
      </w:r>
      <w:r w:rsidR="00BE0B95">
        <w:rPr>
          <w:rFonts w:asciiTheme="majorBidi" w:hAnsiTheme="majorBidi" w:cstheme="majorBidi"/>
        </w:rPr>
        <w:t>t</w:t>
      </w:r>
      <w:r w:rsidR="00D81D50" w:rsidRPr="00A06162">
        <w:rPr>
          <w:rFonts w:asciiTheme="majorBidi" w:hAnsiTheme="majorBidi" w:cstheme="majorBidi"/>
        </w:rPr>
        <w:t xml:space="preserve"> normatīvajos aktos par atkritumu apsaimniekošanu noteikto prasību ievērošanu un j</w:t>
      </w:r>
      <w:r w:rsidR="00D81D50" w:rsidRPr="00A06162">
        <w:rPr>
          <w:rFonts w:asciiTheme="majorBidi" w:hAnsiTheme="majorBidi" w:cstheme="majorBidi"/>
          <w:shd w:val="clear" w:color="auto" w:fill="FFFFFF"/>
        </w:rPr>
        <w:t>ebkurā objektā pārbaudīt vides aizsardzības un dabas resursu izmantošanas normatīvo aktu ievērošanu</w:t>
      </w:r>
      <w:r w:rsidR="00D81D50" w:rsidRPr="00A06162">
        <w:rPr>
          <w:rFonts w:asciiTheme="majorBidi" w:hAnsiTheme="majorBidi" w:cstheme="majorBidi"/>
        </w:rPr>
        <w:t xml:space="preserve">. Līdz ar to, ja vien nav konkrētu pierādījumu, kas liecina, ka inspektoru ziņojumā </w:t>
      </w:r>
      <w:r w:rsidR="00BE0B95">
        <w:rPr>
          <w:rFonts w:asciiTheme="majorBidi" w:hAnsiTheme="majorBidi" w:cstheme="majorBidi"/>
        </w:rPr>
        <w:t xml:space="preserve">fakti </w:t>
      </w:r>
      <w:r w:rsidR="00D81D50" w:rsidRPr="00A06162">
        <w:rPr>
          <w:rFonts w:asciiTheme="majorBidi" w:hAnsiTheme="majorBidi" w:cstheme="majorBidi"/>
        </w:rPr>
        <w:t xml:space="preserve">norādīti </w:t>
      </w:r>
      <w:r w:rsidR="00BE0B95">
        <w:rPr>
          <w:rFonts w:asciiTheme="majorBidi" w:hAnsiTheme="majorBidi" w:cstheme="majorBidi"/>
        </w:rPr>
        <w:t>kļūdaini</w:t>
      </w:r>
      <w:r w:rsidR="00D81D50" w:rsidRPr="00A06162">
        <w:rPr>
          <w:rFonts w:asciiTheme="majorBidi" w:hAnsiTheme="majorBidi" w:cstheme="majorBidi"/>
        </w:rPr>
        <w:t xml:space="preserve">, nav pamata nepiešķirt ticamību inspektoru fiksētajam. </w:t>
      </w:r>
    </w:p>
    <w:p w14:paraId="186E01B9" w14:textId="621A2118" w:rsidR="00E40237" w:rsidRPr="00A06162" w:rsidRDefault="00D81D50" w:rsidP="001D63CC">
      <w:pPr>
        <w:spacing w:line="276" w:lineRule="auto"/>
        <w:ind w:firstLine="720"/>
        <w:jc w:val="both"/>
        <w:rPr>
          <w:rFonts w:asciiTheme="majorBidi" w:hAnsiTheme="majorBidi" w:cstheme="majorBidi"/>
        </w:rPr>
      </w:pPr>
      <w:r w:rsidRPr="00A06162">
        <w:rPr>
          <w:rFonts w:asciiTheme="majorBidi" w:hAnsiTheme="majorBidi" w:cstheme="majorBidi"/>
        </w:rPr>
        <w:t>Ievērojot minēto, nav nozīmes tam, ka pieteicējs vides inspektoru ziņojumam pievienotajās fotogrāfijās nevar skaidri saskatīt konkrētas nianses.</w:t>
      </w:r>
    </w:p>
    <w:p w14:paraId="021DD4B5" w14:textId="218B4F20" w:rsidR="00006F77" w:rsidRPr="00A06162" w:rsidRDefault="00006F77" w:rsidP="001D63CC">
      <w:pPr>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hAnsiTheme="majorBidi" w:cstheme="majorBidi"/>
        </w:rPr>
        <w:t>Tādējādi Senāts atzīst, ka kasācijas sūdzības iebildumi nenorāda uz to, ka tiesa</w:t>
      </w:r>
      <w:r w:rsidR="005252E9" w:rsidRPr="00A06162">
        <w:rPr>
          <w:rFonts w:asciiTheme="majorBidi" w:hAnsiTheme="majorBidi" w:cstheme="majorBidi"/>
        </w:rPr>
        <w:t>s</w:t>
      </w:r>
      <w:r w:rsidRPr="00A06162">
        <w:rPr>
          <w:rFonts w:asciiTheme="majorBidi" w:hAnsiTheme="majorBidi" w:cstheme="majorBidi"/>
        </w:rPr>
        <w:t xml:space="preserve"> secinājum</w:t>
      </w:r>
      <w:r w:rsidR="005252E9" w:rsidRPr="00A06162">
        <w:rPr>
          <w:rFonts w:asciiTheme="majorBidi" w:hAnsiTheme="majorBidi" w:cstheme="majorBidi"/>
        </w:rPr>
        <w:t xml:space="preserve">s, ka pieteicēja īpašumā būvgružu kaudzēs citstarp konstatēti arī </w:t>
      </w:r>
      <w:r w:rsidRPr="00A06162">
        <w:rPr>
          <w:rFonts w:asciiTheme="majorBidi" w:eastAsiaTheme="minorHAnsi" w:hAnsiTheme="majorBidi" w:cstheme="majorBidi"/>
          <w:lang w:eastAsia="en-US"/>
          <w14:ligatures w14:val="standardContextual"/>
        </w:rPr>
        <w:t>stikla, plastmasas un azbestu saturoša šīfera gabal</w:t>
      </w:r>
      <w:r w:rsidR="005252E9" w:rsidRPr="00A06162">
        <w:rPr>
          <w:rFonts w:asciiTheme="majorBidi" w:eastAsiaTheme="minorHAnsi" w:hAnsiTheme="majorBidi" w:cstheme="majorBidi"/>
          <w:lang w:eastAsia="en-US"/>
          <w14:ligatures w14:val="standardContextual"/>
        </w:rPr>
        <w:t>i, nebūtu balstīts pierādījumos.</w:t>
      </w:r>
      <w:r w:rsidR="001A2C9D">
        <w:rPr>
          <w:rFonts w:asciiTheme="majorBidi" w:eastAsiaTheme="minorHAnsi" w:hAnsiTheme="majorBidi" w:cstheme="majorBidi"/>
          <w:lang w:eastAsia="en-US"/>
          <w14:ligatures w14:val="standardContextual"/>
        </w:rPr>
        <w:t xml:space="preserve"> </w:t>
      </w:r>
    </w:p>
    <w:p w14:paraId="7A2D4D54" w14:textId="77777777" w:rsidR="005252E9" w:rsidRPr="00A06162" w:rsidRDefault="005252E9" w:rsidP="001D63CC">
      <w:pPr>
        <w:spacing w:line="276" w:lineRule="auto"/>
        <w:ind w:firstLine="720"/>
        <w:jc w:val="both"/>
        <w:rPr>
          <w:rFonts w:asciiTheme="majorBidi" w:eastAsiaTheme="minorHAnsi" w:hAnsiTheme="majorBidi" w:cstheme="majorBidi"/>
          <w:lang w:eastAsia="en-US"/>
          <w14:ligatures w14:val="standardContextual"/>
        </w:rPr>
      </w:pPr>
    </w:p>
    <w:p w14:paraId="617849F3" w14:textId="7F0160FB" w:rsidR="00801351" w:rsidRPr="00A06162" w:rsidRDefault="005252E9"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[13] Vienlaikus kasācijas sūdzības centrālais iebildums ir tas, ka pieteicējs apgabaltiesai bija iesniedzis pierādījumu</w:t>
      </w:r>
      <w:r w:rsidR="00BE0B95">
        <w:rPr>
          <w:rFonts w:asciiTheme="majorBidi" w:eastAsiaTheme="minorHAnsi" w:hAnsiTheme="majorBidi" w:cstheme="majorBidi"/>
          <w:lang w:eastAsia="en-US"/>
          <w14:ligatures w14:val="standardContextual"/>
        </w:rPr>
        <w:t>s</w:t>
      </w:r>
      <w:r w:rsidRPr="00A06162">
        <w:rPr>
          <w:rFonts w:asciiTheme="majorBidi" w:eastAsiaTheme="minorHAnsi" w:hAnsiTheme="majorBidi" w:cstheme="majorBidi"/>
          <w:lang w:eastAsia="en-US"/>
          <w14:ligatures w14:val="standardContextual"/>
        </w:rPr>
        <w:t>, kas apliecin</w:t>
      </w:r>
      <w:r w:rsidR="00BE0B95">
        <w:rPr>
          <w:rFonts w:asciiTheme="majorBidi" w:eastAsiaTheme="minorHAnsi" w:hAnsiTheme="majorBidi" w:cstheme="majorBidi"/>
          <w:lang w:eastAsia="en-US"/>
          <w14:ligatures w14:val="standardContextual"/>
        </w:rPr>
        <w:t>ot</w:t>
      </w:r>
      <w:r w:rsidRPr="00A06162">
        <w:rPr>
          <w:rFonts w:asciiTheme="majorBidi" w:eastAsiaTheme="minorHAnsi" w:hAnsiTheme="majorBidi" w:cstheme="majorBidi"/>
          <w:lang w:eastAsia="en-US"/>
          <w14:ligatures w14:val="standardContextual"/>
        </w:rPr>
        <w:t xml:space="preserve">, ka pieteicēja īpašumā atrodas </w:t>
      </w:r>
      <w:r w:rsidR="0045671B" w:rsidRPr="00A06162">
        <w:rPr>
          <w:rFonts w:asciiTheme="majorBidi" w:hAnsiTheme="majorBidi" w:cstheme="majorBidi"/>
        </w:rPr>
        <w:t xml:space="preserve">no </w:t>
      </w:r>
      <w:r w:rsidR="0045671B" w:rsidRPr="00A06162">
        <w:rPr>
          <w:rFonts w:asciiTheme="majorBidi" w:eastAsiaTheme="minorHAnsi" w:hAnsiTheme="majorBidi" w:cstheme="majorBidi"/>
          <w:lang w:eastAsia="en-US"/>
          <w14:ligatures w14:val="standardContextual"/>
        </w:rPr>
        <w:t>SIA „Baltic Demol</w:t>
      </w:r>
      <w:r w:rsidR="0035175D">
        <w:rPr>
          <w:rFonts w:asciiTheme="majorBidi" w:eastAsiaTheme="minorHAnsi" w:hAnsiTheme="majorBidi" w:cstheme="majorBidi"/>
          <w:lang w:eastAsia="en-US"/>
          <w14:ligatures w14:val="standardContextual"/>
        </w:rPr>
        <w:t>i</w:t>
      </w:r>
      <w:r w:rsidR="0045671B" w:rsidRPr="00A06162">
        <w:rPr>
          <w:rFonts w:asciiTheme="majorBidi" w:eastAsiaTheme="minorHAnsi" w:hAnsiTheme="majorBidi" w:cstheme="majorBidi"/>
          <w:lang w:eastAsia="en-US"/>
          <w14:ligatures w14:val="standardContextual"/>
        </w:rPr>
        <w:t xml:space="preserve">tion Group” saņemti </w:t>
      </w:r>
      <w:r w:rsidRPr="00A06162">
        <w:rPr>
          <w:rFonts w:asciiTheme="majorBidi" w:eastAsiaTheme="minorHAnsi" w:hAnsiTheme="majorBidi" w:cstheme="majorBidi"/>
          <w:lang w:eastAsia="en-US"/>
          <w14:ligatures w14:val="standardContextual"/>
        </w:rPr>
        <w:t>reģenerēti būvgruži, un pieteicējs būtu iesniedzis vēl papildu pierādījumus</w:t>
      </w:r>
      <w:r w:rsidR="00BE0B95">
        <w:rPr>
          <w:rFonts w:asciiTheme="majorBidi" w:eastAsiaTheme="minorHAnsi" w:hAnsiTheme="majorBidi" w:cstheme="majorBidi"/>
          <w:lang w:eastAsia="en-US"/>
          <w14:ligatures w14:val="standardContextual"/>
        </w:rPr>
        <w:t xml:space="preserve"> saistībā ar šo faktu</w:t>
      </w:r>
      <w:r w:rsidRPr="00A06162">
        <w:rPr>
          <w:rFonts w:asciiTheme="majorBidi" w:eastAsiaTheme="minorHAnsi" w:hAnsiTheme="majorBidi" w:cstheme="majorBidi"/>
          <w:lang w:eastAsia="en-US"/>
          <w14:ligatures w14:val="standardContextual"/>
        </w:rPr>
        <w:t>, ja vien tiesa būtu devusi šādu iespēju.</w:t>
      </w:r>
      <w:r w:rsidR="00801351" w:rsidRPr="00A06162">
        <w:rPr>
          <w:rFonts w:asciiTheme="majorBidi" w:eastAsiaTheme="minorHAnsi" w:hAnsiTheme="majorBidi" w:cstheme="majorBidi"/>
          <w:lang w:eastAsia="en-US"/>
          <w14:ligatures w14:val="standardContextual"/>
        </w:rPr>
        <w:t xml:space="preserve"> </w:t>
      </w:r>
    </w:p>
    <w:p w14:paraId="2AFDC266" w14:textId="77777777" w:rsidR="00A2044D" w:rsidRPr="00A06162" w:rsidRDefault="00A2044D" w:rsidP="001D63CC">
      <w:pPr>
        <w:autoSpaceDE w:val="0"/>
        <w:autoSpaceDN w:val="0"/>
        <w:adjustRightInd w:val="0"/>
        <w:spacing w:line="276" w:lineRule="auto"/>
        <w:ind w:firstLine="720"/>
        <w:jc w:val="both"/>
        <w:rPr>
          <w:rFonts w:asciiTheme="majorBidi" w:hAnsiTheme="majorBidi" w:cstheme="majorBidi"/>
        </w:rPr>
      </w:pPr>
    </w:p>
    <w:p w14:paraId="2A358C58" w14:textId="596F14B0" w:rsidR="00FA2434" w:rsidRPr="00A06162" w:rsidRDefault="00A2044D"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hAnsiTheme="majorBidi" w:cstheme="majorBidi"/>
        </w:rPr>
        <w:t xml:space="preserve">[14] </w:t>
      </w:r>
      <w:r w:rsidR="0045671B" w:rsidRPr="00A06162">
        <w:rPr>
          <w:rFonts w:asciiTheme="majorBidi" w:hAnsiTheme="majorBidi" w:cstheme="majorBidi"/>
        </w:rPr>
        <w:t xml:space="preserve">No apgabaltiesas sprieduma izriet, ka </w:t>
      </w:r>
      <w:r w:rsidR="0045671B" w:rsidRPr="00A06162">
        <w:rPr>
          <w:rFonts w:asciiTheme="majorBidi" w:eastAsiaTheme="minorHAnsi" w:hAnsiTheme="majorBidi" w:cstheme="majorBidi"/>
          <w:lang w:eastAsia="en-US"/>
          <w14:ligatures w14:val="standardContextual"/>
        </w:rPr>
        <w:t>SIA „Baltic Demol</w:t>
      </w:r>
      <w:r w:rsidR="0035175D">
        <w:rPr>
          <w:rFonts w:asciiTheme="majorBidi" w:eastAsiaTheme="minorHAnsi" w:hAnsiTheme="majorBidi" w:cstheme="majorBidi"/>
          <w:lang w:eastAsia="en-US"/>
          <w14:ligatures w14:val="standardContextual"/>
        </w:rPr>
        <w:t>i</w:t>
      </w:r>
      <w:r w:rsidR="0045671B" w:rsidRPr="00A06162">
        <w:rPr>
          <w:rFonts w:asciiTheme="majorBidi" w:eastAsiaTheme="minorHAnsi" w:hAnsiTheme="majorBidi" w:cstheme="majorBidi"/>
          <w:lang w:eastAsia="en-US"/>
          <w14:ligatures w14:val="standardContextual"/>
        </w:rPr>
        <w:t>tion Group” ir viens no piegādātājiem, kuru pieteicējs norādījis kā to, no kā saņēmis savā īpašumā turētos materiālus.</w:t>
      </w:r>
      <w:r w:rsidR="00801351" w:rsidRPr="00A06162">
        <w:rPr>
          <w:rFonts w:asciiTheme="majorBidi" w:eastAsiaTheme="minorHAnsi" w:hAnsiTheme="majorBidi" w:cstheme="majorBidi"/>
          <w:lang w:eastAsia="en-US"/>
          <w14:ligatures w14:val="standardContextual"/>
        </w:rPr>
        <w:t xml:space="preserve"> </w:t>
      </w:r>
      <w:r w:rsidR="0045671B" w:rsidRPr="00A06162">
        <w:rPr>
          <w:rFonts w:asciiTheme="majorBidi" w:eastAsiaTheme="minorHAnsi" w:hAnsiTheme="majorBidi" w:cstheme="majorBidi"/>
          <w:lang w:eastAsia="en-US"/>
          <w14:ligatures w14:val="standardContextual"/>
        </w:rPr>
        <w:t>S</w:t>
      </w:r>
      <w:r w:rsidR="00801351" w:rsidRPr="00A06162">
        <w:rPr>
          <w:rFonts w:asciiTheme="majorBidi" w:eastAsiaTheme="minorHAnsi" w:hAnsiTheme="majorBidi" w:cstheme="majorBidi"/>
          <w:lang w:eastAsia="en-US"/>
          <w14:ligatures w14:val="standardContextual"/>
        </w:rPr>
        <w:t>aistībā ar būvgružiem</w:t>
      </w:r>
      <w:r w:rsidR="00986515" w:rsidRPr="00A06162">
        <w:rPr>
          <w:rFonts w:asciiTheme="majorBidi" w:eastAsiaTheme="minorHAnsi" w:hAnsiTheme="majorBidi" w:cstheme="majorBidi"/>
          <w:lang w:eastAsia="en-US"/>
          <w14:ligatures w14:val="standardContextual"/>
        </w:rPr>
        <w:t xml:space="preserve">, kas saņemti no šī komersanta, </w:t>
      </w:r>
      <w:r w:rsidR="00801351" w:rsidRPr="00A06162">
        <w:rPr>
          <w:rFonts w:asciiTheme="majorBidi" w:eastAsiaTheme="minorHAnsi" w:hAnsiTheme="majorBidi" w:cstheme="majorBidi"/>
          <w:lang w:eastAsia="en-US"/>
          <w14:ligatures w14:val="standardContextual"/>
        </w:rPr>
        <w:t xml:space="preserve">pieteicējs </w:t>
      </w:r>
      <w:r w:rsidR="0045671B" w:rsidRPr="00A06162">
        <w:rPr>
          <w:rFonts w:asciiTheme="majorBidi" w:eastAsiaTheme="minorHAnsi" w:hAnsiTheme="majorBidi" w:cstheme="majorBidi"/>
          <w:lang w:eastAsia="en-US"/>
          <w14:ligatures w14:val="standardContextual"/>
        </w:rPr>
        <w:t xml:space="preserve">pirmās instances tiesai </w:t>
      </w:r>
      <w:r w:rsidR="00801351" w:rsidRPr="00A06162">
        <w:rPr>
          <w:rFonts w:asciiTheme="majorBidi" w:eastAsiaTheme="minorHAnsi" w:hAnsiTheme="majorBidi" w:cstheme="majorBidi"/>
          <w:lang w:eastAsia="en-US"/>
          <w14:ligatures w14:val="standardContextual"/>
        </w:rPr>
        <w:t>bija iesniedzis dokumentu</w:t>
      </w:r>
      <w:r w:rsidR="0045671B" w:rsidRPr="00A06162">
        <w:rPr>
          <w:rFonts w:asciiTheme="majorBidi" w:eastAsiaTheme="minorHAnsi" w:hAnsiTheme="majorBidi" w:cstheme="majorBidi"/>
          <w:lang w:eastAsia="en-US"/>
          <w14:ligatures w14:val="standardContextual"/>
        </w:rPr>
        <w:t>s (vienošanos un pieņemšanas</w:t>
      </w:r>
      <w:r w:rsidR="004C2743">
        <w:rPr>
          <w:rFonts w:asciiTheme="majorBidi" w:eastAsiaTheme="minorHAnsi" w:hAnsiTheme="majorBidi" w:cstheme="majorBidi"/>
          <w:lang w:eastAsia="en-US"/>
          <w14:ligatures w14:val="standardContextual"/>
        </w:rPr>
        <w:t>-</w:t>
      </w:r>
      <w:r w:rsidR="0045671B" w:rsidRPr="00A06162">
        <w:rPr>
          <w:rFonts w:asciiTheme="majorBidi" w:eastAsiaTheme="minorHAnsi" w:hAnsiTheme="majorBidi" w:cstheme="majorBidi"/>
          <w:lang w:eastAsia="en-US"/>
          <w14:ligatures w14:val="standardContextual"/>
        </w:rPr>
        <w:t>nodošanas aktu</w:t>
      </w:r>
      <w:r w:rsidR="00986515" w:rsidRPr="00A06162">
        <w:rPr>
          <w:rFonts w:asciiTheme="majorBidi" w:eastAsiaTheme="minorHAnsi" w:hAnsiTheme="majorBidi" w:cstheme="majorBidi"/>
          <w:lang w:eastAsia="en-US"/>
          <w14:ligatures w14:val="standardContextual"/>
        </w:rPr>
        <w:t xml:space="preserve">) par </w:t>
      </w:r>
      <w:r w:rsidR="00801351" w:rsidRPr="00A06162">
        <w:rPr>
          <w:rFonts w:asciiTheme="majorBidi" w:eastAsiaTheme="minorHAnsi" w:hAnsiTheme="majorBidi" w:cstheme="majorBidi"/>
          <w:lang w:eastAsia="en-US"/>
          <w14:ligatures w14:val="standardContextual"/>
        </w:rPr>
        <w:t>drupināt</w:t>
      </w:r>
      <w:r w:rsidR="00986515" w:rsidRPr="00A06162">
        <w:rPr>
          <w:rFonts w:asciiTheme="majorBidi" w:eastAsiaTheme="minorHAnsi" w:hAnsiTheme="majorBidi" w:cstheme="majorBidi"/>
          <w:lang w:eastAsia="en-US"/>
          <w14:ligatures w14:val="standardContextual"/>
        </w:rPr>
        <w:t>a</w:t>
      </w:r>
      <w:r w:rsidR="00801351" w:rsidRPr="00A06162">
        <w:rPr>
          <w:rFonts w:asciiTheme="majorBidi" w:eastAsiaTheme="minorHAnsi" w:hAnsiTheme="majorBidi" w:cstheme="majorBidi"/>
          <w:lang w:eastAsia="en-US"/>
          <w14:ligatures w14:val="standardContextual"/>
        </w:rPr>
        <w:t xml:space="preserve"> beton</w:t>
      </w:r>
      <w:r w:rsidR="00986515" w:rsidRPr="00A06162">
        <w:rPr>
          <w:rFonts w:asciiTheme="majorBidi" w:eastAsiaTheme="minorHAnsi" w:hAnsiTheme="majorBidi" w:cstheme="majorBidi"/>
          <w:lang w:eastAsia="en-US"/>
          <w14:ligatures w14:val="standardContextual"/>
        </w:rPr>
        <w:t>a</w:t>
      </w:r>
      <w:r w:rsidR="00801351" w:rsidRPr="00A06162">
        <w:rPr>
          <w:rFonts w:asciiTheme="majorBidi" w:eastAsiaTheme="minorHAnsi" w:hAnsiTheme="majorBidi" w:cstheme="majorBidi"/>
          <w:lang w:eastAsia="en-US"/>
          <w14:ligatures w14:val="standardContextual"/>
        </w:rPr>
        <w:t xml:space="preserve"> 4000 kubikmetru un nedrupināt</w:t>
      </w:r>
      <w:r w:rsidR="00986515" w:rsidRPr="00A06162">
        <w:rPr>
          <w:rFonts w:asciiTheme="majorBidi" w:eastAsiaTheme="minorHAnsi" w:hAnsiTheme="majorBidi" w:cstheme="majorBidi"/>
          <w:lang w:eastAsia="en-US"/>
          <w14:ligatures w14:val="standardContextual"/>
        </w:rPr>
        <w:t xml:space="preserve">a </w:t>
      </w:r>
      <w:r w:rsidR="00801351" w:rsidRPr="00A06162">
        <w:rPr>
          <w:rFonts w:asciiTheme="majorBidi" w:eastAsiaTheme="minorHAnsi" w:hAnsiTheme="majorBidi" w:cstheme="majorBidi"/>
          <w:lang w:eastAsia="en-US"/>
          <w14:ligatures w14:val="standardContextual"/>
        </w:rPr>
        <w:t>beton</w:t>
      </w:r>
      <w:r w:rsidR="00986515" w:rsidRPr="00A06162">
        <w:rPr>
          <w:rFonts w:asciiTheme="majorBidi" w:eastAsiaTheme="minorHAnsi" w:hAnsiTheme="majorBidi" w:cstheme="majorBidi"/>
          <w:lang w:eastAsia="en-US"/>
          <w14:ligatures w14:val="standardContextual"/>
        </w:rPr>
        <w:t>a</w:t>
      </w:r>
      <w:r w:rsidR="00801351" w:rsidRPr="00A06162">
        <w:rPr>
          <w:rFonts w:asciiTheme="majorBidi" w:eastAsiaTheme="minorHAnsi" w:hAnsiTheme="majorBidi" w:cstheme="majorBidi"/>
          <w:lang w:eastAsia="en-US"/>
          <w14:ligatures w14:val="standardContextual"/>
        </w:rPr>
        <w:t xml:space="preserve"> un ķieģeļu 240 kubikmetru</w:t>
      </w:r>
      <w:r w:rsidR="00986515" w:rsidRPr="00A06162">
        <w:rPr>
          <w:rFonts w:asciiTheme="majorBidi" w:eastAsiaTheme="minorHAnsi" w:hAnsiTheme="majorBidi" w:cstheme="majorBidi"/>
          <w:lang w:eastAsia="en-US"/>
          <w14:ligatures w14:val="standardContextual"/>
        </w:rPr>
        <w:t xml:space="preserve"> pieņemšanu. Apelācijas instances tiesai pieteicējs šajā sakarā iesniedzis vēl citus pierādījumus – fotogrāfijas, kurās redzami kaudzēs sakrāmēti</w:t>
      </w:r>
      <w:r w:rsidR="005252E9" w:rsidRPr="00A06162">
        <w:rPr>
          <w:rFonts w:asciiTheme="majorBidi" w:eastAsiaTheme="minorHAnsi" w:hAnsiTheme="majorBidi" w:cstheme="majorBidi"/>
          <w:lang w:eastAsia="en-US"/>
          <w14:ligatures w14:val="standardContextual"/>
        </w:rPr>
        <w:t xml:space="preserve"> </w:t>
      </w:r>
      <w:r w:rsidR="00986515" w:rsidRPr="00A06162">
        <w:rPr>
          <w:rFonts w:asciiTheme="majorBidi" w:eastAsiaTheme="minorHAnsi" w:hAnsiTheme="majorBidi" w:cstheme="majorBidi"/>
          <w:lang w:eastAsia="en-US"/>
          <w14:ligatures w14:val="standardContextual"/>
        </w:rPr>
        <w:t>ķieģeļi un betonu gabali (</w:t>
      </w:r>
      <w:r w:rsidR="00986515" w:rsidRPr="00A06162">
        <w:rPr>
          <w:rFonts w:asciiTheme="majorBidi" w:eastAsiaTheme="minorHAnsi" w:hAnsiTheme="majorBidi" w:cstheme="majorBidi"/>
          <w:i/>
          <w:iCs/>
          <w:lang w:eastAsia="en-US"/>
          <w14:ligatures w14:val="standardContextual"/>
        </w:rPr>
        <w:t>lietas 107., 108.lapa</w:t>
      </w:r>
      <w:r w:rsidR="00986515" w:rsidRPr="00A06162">
        <w:rPr>
          <w:rFonts w:asciiTheme="majorBidi" w:eastAsiaTheme="minorHAnsi" w:hAnsiTheme="majorBidi" w:cstheme="majorBidi"/>
          <w:lang w:eastAsia="en-US"/>
          <w14:ligatures w14:val="standardContextual"/>
        </w:rPr>
        <w:t>), dokumentus par drupināta betona 4000 kubikmetru un nedrupināta betona un ķieģeļu 240 kubikmetru piegādi SIA „Baltic Demol</w:t>
      </w:r>
      <w:r w:rsidR="0035175D">
        <w:rPr>
          <w:rFonts w:asciiTheme="majorBidi" w:eastAsiaTheme="minorHAnsi" w:hAnsiTheme="majorBidi" w:cstheme="majorBidi"/>
          <w:lang w:eastAsia="en-US"/>
          <w14:ligatures w14:val="standardContextual"/>
        </w:rPr>
        <w:t>i</w:t>
      </w:r>
      <w:r w:rsidR="00986515" w:rsidRPr="00A06162">
        <w:rPr>
          <w:rFonts w:asciiTheme="majorBidi" w:eastAsiaTheme="minorHAnsi" w:hAnsiTheme="majorBidi" w:cstheme="majorBidi"/>
          <w:lang w:eastAsia="en-US"/>
          <w14:ligatures w14:val="standardContextual"/>
        </w:rPr>
        <w:t>tion Group” no SIA „MELIORATORS</w:t>
      </w:r>
      <w:r w:rsidR="004C2743">
        <w:rPr>
          <w:rFonts w:asciiTheme="majorBidi" w:eastAsiaTheme="minorHAnsi" w:hAnsiTheme="majorBidi" w:cstheme="majorBidi"/>
          <w:lang w:eastAsia="en-US"/>
          <w14:ligatures w14:val="standardContextual"/>
        </w:rPr>
        <w:noBreakHyphen/>
      </w:r>
      <w:r w:rsidR="00986515" w:rsidRPr="00A06162">
        <w:rPr>
          <w:rFonts w:asciiTheme="majorBidi" w:eastAsiaTheme="minorHAnsi" w:hAnsiTheme="majorBidi" w:cstheme="majorBidi"/>
          <w:lang w:eastAsia="en-US"/>
          <w14:ligatures w14:val="standardContextual"/>
        </w:rPr>
        <w:t>J” un SIA „MELIORATORS-J” atkritumu reģenerācijai izsniegtu B</w:t>
      </w:r>
      <w:r w:rsidR="004C2743">
        <w:rPr>
          <w:rFonts w:asciiTheme="majorBidi" w:eastAsiaTheme="minorHAnsi" w:hAnsiTheme="majorBidi" w:cstheme="majorBidi"/>
          <w:lang w:eastAsia="en-US"/>
          <w14:ligatures w14:val="standardContextual"/>
        </w:rPr>
        <w:t> </w:t>
      </w:r>
      <w:r w:rsidR="00986515" w:rsidRPr="00A06162">
        <w:rPr>
          <w:rFonts w:asciiTheme="majorBidi" w:eastAsiaTheme="minorHAnsi" w:hAnsiTheme="majorBidi" w:cstheme="majorBidi"/>
          <w:lang w:eastAsia="en-US"/>
          <w14:ligatures w14:val="standardContextual"/>
        </w:rPr>
        <w:t>kategorijas piesārņojošas darbības atļauju (</w:t>
      </w:r>
      <w:r w:rsidR="00986515" w:rsidRPr="00A06162">
        <w:rPr>
          <w:rFonts w:asciiTheme="majorBidi" w:eastAsiaTheme="minorHAnsi" w:hAnsiTheme="majorBidi" w:cstheme="majorBidi"/>
          <w:i/>
          <w:iCs/>
          <w:lang w:eastAsia="en-US"/>
          <w14:ligatures w14:val="standardContextual"/>
        </w:rPr>
        <w:t>lietas 136., 137.lapa</w:t>
      </w:r>
      <w:r w:rsidR="00986515" w:rsidRPr="00A06162">
        <w:rPr>
          <w:rFonts w:asciiTheme="majorBidi" w:eastAsiaTheme="minorHAnsi" w:hAnsiTheme="majorBidi" w:cstheme="majorBidi"/>
          <w:lang w:eastAsia="en-US"/>
          <w14:ligatures w14:val="standardContextual"/>
        </w:rPr>
        <w:t>).</w:t>
      </w:r>
      <w:r w:rsidR="00FA2434" w:rsidRPr="00A06162">
        <w:rPr>
          <w:rFonts w:asciiTheme="majorBidi" w:eastAsiaTheme="minorHAnsi" w:hAnsiTheme="majorBidi" w:cstheme="majorBidi"/>
          <w:lang w:eastAsia="en-US"/>
          <w14:ligatures w14:val="standardContextual"/>
        </w:rPr>
        <w:t xml:space="preserve"> </w:t>
      </w:r>
    </w:p>
    <w:p w14:paraId="654E2B5B" w14:textId="5AF9D390" w:rsidR="00FA2434" w:rsidRPr="00A06162" w:rsidRDefault="00240366"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Apgabalties</w:t>
      </w:r>
      <w:r w:rsidR="00FA2434" w:rsidRPr="00A06162">
        <w:rPr>
          <w:rFonts w:asciiTheme="majorBidi" w:eastAsiaTheme="minorHAnsi" w:hAnsiTheme="majorBidi" w:cstheme="majorBidi"/>
          <w:lang w:eastAsia="en-US"/>
          <w14:ligatures w14:val="standardContextual"/>
        </w:rPr>
        <w:t>a, izvērtējot minētos pierādījumus, ir norādījusi, ka piekrīt pieteicējam, ka SIA „MELIORATORS-J” ir tiesības reģenerēt būvgružus. Tomēr vienlaikus tiesa</w:t>
      </w:r>
      <w:r w:rsidR="0025399F" w:rsidRPr="00A06162">
        <w:rPr>
          <w:rFonts w:asciiTheme="majorBidi" w:eastAsiaTheme="minorHAnsi" w:hAnsiTheme="majorBidi" w:cstheme="majorBidi"/>
          <w:lang w:eastAsia="en-US"/>
          <w14:ligatures w14:val="standardContextual"/>
        </w:rPr>
        <w:t xml:space="preserve">, piekrītot Valsts vides dienesta paskaidrotajam, </w:t>
      </w:r>
      <w:r w:rsidR="00FA2434" w:rsidRPr="00A06162">
        <w:rPr>
          <w:rFonts w:asciiTheme="majorBidi" w:eastAsiaTheme="minorHAnsi" w:hAnsiTheme="majorBidi" w:cstheme="majorBidi"/>
          <w:lang w:eastAsia="en-US"/>
          <w14:ligatures w14:val="standardContextual"/>
        </w:rPr>
        <w:t xml:space="preserve">atzinusi, ka lietā nav pierādījumu par to, ka </w:t>
      </w:r>
      <w:r w:rsidR="00FA2434" w:rsidRPr="00A06162">
        <w:rPr>
          <w:rFonts w:asciiTheme="majorBidi" w:eastAsiaTheme="minorHAnsi" w:hAnsiTheme="majorBidi" w:cstheme="majorBidi"/>
          <w:lang w:eastAsia="en-US"/>
          <w14:ligatures w14:val="standardContextual"/>
        </w:rPr>
        <w:lastRenderedPageBreak/>
        <w:t xml:space="preserve">SIA „MELIORATORS-J” reģenerētie būvgruži ir tie paši būvgruži, kas piegādāti pieteicējam, un par to, ka nešķirotos atkritumus, kas atradās </w:t>
      </w:r>
      <w:r w:rsidR="00A02836">
        <w:rPr>
          <w:rFonts w:asciiTheme="majorBidi" w:eastAsiaTheme="minorHAnsi" w:hAnsiTheme="majorBidi" w:cstheme="majorBidi"/>
          <w:lang w:eastAsia="en-US"/>
          <w14:ligatures w14:val="standardContextual"/>
        </w:rPr>
        <w:t xml:space="preserve">pieteicēja </w:t>
      </w:r>
      <w:r w:rsidR="00FA2434" w:rsidRPr="00A06162">
        <w:rPr>
          <w:rFonts w:asciiTheme="majorBidi" w:eastAsiaTheme="minorHAnsi" w:hAnsiTheme="majorBidi" w:cstheme="majorBidi"/>
          <w:lang w:eastAsia="en-US"/>
          <w14:ligatures w14:val="standardContextual"/>
        </w:rPr>
        <w:t>īpašumā, bija reģenerējusi SIA „MELIORATORS-J”. Tiesa uzsvērusi, ka tas, ka SIA „MELIORATORS-J” ir piegādājusi reģenerētus būvgružus SIA „Baltic Demol</w:t>
      </w:r>
      <w:r w:rsidR="0035175D">
        <w:rPr>
          <w:rFonts w:asciiTheme="majorBidi" w:eastAsiaTheme="minorHAnsi" w:hAnsiTheme="majorBidi" w:cstheme="majorBidi"/>
          <w:lang w:eastAsia="en-US"/>
          <w14:ligatures w14:val="standardContextual"/>
        </w:rPr>
        <w:t>i</w:t>
      </w:r>
      <w:r w:rsidR="00FA2434" w:rsidRPr="00A06162">
        <w:rPr>
          <w:rFonts w:asciiTheme="majorBidi" w:eastAsiaTheme="minorHAnsi" w:hAnsiTheme="majorBidi" w:cstheme="majorBidi"/>
          <w:lang w:eastAsia="en-US"/>
          <w14:ligatures w14:val="standardContextual"/>
        </w:rPr>
        <w:t>tion Group”</w:t>
      </w:r>
      <w:r w:rsidR="00BE0B95">
        <w:rPr>
          <w:rFonts w:asciiTheme="majorBidi" w:eastAsiaTheme="minorHAnsi" w:hAnsiTheme="majorBidi" w:cstheme="majorBidi"/>
          <w:lang w:eastAsia="en-US"/>
          <w14:ligatures w14:val="standardContextual"/>
        </w:rPr>
        <w:t>,</w:t>
      </w:r>
      <w:r w:rsidR="00FA2434" w:rsidRPr="00A06162">
        <w:rPr>
          <w:rFonts w:asciiTheme="majorBidi" w:eastAsiaTheme="minorHAnsi" w:hAnsiTheme="majorBidi" w:cstheme="majorBidi"/>
          <w:lang w:eastAsia="en-US"/>
          <w14:ligatures w14:val="standardContextual"/>
        </w:rPr>
        <w:t xml:space="preserve"> neapliecina, ka reģenerētos atkritumus tālāk iegādājies pieteicējs. </w:t>
      </w:r>
      <w:r w:rsidR="00C54E22">
        <w:rPr>
          <w:rFonts w:asciiTheme="majorBidi" w:eastAsiaTheme="minorHAnsi" w:hAnsiTheme="majorBidi" w:cstheme="majorBidi"/>
          <w:lang w:eastAsia="en-US"/>
          <w14:ligatures w14:val="standardContextual"/>
        </w:rPr>
        <w:t xml:space="preserve">Pieteicēja norādīto materiālu veida un tilpuma sakritību piegādes dokumentos starp </w:t>
      </w:r>
      <w:r w:rsidR="00C54E22" w:rsidRPr="00A06162">
        <w:rPr>
          <w:rFonts w:asciiTheme="majorBidi" w:eastAsiaTheme="minorHAnsi" w:hAnsiTheme="majorBidi" w:cstheme="majorBidi"/>
          <w:lang w:eastAsia="en-US"/>
          <w14:ligatures w14:val="standardContextual"/>
        </w:rPr>
        <w:t>SIA „MELIORATORS-J”</w:t>
      </w:r>
      <w:r w:rsidR="00C54E22">
        <w:rPr>
          <w:rFonts w:asciiTheme="majorBidi" w:eastAsiaTheme="minorHAnsi" w:hAnsiTheme="majorBidi" w:cstheme="majorBidi"/>
          <w:lang w:eastAsia="en-US"/>
          <w14:ligatures w14:val="standardContextual"/>
        </w:rPr>
        <w:t xml:space="preserve"> un </w:t>
      </w:r>
      <w:r w:rsidR="00C54E22" w:rsidRPr="00A06162">
        <w:rPr>
          <w:rFonts w:asciiTheme="majorBidi" w:eastAsiaTheme="minorHAnsi" w:hAnsiTheme="majorBidi" w:cstheme="majorBidi"/>
          <w:lang w:eastAsia="en-US"/>
          <w14:ligatures w14:val="standardContextual"/>
        </w:rPr>
        <w:t>SIA „Baltic Demol</w:t>
      </w:r>
      <w:r w:rsidR="0035175D">
        <w:rPr>
          <w:rFonts w:asciiTheme="majorBidi" w:eastAsiaTheme="minorHAnsi" w:hAnsiTheme="majorBidi" w:cstheme="majorBidi"/>
          <w:lang w:eastAsia="en-US"/>
          <w14:ligatures w14:val="standardContextual"/>
        </w:rPr>
        <w:t>i</w:t>
      </w:r>
      <w:r w:rsidR="00C54E22" w:rsidRPr="00A06162">
        <w:rPr>
          <w:rFonts w:asciiTheme="majorBidi" w:eastAsiaTheme="minorHAnsi" w:hAnsiTheme="majorBidi" w:cstheme="majorBidi"/>
          <w:lang w:eastAsia="en-US"/>
          <w14:ligatures w14:val="standardContextual"/>
        </w:rPr>
        <w:t xml:space="preserve">tion Group” </w:t>
      </w:r>
      <w:r w:rsidR="00C54E22">
        <w:rPr>
          <w:rFonts w:asciiTheme="majorBidi" w:eastAsiaTheme="minorHAnsi" w:hAnsiTheme="majorBidi" w:cstheme="majorBidi"/>
          <w:lang w:eastAsia="en-US"/>
          <w14:ligatures w14:val="standardContextual"/>
        </w:rPr>
        <w:t xml:space="preserve">un starp </w:t>
      </w:r>
      <w:r w:rsidR="00C54E22" w:rsidRPr="00A06162">
        <w:rPr>
          <w:rFonts w:asciiTheme="majorBidi" w:eastAsiaTheme="minorHAnsi" w:hAnsiTheme="majorBidi" w:cstheme="majorBidi"/>
          <w:lang w:eastAsia="en-US"/>
          <w14:ligatures w14:val="standardContextual"/>
        </w:rPr>
        <w:t>SIA „Baltic Demol</w:t>
      </w:r>
      <w:r w:rsidR="0035175D">
        <w:rPr>
          <w:rFonts w:asciiTheme="majorBidi" w:eastAsiaTheme="minorHAnsi" w:hAnsiTheme="majorBidi" w:cstheme="majorBidi"/>
          <w:lang w:eastAsia="en-US"/>
          <w14:ligatures w14:val="standardContextual"/>
        </w:rPr>
        <w:t>i</w:t>
      </w:r>
      <w:r w:rsidR="00C54E22" w:rsidRPr="00A06162">
        <w:rPr>
          <w:rFonts w:asciiTheme="majorBidi" w:eastAsiaTheme="minorHAnsi" w:hAnsiTheme="majorBidi" w:cstheme="majorBidi"/>
          <w:lang w:eastAsia="en-US"/>
          <w14:ligatures w14:val="standardContextual"/>
        </w:rPr>
        <w:t>tion Group”</w:t>
      </w:r>
      <w:r w:rsidR="00C54E22">
        <w:rPr>
          <w:rFonts w:asciiTheme="majorBidi" w:eastAsiaTheme="minorHAnsi" w:hAnsiTheme="majorBidi" w:cstheme="majorBidi"/>
          <w:lang w:eastAsia="en-US"/>
          <w14:ligatures w14:val="standardContextual"/>
        </w:rPr>
        <w:t xml:space="preserve"> un pieteicēju tiesa nav analizējusi. </w:t>
      </w:r>
      <w:r w:rsidR="00FA2434" w:rsidRPr="00A06162">
        <w:rPr>
          <w:rFonts w:asciiTheme="majorBidi" w:eastAsiaTheme="minorHAnsi" w:hAnsiTheme="majorBidi" w:cstheme="majorBidi"/>
          <w:lang w:eastAsia="en-US"/>
          <w14:ligatures w14:val="standardContextual"/>
        </w:rPr>
        <w:t xml:space="preserve">Apgabaltiesa papildus </w:t>
      </w:r>
      <w:r w:rsidR="00BE0B95">
        <w:rPr>
          <w:rFonts w:asciiTheme="majorBidi" w:eastAsiaTheme="minorHAnsi" w:hAnsiTheme="majorBidi" w:cstheme="majorBidi"/>
          <w:lang w:eastAsia="en-US"/>
          <w14:ligatures w14:val="standardContextual"/>
        </w:rPr>
        <w:t xml:space="preserve">vien </w:t>
      </w:r>
      <w:r w:rsidR="00FA2434" w:rsidRPr="00A06162">
        <w:rPr>
          <w:rFonts w:asciiTheme="majorBidi" w:eastAsiaTheme="minorHAnsi" w:hAnsiTheme="majorBidi" w:cstheme="majorBidi"/>
          <w:lang w:eastAsia="en-US"/>
          <w14:ligatures w14:val="standardContextual"/>
        </w:rPr>
        <w:t>norādījusi: pat ja piešķirtu ticamību faktam, ka daļa objektā esošo atkritumu bija reģenerēti atbilstoši normatīvajam regulējumam, pieteicējs nav pierādījis, ka tādi ir identificējami un ir skaidri nošķirti no citiem objektā esošajiem būvgružiem. Tā rezultātā tiesa atzinusi, ka visi pieteicēja īpašumā konstatētie būvgruži atzīstami par būvniecības atkritumiem.</w:t>
      </w:r>
    </w:p>
    <w:p w14:paraId="74442C42" w14:textId="77777777" w:rsidR="00A2044D" w:rsidRPr="00A06162" w:rsidRDefault="00A2044D"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350C8181" w14:textId="53CE0DA5" w:rsidR="00A2044D" w:rsidRPr="00A06162" w:rsidRDefault="00A2044D"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 xml:space="preserve">[15] </w:t>
      </w:r>
      <w:r w:rsidR="0025399F" w:rsidRPr="00A06162">
        <w:rPr>
          <w:rFonts w:asciiTheme="majorBidi" w:eastAsiaTheme="minorHAnsi" w:hAnsiTheme="majorBidi" w:cstheme="majorBidi"/>
          <w:lang w:eastAsia="en-US"/>
          <w14:ligatures w14:val="standardContextual"/>
        </w:rPr>
        <w:t xml:space="preserve">Pieteicējs kasācijas sūdzībā norādījis, ka to, ka, iestādes ieskatā, viņa sagādātie pierādījumi nav pietiekami un būtu nepieciešami, piemēram, vēl arī dokumenti par pieteicējam </w:t>
      </w:r>
      <w:r w:rsidR="00A02836">
        <w:rPr>
          <w:rFonts w:asciiTheme="majorBidi" w:eastAsiaTheme="minorHAnsi" w:hAnsiTheme="majorBidi" w:cstheme="majorBidi"/>
          <w:lang w:eastAsia="en-US"/>
          <w14:ligatures w14:val="standardContextual"/>
        </w:rPr>
        <w:t xml:space="preserve">no </w:t>
      </w:r>
      <w:r w:rsidR="0025399F" w:rsidRPr="00A06162">
        <w:rPr>
          <w:rFonts w:asciiTheme="majorBidi" w:eastAsiaTheme="minorHAnsi" w:hAnsiTheme="majorBidi" w:cstheme="majorBidi"/>
          <w:lang w:eastAsia="en-US"/>
          <w14:ligatures w14:val="standardContextual"/>
        </w:rPr>
        <w:t>SIA „Baltic Demol</w:t>
      </w:r>
      <w:r w:rsidR="0035175D">
        <w:rPr>
          <w:rFonts w:asciiTheme="majorBidi" w:eastAsiaTheme="minorHAnsi" w:hAnsiTheme="majorBidi" w:cstheme="majorBidi"/>
          <w:lang w:eastAsia="en-US"/>
          <w14:ligatures w14:val="standardContextual"/>
        </w:rPr>
        <w:t>i</w:t>
      </w:r>
      <w:r w:rsidR="0025399F" w:rsidRPr="00A06162">
        <w:rPr>
          <w:rFonts w:asciiTheme="majorBidi" w:eastAsiaTheme="minorHAnsi" w:hAnsiTheme="majorBidi" w:cstheme="majorBidi"/>
          <w:lang w:eastAsia="en-US"/>
          <w14:ligatures w14:val="standardContextual"/>
        </w:rPr>
        <w:t>tion Group” piegādāto būvgružu atbilstību būvmateriālu standartiem, uzzinājis tikai pēc tam, kad lietas izskatīšana pēc būtības jau bija pabeigta. Pieteicējs uzsvēris, ka tiesa pieļāvusi pārkāpumu, nenodrošinot viņam iespēju iesniegt vēl citus pierādījumus. Pieteicējs apgalvojis, ka būtu varējis sagādāt vēl citus pierādījumus, tam kā apliecinājumu kasācijas sūdzībai pievienojot SIA „MELIORATORS-J” izsniegtu būvizstrādājumu pasi un atbilstības deklarāciju.</w:t>
      </w:r>
    </w:p>
    <w:p w14:paraId="7C6B61DA" w14:textId="77777777" w:rsidR="0025399F" w:rsidRPr="00A06162" w:rsidRDefault="0025399F"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61B73FF6" w14:textId="214427A6" w:rsidR="0025399F" w:rsidRPr="00A06162" w:rsidRDefault="0025399F"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A06162">
        <w:rPr>
          <w:rFonts w:asciiTheme="majorBidi" w:eastAsiaTheme="minorHAnsi" w:hAnsiTheme="majorBidi" w:cstheme="majorBidi"/>
          <w:lang w:eastAsia="en-US"/>
          <w14:ligatures w14:val="standardContextual"/>
        </w:rPr>
        <w:t>[16] Senāts turpmāk norādīto apsvērumu dēļ piekrīt pieteicējam, ka tiesa šajā sakarā ir pieļāvusi pārkāpumus faktisko apstākļu noskaidrošanā un pieteicēja tiesību iesniegt pierādījumus nodrošināšanā.</w:t>
      </w:r>
    </w:p>
    <w:p w14:paraId="641CC08C" w14:textId="77777777" w:rsidR="0025399F" w:rsidRPr="00A06162" w:rsidRDefault="0025399F"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722F7B99" w14:textId="2A9E381F" w:rsidR="00974E74" w:rsidRPr="00A06162" w:rsidRDefault="0025134F" w:rsidP="001D63CC">
      <w:pPr>
        <w:shd w:val="clear" w:color="auto" w:fill="FFFFFF"/>
        <w:spacing w:line="276" w:lineRule="auto"/>
        <w:ind w:firstLine="720"/>
        <w:jc w:val="both"/>
        <w:rPr>
          <w:rFonts w:asciiTheme="majorBidi" w:hAnsiTheme="majorBidi" w:cstheme="majorBidi"/>
        </w:rPr>
      </w:pPr>
      <w:r w:rsidRPr="00A06162">
        <w:rPr>
          <w:rFonts w:asciiTheme="majorBidi" w:eastAsiaTheme="minorHAnsi" w:hAnsiTheme="majorBidi" w:cstheme="majorBidi"/>
          <w:lang w:eastAsia="en-US"/>
          <w14:ligatures w14:val="standardContextual"/>
        </w:rPr>
        <w:t xml:space="preserve">[17] </w:t>
      </w:r>
      <w:r w:rsidR="00974E74" w:rsidRPr="00A06162">
        <w:rPr>
          <w:rFonts w:asciiTheme="majorBidi" w:eastAsiaTheme="minorHAnsi" w:hAnsiTheme="majorBidi" w:cstheme="majorBidi"/>
          <w14:ligatures w14:val="standardContextual"/>
        </w:rPr>
        <w:t xml:space="preserve">Direktīvas </w:t>
      </w:r>
      <w:r w:rsidR="00974E74" w:rsidRPr="00A06162">
        <w:rPr>
          <w:rFonts w:asciiTheme="majorBidi" w:hAnsiTheme="majorBidi" w:cstheme="majorBidi"/>
        </w:rPr>
        <w:t>2008/98</w:t>
      </w:r>
      <w:r w:rsidR="002F219F">
        <w:rPr>
          <w:rFonts w:asciiTheme="majorBidi" w:hAnsiTheme="majorBidi" w:cstheme="majorBidi"/>
        </w:rPr>
        <w:t>/EK</w:t>
      </w:r>
      <w:r w:rsidR="00974E74" w:rsidRPr="00A06162">
        <w:rPr>
          <w:rFonts w:asciiTheme="majorBidi" w:hAnsiTheme="majorBidi" w:cstheme="majorBidi"/>
        </w:rPr>
        <w:t xml:space="preserve"> 4.pantā noteikts, ka atkritumu rašanās novēršanas un apsaimniekošanas tiesību aktos un politikā prioritārā kārtībā izmanto šādu atkritumu apsaimniekošanas hierarhiju: a) atkritumu rašanās novēršana, b) sagatavošana atkārtotai izmantošanai, c) pārstrāde, d) cita tipa reģenerācija, e) apglabāšana.</w:t>
      </w:r>
      <w:r w:rsidR="00743370" w:rsidRPr="00A06162">
        <w:rPr>
          <w:rFonts w:asciiTheme="majorBidi" w:hAnsiTheme="majorBidi" w:cstheme="majorBidi"/>
        </w:rPr>
        <w:t xml:space="preserve"> Savukārt 11.panta 2.punkta „b” apakšpunkts paredz: lai sasniegtu atbilstību šīs direktīvas mērķiem un Eiropā veidotu pārstrādājošu sabiedrību ar augstu resursu efektivitātes līmeni, dalībvalstis veic vajadzīgos pasākumus, lai līdz 2020.gadam līdz vismaz 70 % pēc svara  tiktu palielināta nebīstamo būvgružu un ēku nojaukšanas atkritumu sagatavošana atkārtotai izmantošanai, pārstrādei un citai materiālai reģenerācijai, tostarp aizbēršanai, izmantojot šādi sagatavotus atkritumus kā citu materiālu aizstājējus.</w:t>
      </w:r>
    </w:p>
    <w:p w14:paraId="5CED340E" w14:textId="1B6DE6F8" w:rsidR="00A06162" w:rsidRPr="00A06162" w:rsidRDefault="00743370"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 xml:space="preserve">Tādējādi </w:t>
      </w:r>
      <w:r w:rsidR="00974E74" w:rsidRPr="00A06162">
        <w:rPr>
          <w:rFonts w:asciiTheme="majorBidi" w:hAnsiTheme="majorBidi" w:cstheme="majorBidi"/>
        </w:rPr>
        <w:t>Eiropas Savien</w:t>
      </w:r>
      <w:r w:rsidRPr="00A06162">
        <w:rPr>
          <w:rFonts w:asciiTheme="majorBidi" w:hAnsiTheme="majorBidi" w:cstheme="majorBidi"/>
        </w:rPr>
        <w:t>ī</w:t>
      </w:r>
      <w:r w:rsidR="00974E74" w:rsidRPr="00A06162">
        <w:rPr>
          <w:rFonts w:asciiTheme="majorBidi" w:hAnsiTheme="majorBidi" w:cstheme="majorBidi"/>
        </w:rPr>
        <w:t>bas vienotais re</w:t>
      </w:r>
      <w:r w:rsidRPr="00A06162">
        <w:rPr>
          <w:rFonts w:asciiTheme="majorBidi" w:hAnsiTheme="majorBidi" w:cstheme="majorBidi"/>
        </w:rPr>
        <w:t>d</w:t>
      </w:r>
      <w:r w:rsidR="00974E74" w:rsidRPr="00A06162">
        <w:rPr>
          <w:rFonts w:asciiTheme="majorBidi" w:hAnsiTheme="majorBidi" w:cstheme="majorBidi"/>
        </w:rPr>
        <w:t>zējums atkritumu apsaimnieko</w:t>
      </w:r>
      <w:r w:rsidRPr="00A06162">
        <w:rPr>
          <w:rFonts w:asciiTheme="majorBidi" w:hAnsiTheme="majorBidi" w:cstheme="majorBidi"/>
        </w:rPr>
        <w:t>šanas</w:t>
      </w:r>
      <w:r w:rsidR="00974E74" w:rsidRPr="00A06162">
        <w:rPr>
          <w:rFonts w:asciiTheme="majorBidi" w:hAnsiTheme="majorBidi" w:cstheme="majorBidi"/>
        </w:rPr>
        <w:t xml:space="preserve"> jautājumā ir tāds, ka, ja vien nav ie</w:t>
      </w:r>
      <w:r w:rsidRPr="00A06162">
        <w:rPr>
          <w:rFonts w:asciiTheme="majorBidi" w:hAnsiTheme="majorBidi" w:cstheme="majorBidi"/>
        </w:rPr>
        <w:t>s</w:t>
      </w:r>
      <w:r w:rsidR="00974E74" w:rsidRPr="00A06162">
        <w:rPr>
          <w:rFonts w:asciiTheme="majorBidi" w:hAnsiTheme="majorBidi" w:cstheme="majorBidi"/>
        </w:rPr>
        <w:t>pējams izvairīties no atkritumu rašanās, pēc iespējas jāveicina atkritumu</w:t>
      </w:r>
      <w:r w:rsidRPr="00A06162">
        <w:rPr>
          <w:rFonts w:asciiTheme="majorBidi" w:hAnsiTheme="majorBidi" w:cstheme="majorBidi"/>
        </w:rPr>
        <w:t>, tostarp – būvniecības atkritumu</w:t>
      </w:r>
      <w:r w:rsidR="00BE0B95">
        <w:rPr>
          <w:rFonts w:asciiTheme="majorBidi" w:hAnsiTheme="majorBidi" w:cstheme="majorBidi"/>
        </w:rPr>
        <w:t>,</w:t>
      </w:r>
      <w:r w:rsidRPr="00A06162">
        <w:rPr>
          <w:rFonts w:asciiTheme="majorBidi" w:hAnsiTheme="majorBidi" w:cstheme="majorBidi"/>
        </w:rPr>
        <w:t xml:space="preserve"> </w:t>
      </w:r>
      <w:r w:rsidR="00974E74" w:rsidRPr="00A06162">
        <w:rPr>
          <w:rFonts w:asciiTheme="majorBidi" w:hAnsiTheme="majorBidi" w:cstheme="majorBidi"/>
        </w:rPr>
        <w:t>reģenerācija</w:t>
      </w:r>
      <w:r w:rsidRPr="00A06162">
        <w:rPr>
          <w:rFonts w:asciiTheme="majorBidi" w:hAnsiTheme="majorBidi" w:cstheme="majorBidi"/>
        </w:rPr>
        <w:t xml:space="preserve"> </w:t>
      </w:r>
      <w:r w:rsidR="00974E74" w:rsidRPr="00A06162">
        <w:rPr>
          <w:rFonts w:asciiTheme="majorBidi" w:hAnsiTheme="majorBidi" w:cstheme="majorBidi"/>
        </w:rPr>
        <w:t xml:space="preserve">atkalizmantošanas vajadzībām. </w:t>
      </w:r>
    </w:p>
    <w:p w14:paraId="068DB55E" w14:textId="56D1936A" w:rsidR="00A06162" w:rsidRPr="00A06162" w:rsidRDefault="008E0732" w:rsidP="001D63CC">
      <w:pPr>
        <w:shd w:val="clear" w:color="auto" w:fill="FFFFFF"/>
        <w:spacing w:line="276" w:lineRule="auto"/>
        <w:ind w:firstLine="720"/>
        <w:jc w:val="both"/>
        <w:rPr>
          <w:rFonts w:asciiTheme="majorBidi" w:hAnsiTheme="majorBidi" w:cstheme="majorBidi"/>
        </w:rPr>
      </w:pPr>
      <w:r w:rsidRPr="00A06162">
        <w:rPr>
          <w:rFonts w:asciiTheme="majorBidi" w:eastAsiaTheme="minorHAnsi" w:hAnsiTheme="majorBidi" w:cstheme="majorBidi"/>
          <w:lang w:eastAsia="en-US"/>
          <w14:ligatures w14:val="standardContextual"/>
        </w:rPr>
        <w:t xml:space="preserve">Eiropas Savienības Tiesa </w:t>
      </w:r>
      <w:r w:rsidR="00743370" w:rsidRPr="00A06162">
        <w:rPr>
          <w:rFonts w:asciiTheme="majorBidi" w:eastAsiaTheme="minorHAnsi" w:hAnsiTheme="majorBidi" w:cstheme="majorBidi"/>
          <w:lang w:eastAsia="en-US"/>
          <w14:ligatures w14:val="standardContextual"/>
        </w:rPr>
        <w:t>attiecīgi</w:t>
      </w:r>
      <w:r w:rsidRPr="00A06162">
        <w:rPr>
          <w:rFonts w:asciiTheme="majorBidi" w:eastAsiaTheme="minorHAnsi" w:hAnsiTheme="majorBidi" w:cstheme="majorBidi"/>
          <w:lang w:eastAsia="en-US"/>
          <w14:ligatures w14:val="standardContextual"/>
        </w:rPr>
        <w:t xml:space="preserve"> uzsvērusi, ka </w:t>
      </w:r>
      <w:r w:rsidRPr="00A06162">
        <w:rPr>
          <w:rFonts w:asciiTheme="majorBidi" w:hAnsiTheme="majorBidi" w:cstheme="majorBidi"/>
        </w:rPr>
        <w:t>atkritumu esamība direktīvas</w:t>
      </w:r>
      <w:r w:rsidR="002F219F">
        <w:rPr>
          <w:rFonts w:asciiTheme="majorBidi" w:hAnsiTheme="majorBidi" w:cstheme="majorBidi"/>
        </w:rPr>
        <w:t xml:space="preserve"> </w:t>
      </w:r>
      <w:r w:rsidRPr="00A06162">
        <w:rPr>
          <w:rFonts w:asciiTheme="majorBidi" w:hAnsiTheme="majorBidi" w:cstheme="majorBidi"/>
        </w:rPr>
        <w:t>2008/98</w:t>
      </w:r>
      <w:r w:rsidR="002F219F">
        <w:rPr>
          <w:rFonts w:asciiTheme="majorBidi" w:hAnsiTheme="majorBidi" w:cstheme="majorBidi"/>
        </w:rPr>
        <w:t>/EK</w:t>
      </w:r>
      <w:r w:rsidRPr="00A06162">
        <w:rPr>
          <w:rFonts w:asciiTheme="majorBidi" w:hAnsiTheme="majorBidi" w:cstheme="majorBidi"/>
        </w:rPr>
        <w:t xml:space="preserve"> izpratnē ir jāpārbauda, </w:t>
      </w:r>
      <w:r w:rsidRPr="00BE0B95">
        <w:rPr>
          <w:rFonts w:asciiTheme="majorBidi" w:hAnsiTheme="majorBidi" w:cstheme="majorBidi"/>
          <w:i/>
          <w:iCs/>
        </w:rPr>
        <w:t>ņemot vērā visus apstākļus</w:t>
      </w:r>
      <w:r w:rsidR="00E74D87" w:rsidRPr="00A06162">
        <w:rPr>
          <w:rFonts w:asciiTheme="majorBidi" w:hAnsiTheme="majorBidi" w:cstheme="majorBidi"/>
        </w:rPr>
        <w:t xml:space="preserve">, tostarp, pārliecinoties par to, </w:t>
      </w:r>
      <w:r w:rsidR="00E74D87" w:rsidRPr="00A06162">
        <w:rPr>
          <w:rFonts w:asciiTheme="majorBidi" w:hAnsiTheme="majorBidi" w:cstheme="majorBidi"/>
        </w:rPr>
        <w:lastRenderedPageBreak/>
        <w:t>vai konkrēts materiāls tā sākotnējam īpašniekam bijis apgrūtinājums, no kura bijis nepieciešams atbrīvoties direktīvas</w:t>
      </w:r>
      <w:r w:rsidR="002F219F">
        <w:rPr>
          <w:rFonts w:asciiTheme="majorBidi" w:hAnsiTheme="majorBidi" w:cstheme="majorBidi"/>
        </w:rPr>
        <w:t xml:space="preserve"> </w:t>
      </w:r>
      <w:r w:rsidR="00E74D87" w:rsidRPr="00A06162">
        <w:rPr>
          <w:rFonts w:asciiTheme="majorBidi" w:hAnsiTheme="majorBidi" w:cstheme="majorBidi"/>
        </w:rPr>
        <w:t>2008/98</w:t>
      </w:r>
      <w:r w:rsidR="002F219F">
        <w:rPr>
          <w:rFonts w:asciiTheme="majorBidi" w:hAnsiTheme="majorBidi" w:cstheme="majorBidi"/>
        </w:rPr>
        <w:t>/EK</w:t>
      </w:r>
      <w:r w:rsidR="00E74D87" w:rsidRPr="00A06162">
        <w:rPr>
          <w:rFonts w:asciiTheme="majorBidi" w:hAnsiTheme="majorBidi" w:cstheme="majorBidi"/>
        </w:rPr>
        <w:t xml:space="preserve"> izpratnē</w:t>
      </w:r>
      <w:r w:rsidRPr="00A06162">
        <w:rPr>
          <w:rFonts w:asciiTheme="majorBidi" w:hAnsiTheme="majorBidi" w:cstheme="majorBidi"/>
        </w:rPr>
        <w:t>.</w:t>
      </w:r>
      <w:r w:rsidR="00974E74" w:rsidRPr="00A06162">
        <w:rPr>
          <w:rFonts w:asciiTheme="majorBidi" w:hAnsiTheme="majorBidi" w:cstheme="majorBidi"/>
        </w:rPr>
        <w:t xml:space="preserve"> Tāpat </w:t>
      </w:r>
      <w:r w:rsidR="00743370" w:rsidRPr="00A06162">
        <w:rPr>
          <w:rFonts w:asciiTheme="majorBidi" w:hAnsiTheme="majorBidi" w:cstheme="majorBidi"/>
        </w:rPr>
        <w:t>Tiesa</w:t>
      </w:r>
      <w:r w:rsidR="00974E74" w:rsidRPr="00A06162">
        <w:rPr>
          <w:rFonts w:asciiTheme="majorBidi" w:hAnsiTheme="majorBidi" w:cstheme="majorBidi"/>
        </w:rPr>
        <w:t xml:space="preserve"> </w:t>
      </w:r>
      <w:r w:rsidR="00743370" w:rsidRPr="00A06162">
        <w:rPr>
          <w:rFonts w:asciiTheme="majorBidi" w:hAnsiTheme="majorBidi" w:cstheme="majorBidi"/>
        </w:rPr>
        <w:t>atzinus</w:t>
      </w:r>
      <w:r w:rsidR="00974E74" w:rsidRPr="00A06162">
        <w:rPr>
          <w:rFonts w:asciiTheme="majorBidi" w:hAnsiTheme="majorBidi" w:cstheme="majorBidi"/>
        </w:rPr>
        <w:t xml:space="preserve">i, ka gruvešu izmantošana būvmateriālu veidā, ciktāl tie atbilst stingrām kvalitātes prasībām, dod būtisku labumu videi, jo veicina, kā prasīts direktīvas 11.panta 2.punkta </w:t>
      </w:r>
      <w:r w:rsidR="00743370" w:rsidRPr="00A06162">
        <w:rPr>
          <w:rFonts w:asciiTheme="majorBidi" w:hAnsiTheme="majorBidi" w:cstheme="majorBidi"/>
        </w:rPr>
        <w:t>„</w:t>
      </w:r>
      <w:r w:rsidR="00974E74" w:rsidRPr="00A06162">
        <w:rPr>
          <w:rFonts w:asciiTheme="majorBidi" w:hAnsiTheme="majorBidi" w:cstheme="majorBidi"/>
        </w:rPr>
        <w:t>b</w:t>
      </w:r>
      <w:r w:rsidR="00743370" w:rsidRPr="00A06162">
        <w:rPr>
          <w:rFonts w:asciiTheme="majorBidi" w:hAnsiTheme="majorBidi" w:cstheme="majorBidi"/>
        </w:rPr>
        <w:t>”</w:t>
      </w:r>
      <w:r w:rsidR="00974E74" w:rsidRPr="00A06162">
        <w:rPr>
          <w:rFonts w:asciiTheme="majorBidi" w:hAnsiTheme="majorBidi" w:cstheme="majorBidi"/>
        </w:rPr>
        <w:t> apakšpunktā, atkritumu samazināšanos, dabas resursu saglabāšanu, kā arī aprites ekonomikas attīstību</w:t>
      </w:r>
      <w:r w:rsidR="00743370" w:rsidRPr="00A06162">
        <w:rPr>
          <w:rFonts w:asciiTheme="majorBidi" w:hAnsiTheme="majorBidi" w:cstheme="majorBidi"/>
        </w:rPr>
        <w:t xml:space="preserve"> (</w:t>
      </w:r>
      <w:r w:rsidR="002F219F" w:rsidRPr="002F219F">
        <w:rPr>
          <w:rFonts w:asciiTheme="majorBidi" w:hAnsiTheme="majorBidi" w:cstheme="majorBidi"/>
          <w:i/>
          <w:iCs/>
        </w:rPr>
        <w:t>Eiropas Savienības Tiesas</w:t>
      </w:r>
      <w:r w:rsidR="002F219F">
        <w:rPr>
          <w:rFonts w:asciiTheme="majorBidi" w:hAnsiTheme="majorBidi" w:cstheme="majorBidi"/>
        </w:rPr>
        <w:t xml:space="preserve"> </w:t>
      </w:r>
      <w:r w:rsidR="00974E74" w:rsidRPr="00A06162">
        <w:rPr>
          <w:rFonts w:asciiTheme="majorBidi" w:hAnsiTheme="majorBidi" w:cstheme="majorBidi"/>
          <w:i/>
          <w:iCs/>
        </w:rPr>
        <w:t>2022.gada 17.novembra spriedum</w:t>
      </w:r>
      <w:r w:rsidR="004C2743">
        <w:rPr>
          <w:rFonts w:asciiTheme="majorBidi" w:hAnsiTheme="majorBidi" w:cstheme="majorBidi"/>
          <w:i/>
          <w:iCs/>
        </w:rPr>
        <w:t>a</w:t>
      </w:r>
      <w:r w:rsidR="00974E74" w:rsidRPr="00A06162">
        <w:rPr>
          <w:rFonts w:asciiTheme="majorBidi" w:hAnsiTheme="majorBidi" w:cstheme="majorBidi"/>
          <w:i/>
          <w:iCs/>
        </w:rPr>
        <w:t xml:space="preserve"> lietā „Porr Bau GmbH”, </w:t>
      </w:r>
      <w:r w:rsidR="002F219F" w:rsidRPr="00CB787F">
        <w:rPr>
          <w:rFonts w:asciiTheme="majorBidi" w:hAnsiTheme="majorBidi" w:cstheme="majorBidi"/>
          <w:i/>
          <w:iCs/>
        </w:rPr>
        <w:t>C-23</w:t>
      </w:r>
      <w:r w:rsidR="002F219F">
        <w:rPr>
          <w:rFonts w:asciiTheme="majorBidi" w:hAnsiTheme="majorBidi" w:cstheme="majorBidi"/>
          <w:i/>
          <w:iCs/>
        </w:rPr>
        <w:t>8</w:t>
      </w:r>
      <w:r w:rsidR="002F219F" w:rsidRPr="00CB787F">
        <w:rPr>
          <w:rFonts w:asciiTheme="majorBidi" w:hAnsiTheme="majorBidi" w:cstheme="majorBidi"/>
          <w:i/>
          <w:iCs/>
        </w:rPr>
        <w:t>/21,</w:t>
      </w:r>
      <w:r w:rsidR="002F219F" w:rsidRPr="00203824">
        <w:rPr>
          <w:rFonts w:ascii="Open Sans" w:hAnsi="Open Sans" w:cs="Open Sans"/>
          <w:color w:val="666666"/>
          <w:sz w:val="18"/>
          <w:szCs w:val="18"/>
        </w:rPr>
        <w:t xml:space="preserve"> </w:t>
      </w:r>
      <w:hyperlink r:id="rId12" w:history="1">
        <w:r w:rsidR="002F219F" w:rsidRPr="00203824">
          <w:rPr>
            <w:rStyle w:val="Hyperlink"/>
            <w:rFonts w:asciiTheme="majorBidi" w:hAnsiTheme="majorBidi" w:cstheme="majorBidi"/>
            <w:i/>
            <w:iCs/>
          </w:rPr>
          <w:t>ECLI:EU:C:2022:885</w:t>
        </w:r>
      </w:hyperlink>
      <w:r w:rsidR="002F219F" w:rsidRPr="002F219F">
        <w:rPr>
          <w:rStyle w:val="Hyperlink"/>
          <w:rFonts w:asciiTheme="majorBidi" w:hAnsiTheme="majorBidi" w:cstheme="majorBidi"/>
          <w:i/>
          <w:iCs/>
          <w:color w:val="auto"/>
          <w:u w:val="none"/>
        </w:rPr>
        <w:t xml:space="preserve">, </w:t>
      </w:r>
      <w:r w:rsidR="00974E74" w:rsidRPr="00A06162">
        <w:rPr>
          <w:rFonts w:asciiTheme="majorBidi" w:hAnsiTheme="majorBidi" w:cstheme="majorBidi"/>
          <w:i/>
          <w:iCs/>
        </w:rPr>
        <w:t>32.–40., 58.punkts</w:t>
      </w:r>
      <w:r w:rsidR="00743370" w:rsidRPr="00A06162">
        <w:rPr>
          <w:rFonts w:asciiTheme="majorBidi" w:hAnsiTheme="majorBidi" w:cstheme="majorBidi"/>
        </w:rPr>
        <w:t>).</w:t>
      </w:r>
    </w:p>
    <w:p w14:paraId="20D64C81" w14:textId="0753BED3" w:rsidR="00A06162" w:rsidRPr="00A06162" w:rsidRDefault="00743370"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Administratīvā procesa likum</w:t>
      </w:r>
      <w:r w:rsidR="00A06162" w:rsidRPr="00A06162">
        <w:rPr>
          <w:rFonts w:asciiTheme="majorBidi" w:hAnsiTheme="majorBidi" w:cstheme="majorBidi"/>
        </w:rPr>
        <w:t>a 103.panta otrā daļa citstarp noteic, ka t</w:t>
      </w:r>
      <w:r w:rsidR="00A06162" w:rsidRPr="00A06162">
        <w:rPr>
          <w:rFonts w:asciiTheme="majorBidi" w:hAnsiTheme="majorBidi" w:cstheme="majorBidi"/>
          <w:shd w:val="clear" w:color="auto" w:fill="FFFFFF"/>
        </w:rPr>
        <w:t>iesa administratīvajā procesā, pildot savus pienākumus, pati (ex officio) objektīvi noskaidro lietas apstākļus</w:t>
      </w:r>
      <w:r w:rsidR="00A06162" w:rsidRPr="00A06162">
        <w:rPr>
          <w:rFonts w:asciiTheme="majorBidi" w:hAnsiTheme="majorBidi" w:cstheme="majorBidi"/>
        </w:rPr>
        <w:t>. Savukārt 107.panta ceturtā daļa paredz: l</w:t>
      </w:r>
      <w:r w:rsidR="00A06162" w:rsidRPr="00A06162">
        <w:rPr>
          <w:rFonts w:asciiTheme="majorBidi" w:hAnsiTheme="majorBidi" w:cstheme="majorBidi"/>
          <w:shd w:val="clear" w:color="auto" w:fill="FFFFFF"/>
        </w:rPr>
        <w:t xml:space="preserve">ai prasījuma robežās noskaidrotu patiesos lietas apstākļus un panāktu tiesisku un taisnīgu lietas izskatīšanu, tiesa dod administratīvā procesa dalībniekiem norādījumus un ieteikumus, kā arī savāc pierādījumus pēc savas iniciatīvas (objektīvās izmeklēšanas princips). Papildus tam likuma 145.pants noteic, ka pieteicējam ir tiesības </w:t>
      </w:r>
      <w:r w:rsidR="00A06162" w:rsidRPr="00A06162">
        <w:rPr>
          <w:rFonts w:asciiTheme="majorBidi" w:hAnsiTheme="majorBidi" w:cstheme="majorBidi"/>
        </w:rPr>
        <w:t> iesniegt pierādījumus un piedalīties pierādījumu pārbaudīšanā, savukārt sask</w:t>
      </w:r>
      <w:r w:rsidR="00A06162">
        <w:rPr>
          <w:rFonts w:asciiTheme="majorBidi" w:hAnsiTheme="majorBidi" w:cstheme="majorBidi"/>
        </w:rPr>
        <w:t>aņā</w:t>
      </w:r>
      <w:r w:rsidR="00A06162" w:rsidRPr="00A06162">
        <w:rPr>
          <w:rFonts w:asciiTheme="majorBidi" w:hAnsiTheme="majorBidi" w:cstheme="majorBidi"/>
        </w:rPr>
        <w:t xml:space="preserve"> ar procesuālā taisnīguma principu, kas atspoguļots likuma 14.</w:t>
      </w:r>
      <w:r w:rsidR="00A06162" w:rsidRPr="00A06162">
        <w:rPr>
          <w:rFonts w:asciiTheme="majorBidi" w:hAnsiTheme="majorBidi" w:cstheme="majorBidi"/>
          <w:vertAlign w:val="superscript"/>
        </w:rPr>
        <w:t>1</w:t>
      </w:r>
      <w:r w:rsidR="00A06162" w:rsidRPr="00A06162">
        <w:rPr>
          <w:rFonts w:asciiTheme="majorBidi" w:hAnsiTheme="majorBidi" w:cstheme="majorBidi"/>
        </w:rPr>
        <w:t xml:space="preserve">pantā, </w:t>
      </w:r>
      <w:r w:rsidR="00A06162" w:rsidRPr="00A06162">
        <w:rPr>
          <w:rFonts w:asciiTheme="majorBidi" w:hAnsiTheme="majorBidi" w:cstheme="majorBidi"/>
          <w:shd w:val="clear" w:color="auto" w:fill="FFFFFF"/>
        </w:rPr>
        <w:t>tiesa dod procesa dalībniekiem pienācīgu iespēju izteikt savu viedokli un iesniegt pierādījumus.</w:t>
      </w:r>
    </w:p>
    <w:p w14:paraId="331F0C15" w14:textId="6EBFD7B8" w:rsidR="00743370" w:rsidRDefault="00743370" w:rsidP="001D63CC">
      <w:pPr>
        <w:shd w:val="clear" w:color="auto" w:fill="FFFFFF"/>
        <w:spacing w:line="276" w:lineRule="auto"/>
        <w:ind w:firstLine="720"/>
        <w:jc w:val="both"/>
        <w:rPr>
          <w:rFonts w:asciiTheme="majorBidi" w:hAnsiTheme="majorBidi" w:cstheme="majorBidi"/>
        </w:rPr>
      </w:pPr>
      <w:r w:rsidRPr="00A06162">
        <w:rPr>
          <w:rFonts w:asciiTheme="majorBidi" w:hAnsiTheme="majorBidi" w:cstheme="majorBidi"/>
        </w:rPr>
        <w:t xml:space="preserve">Ievērojot minēto, </w:t>
      </w:r>
      <w:r w:rsidR="00A06162" w:rsidRPr="00A06162">
        <w:rPr>
          <w:rFonts w:asciiTheme="majorBidi" w:hAnsiTheme="majorBidi" w:cstheme="majorBidi"/>
        </w:rPr>
        <w:t xml:space="preserve">Senāts atzīst, ka </w:t>
      </w:r>
      <w:r w:rsidRPr="00A06162">
        <w:rPr>
          <w:rFonts w:asciiTheme="majorBidi" w:hAnsiTheme="majorBidi" w:cstheme="majorBidi"/>
        </w:rPr>
        <w:t xml:space="preserve">tiesai, izskatot strīdu par to, vai konkrēti būvgruži ir atkritumi vai otrreiz izmantojams materiāls (reģenerēti būvniecības atkritumi), ir vispusīgi jāpārbauda lietas apstākļi, tostarp dodot pienācīgas iespējas procesa dalībniekam iesniegt pierādījumus vai nepieciešamības gadījumā iegūstot pierādījumus pašai. </w:t>
      </w:r>
      <w:r w:rsidR="00A06162" w:rsidRPr="00A06162">
        <w:rPr>
          <w:rFonts w:asciiTheme="majorBidi" w:hAnsiTheme="majorBidi" w:cstheme="majorBidi"/>
        </w:rPr>
        <w:t>Tas, ka reģenerēti varētu būt tikai daļa būvgružu, pats par savi nav iemesls šo jautājumu pienācīgi nenoskaidrot, tostarp skaidrojot, vai reģenerēti būvgruži, ja tādi ir, ir objektīvi nodalīti no citiem būvniecības atkritumiem.</w:t>
      </w:r>
    </w:p>
    <w:p w14:paraId="100E7021" w14:textId="77777777" w:rsidR="00A06162" w:rsidRDefault="00A06162" w:rsidP="001D63CC">
      <w:pPr>
        <w:shd w:val="clear" w:color="auto" w:fill="FFFFFF"/>
        <w:spacing w:line="276" w:lineRule="auto"/>
        <w:ind w:firstLine="720"/>
        <w:jc w:val="both"/>
        <w:rPr>
          <w:rFonts w:asciiTheme="majorBidi" w:hAnsiTheme="majorBidi" w:cstheme="majorBidi"/>
        </w:rPr>
      </w:pPr>
    </w:p>
    <w:p w14:paraId="69C87BE5" w14:textId="4E41A641" w:rsidR="00A06162" w:rsidRDefault="00A06162"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hAnsiTheme="majorBidi" w:cstheme="majorBidi"/>
        </w:rPr>
        <w:t>[18] Konkrētajā gadījumā</w:t>
      </w:r>
      <w:r w:rsidR="00C54E22">
        <w:rPr>
          <w:rFonts w:asciiTheme="majorBidi" w:hAnsiTheme="majorBidi" w:cstheme="majorBidi"/>
        </w:rPr>
        <w:t xml:space="preserve"> no lietas materiāliem konstatējams, ka tiesa 2022.gada 28.martā </w:t>
      </w:r>
      <w:r w:rsidR="00BE0B95">
        <w:rPr>
          <w:rFonts w:asciiTheme="majorBidi" w:hAnsiTheme="majorBidi" w:cstheme="majorBidi"/>
        </w:rPr>
        <w:t>informēja</w:t>
      </w:r>
      <w:r w:rsidR="00C54E22">
        <w:rPr>
          <w:rFonts w:asciiTheme="majorBidi" w:hAnsiTheme="majorBidi" w:cstheme="majorBidi"/>
        </w:rPr>
        <w:t xml:space="preserve"> procesa dalībniekus</w:t>
      </w:r>
      <w:r>
        <w:rPr>
          <w:rFonts w:asciiTheme="majorBidi" w:hAnsiTheme="majorBidi" w:cstheme="majorBidi"/>
        </w:rPr>
        <w:t>, k</w:t>
      </w:r>
      <w:r w:rsidR="00C54E22">
        <w:rPr>
          <w:rFonts w:asciiTheme="majorBidi" w:hAnsiTheme="majorBidi" w:cstheme="majorBidi"/>
        </w:rPr>
        <w:t>a lieta tiks izskatīta rakstveida procesā un procesa dalībniekiem ir iespējams līdz 2022.gada 28.aprīlim iesniegt pierādījumus (</w:t>
      </w:r>
      <w:r w:rsidR="00C54E22" w:rsidRPr="00C54E22">
        <w:rPr>
          <w:rFonts w:asciiTheme="majorBidi" w:hAnsiTheme="majorBidi" w:cstheme="majorBidi"/>
          <w:i/>
          <w:iCs/>
        </w:rPr>
        <w:t>lietas 125.lapa</w:t>
      </w:r>
      <w:r w:rsidR="00C54E22">
        <w:rPr>
          <w:rFonts w:asciiTheme="majorBidi" w:hAnsiTheme="majorBidi" w:cstheme="majorBidi"/>
        </w:rPr>
        <w:t xml:space="preserve">). Pieteicējs šo iespēju </w:t>
      </w:r>
      <w:r w:rsidR="00BE0B95">
        <w:rPr>
          <w:rFonts w:asciiTheme="majorBidi" w:hAnsiTheme="majorBidi" w:cstheme="majorBidi"/>
        </w:rPr>
        <w:t>izmantoja</w:t>
      </w:r>
      <w:r w:rsidR="00C54E22">
        <w:rPr>
          <w:rFonts w:asciiTheme="majorBidi" w:hAnsiTheme="majorBidi" w:cstheme="majorBidi"/>
        </w:rPr>
        <w:t xml:space="preserve">, iesniedzot jau minētos pierādījumus, kas, viņa ieskatā, apliecina, ka pieteicēja īpašumā no </w:t>
      </w:r>
      <w:r w:rsidR="00C54E22" w:rsidRPr="00A06162">
        <w:rPr>
          <w:rFonts w:asciiTheme="majorBidi" w:eastAsiaTheme="minorHAnsi" w:hAnsiTheme="majorBidi" w:cstheme="majorBidi"/>
          <w:lang w:eastAsia="en-US"/>
          <w14:ligatures w14:val="standardContextual"/>
        </w:rPr>
        <w:t>SIA „Baltic Demol</w:t>
      </w:r>
      <w:r w:rsidR="00B04B5B">
        <w:rPr>
          <w:rFonts w:asciiTheme="majorBidi" w:eastAsiaTheme="minorHAnsi" w:hAnsiTheme="majorBidi" w:cstheme="majorBidi"/>
          <w:lang w:eastAsia="en-US"/>
          <w14:ligatures w14:val="standardContextual"/>
        </w:rPr>
        <w:t>i</w:t>
      </w:r>
      <w:r w:rsidR="00C54E22" w:rsidRPr="00A06162">
        <w:rPr>
          <w:rFonts w:asciiTheme="majorBidi" w:eastAsiaTheme="minorHAnsi" w:hAnsiTheme="majorBidi" w:cstheme="majorBidi"/>
          <w:lang w:eastAsia="en-US"/>
          <w14:ligatures w14:val="standardContextual"/>
        </w:rPr>
        <w:t xml:space="preserve">tion Group” </w:t>
      </w:r>
      <w:r w:rsidR="00C54E22">
        <w:rPr>
          <w:rFonts w:asciiTheme="majorBidi" w:eastAsiaTheme="minorHAnsi" w:hAnsiTheme="majorBidi" w:cstheme="majorBidi"/>
          <w:lang w:eastAsia="en-US"/>
          <w14:ligatures w14:val="standardContextual"/>
        </w:rPr>
        <w:t xml:space="preserve">tika pieņemti </w:t>
      </w:r>
      <w:r w:rsidR="00C54E22" w:rsidRPr="00A06162">
        <w:rPr>
          <w:rFonts w:asciiTheme="majorBidi" w:eastAsiaTheme="minorHAnsi" w:hAnsiTheme="majorBidi" w:cstheme="majorBidi"/>
          <w:lang w:eastAsia="en-US"/>
          <w14:ligatures w14:val="standardContextual"/>
        </w:rPr>
        <w:t>SIA „MELIORATORS-J”</w:t>
      </w:r>
      <w:r w:rsidR="00C54E22">
        <w:rPr>
          <w:rFonts w:asciiTheme="majorBidi" w:eastAsiaTheme="minorHAnsi" w:hAnsiTheme="majorBidi" w:cstheme="majorBidi"/>
          <w:lang w:eastAsia="en-US"/>
          <w14:ligatures w14:val="standardContextual"/>
        </w:rPr>
        <w:t xml:space="preserve"> reģenerēti būvgruži</w:t>
      </w:r>
      <w:r w:rsidR="001E6E69">
        <w:rPr>
          <w:rFonts w:asciiTheme="majorBidi" w:hAnsiTheme="majorBidi" w:cstheme="majorBidi"/>
        </w:rPr>
        <w:t>. Apgabaltiesa šos pieteicēja</w:t>
      </w:r>
      <w:r w:rsidR="00BE0B95">
        <w:rPr>
          <w:rFonts w:asciiTheme="majorBidi" w:hAnsiTheme="majorBidi" w:cstheme="majorBidi"/>
        </w:rPr>
        <w:t xml:space="preserve"> iesniegtos</w:t>
      </w:r>
      <w:r w:rsidR="001E6E69">
        <w:rPr>
          <w:rFonts w:asciiTheme="majorBidi" w:hAnsiTheme="majorBidi" w:cstheme="majorBidi"/>
        </w:rPr>
        <w:t xml:space="preserve"> pierādījumus 20</w:t>
      </w:r>
      <w:r w:rsidR="0013739E">
        <w:rPr>
          <w:rFonts w:asciiTheme="majorBidi" w:hAnsiTheme="majorBidi" w:cstheme="majorBidi"/>
        </w:rPr>
        <w:t>2</w:t>
      </w:r>
      <w:r w:rsidR="001E6E69">
        <w:rPr>
          <w:rFonts w:asciiTheme="majorBidi" w:hAnsiTheme="majorBidi" w:cstheme="majorBidi"/>
        </w:rPr>
        <w:t>2.gada 9.maijā nosūtīj</w:t>
      </w:r>
      <w:r w:rsidR="00BE0B95">
        <w:rPr>
          <w:rFonts w:asciiTheme="majorBidi" w:hAnsiTheme="majorBidi" w:cstheme="majorBidi"/>
        </w:rPr>
        <w:t>a</w:t>
      </w:r>
      <w:r w:rsidR="001E6E69">
        <w:rPr>
          <w:rFonts w:asciiTheme="majorBidi" w:hAnsiTheme="majorBidi" w:cstheme="majorBidi"/>
        </w:rPr>
        <w:t xml:space="preserve"> Valsts vides dienestam, dodot iespēju izteikt par tiem viedokli. Valsts vides dienests šo iespēju izmantoja, iesniedzot paskaidrojumus, kuros pausts viedoklis, ka pieteicēja iesniegtie pierādījumi neapliecina, ka pieteicēja īpašumā bija atvesti </w:t>
      </w:r>
      <w:r w:rsidR="001E6E69" w:rsidRPr="00A06162">
        <w:rPr>
          <w:rFonts w:asciiTheme="majorBidi" w:eastAsiaTheme="minorHAnsi" w:hAnsiTheme="majorBidi" w:cstheme="majorBidi"/>
          <w:lang w:eastAsia="en-US"/>
          <w14:ligatures w14:val="standardContextual"/>
        </w:rPr>
        <w:t xml:space="preserve">SIA „MELIORATORS-J” </w:t>
      </w:r>
      <w:r w:rsidR="001E6E69">
        <w:rPr>
          <w:rFonts w:asciiTheme="majorBidi" w:eastAsiaTheme="minorHAnsi" w:hAnsiTheme="majorBidi" w:cstheme="majorBidi"/>
          <w:lang w:eastAsia="en-US"/>
          <w14:ligatures w14:val="standardContextual"/>
        </w:rPr>
        <w:t>reģenerēti būvgruži, un vēršot uzmanību uz to, ka reģenerētiem būvgružiem būtu jābūt būvizstrādājumu atbilstības deklarācijai, kas apliecina to atbilstību būvniecības izstrādājumu standartiem. Pēc tam tiesa pabeidza lietas izskatīšanu pēc būtības un iestādes iesniegto paskaidrojumu pieteicējam nosūtīja vienlaikus ar paziņojumu, ka lietas izskatīšana pēc būtības ir pabeigta (</w:t>
      </w:r>
      <w:r w:rsidR="001E6E69" w:rsidRPr="001E6E69">
        <w:rPr>
          <w:rFonts w:asciiTheme="majorBidi" w:eastAsiaTheme="minorHAnsi" w:hAnsiTheme="majorBidi" w:cstheme="majorBidi"/>
          <w:i/>
          <w:iCs/>
          <w:lang w:eastAsia="en-US"/>
          <w14:ligatures w14:val="standardContextual"/>
        </w:rPr>
        <w:t>lietas 146.lapa</w:t>
      </w:r>
      <w:r w:rsidR="001E6E69">
        <w:rPr>
          <w:rFonts w:asciiTheme="majorBidi" w:eastAsiaTheme="minorHAnsi" w:hAnsiTheme="majorBidi" w:cstheme="majorBidi"/>
          <w:lang w:eastAsia="en-US"/>
          <w14:ligatures w14:val="standardContextual"/>
        </w:rPr>
        <w:t xml:space="preserve">). Savukārt spriedumā, kā jau minēts, </w:t>
      </w:r>
      <w:r>
        <w:rPr>
          <w:rFonts w:asciiTheme="majorBidi" w:hAnsiTheme="majorBidi" w:cstheme="majorBidi"/>
        </w:rPr>
        <w:t>tiesa</w:t>
      </w:r>
      <w:r w:rsidR="00BE0B95">
        <w:rPr>
          <w:rFonts w:asciiTheme="majorBidi" w:hAnsiTheme="majorBidi" w:cstheme="majorBidi"/>
        </w:rPr>
        <w:t>, piekrītot iestādes paskaidrotajam,</w:t>
      </w:r>
      <w:r>
        <w:rPr>
          <w:rFonts w:asciiTheme="majorBidi" w:hAnsiTheme="majorBidi" w:cstheme="majorBidi"/>
        </w:rPr>
        <w:t xml:space="preserve"> atzin</w:t>
      </w:r>
      <w:r w:rsidR="001E6E69">
        <w:rPr>
          <w:rFonts w:asciiTheme="majorBidi" w:hAnsiTheme="majorBidi" w:cstheme="majorBidi"/>
        </w:rPr>
        <w:t>a</w:t>
      </w:r>
      <w:r>
        <w:rPr>
          <w:rFonts w:asciiTheme="majorBidi" w:hAnsiTheme="majorBidi" w:cstheme="majorBidi"/>
        </w:rPr>
        <w:t>, ka pieteicēja iesniegtie pierādījumi (</w:t>
      </w:r>
      <w:r w:rsidRPr="00A06162">
        <w:rPr>
          <w:rFonts w:asciiTheme="majorBidi" w:eastAsiaTheme="minorHAnsi" w:hAnsiTheme="majorBidi" w:cstheme="majorBidi"/>
          <w:lang w:eastAsia="en-US"/>
          <w14:ligatures w14:val="standardContextual"/>
        </w:rPr>
        <w:t>SIA „MELIORATORS-J” atkritumu reģenerācijai izsniegt</w:t>
      </w:r>
      <w:r>
        <w:rPr>
          <w:rFonts w:asciiTheme="majorBidi" w:eastAsiaTheme="minorHAnsi" w:hAnsiTheme="majorBidi" w:cstheme="majorBidi"/>
          <w:lang w:eastAsia="en-US"/>
          <w14:ligatures w14:val="standardContextual"/>
        </w:rPr>
        <w:t>ā</w:t>
      </w:r>
      <w:r w:rsidRPr="00A0616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 xml:space="preserve">atļauja, dokumenti par </w:t>
      </w:r>
      <w:r w:rsidRPr="00A06162">
        <w:rPr>
          <w:rFonts w:asciiTheme="majorBidi" w:eastAsiaTheme="minorHAnsi" w:hAnsiTheme="majorBidi" w:cstheme="majorBidi"/>
          <w:lang w:eastAsia="en-US"/>
          <w14:ligatures w14:val="standardContextual"/>
        </w:rPr>
        <w:t>SIA „MELIORATORS-J”</w:t>
      </w:r>
      <w:r>
        <w:rPr>
          <w:rFonts w:asciiTheme="majorBidi" w:eastAsiaTheme="minorHAnsi" w:hAnsiTheme="majorBidi" w:cstheme="majorBidi"/>
          <w:lang w:eastAsia="en-US"/>
          <w14:ligatures w14:val="standardContextual"/>
        </w:rPr>
        <w:t xml:space="preserve"> īstenotu reģenerētu būvgružu piegādi </w:t>
      </w:r>
      <w:r w:rsidRPr="00A06162">
        <w:rPr>
          <w:rFonts w:asciiTheme="majorBidi" w:eastAsiaTheme="minorHAnsi" w:hAnsiTheme="majorBidi" w:cstheme="majorBidi"/>
          <w:lang w:eastAsia="en-US"/>
          <w14:ligatures w14:val="standardContextual"/>
        </w:rPr>
        <w:t>SIA „Baltic Demol</w:t>
      </w:r>
      <w:r w:rsidR="00B04B5B">
        <w:rPr>
          <w:rFonts w:asciiTheme="majorBidi" w:eastAsiaTheme="minorHAnsi" w:hAnsiTheme="majorBidi" w:cstheme="majorBidi"/>
          <w:lang w:eastAsia="en-US"/>
          <w14:ligatures w14:val="standardContextual"/>
        </w:rPr>
        <w:t>i</w:t>
      </w:r>
      <w:r w:rsidRPr="00A06162">
        <w:rPr>
          <w:rFonts w:asciiTheme="majorBidi" w:eastAsiaTheme="minorHAnsi" w:hAnsiTheme="majorBidi" w:cstheme="majorBidi"/>
          <w:lang w:eastAsia="en-US"/>
          <w14:ligatures w14:val="standardContextual"/>
        </w:rPr>
        <w:t xml:space="preserve">tion Group” </w:t>
      </w:r>
      <w:r>
        <w:rPr>
          <w:rFonts w:asciiTheme="majorBidi" w:eastAsiaTheme="minorHAnsi" w:hAnsiTheme="majorBidi" w:cstheme="majorBidi"/>
          <w:lang w:eastAsia="en-US"/>
          <w14:ligatures w14:val="standardContextual"/>
        </w:rPr>
        <w:t xml:space="preserve">un par </w:t>
      </w:r>
      <w:r w:rsidRPr="00A06162">
        <w:rPr>
          <w:rFonts w:asciiTheme="majorBidi" w:eastAsiaTheme="minorHAnsi" w:hAnsiTheme="majorBidi" w:cstheme="majorBidi"/>
          <w:lang w:eastAsia="en-US"/>
          <w14:ligatures w14:val="standardContextual"/>
        </w:rPr>
        <w:t>SIA „Baltic Demol</w:t>
      </w:r>
      <w:r w:rsidR="00B04B5B">
        <w:rPr>
          <w:rFonts w:asciiTheme="majorBidi" w:eastAsiaTheme="minorHAnsi" w:hAnsiTheme="majorBidi" w:cstheme="majorBidi"/>
          <w:lang w:eastAsia="en-US"/>
          <w14:ligatures w14:val="standardContextual"/>
        </w:rPr>
        <w:t>i</w:t>
      </w:r>
      <w:r w:rsidRPr="00A06162">
        <w:rPr>
          <w:rFonts w:asciiTheme="majorBidi" w:eastAsiaTheme="minorHAnsi" w:hAnsiTheme="majorBidi" w:cstheme="majorBidi"/>
          <w:lang w:eastAsia="en-US"/>
          <w14:ligatures w14:val="standardContextual"/>
        </w:rPr>
        <w:t>tion Group”</w:t>
      </w:r>
      <w:r>
        <w:rPr>
          <w:rFonts w:asciiTheme="majorBidi" w:eastAsiaTheme="minorHAnsi" w:hAnsiTheme="majorBidi" w:cstheme="majorBidi"/>
          <w:lang w:eastAsia="en-US"/>
          <w14:ligatures w14:val="standardContextual"/>
        </w:rPr>
        <w:t xml:space="preserve"> īstenotu būvgružu piegādi </w:t>
      </w:r>
      <w:r>
        <w:rPr>
          <w:rFonts w:asciiTheme="majorBidi" w:eastAsiaTheme="minorHAnsi" w:hAnsiTheme="majorBidi" w:cstheme="majorBidi"/>
          <w:lang w:eastAsia="en-US"/>
          <w14:ligatures w14:val="standardContextual"/>
        </w:rPr>
        <w:lastRenderedPageBreak/>
        <w:t>pieteicējam)</w:t>
      </w:r>
      <w:r>
        <w:rPr>
          <w:rFonts w:asciiTheme="majorBidi" w:hAnsiTheme="majorBidi" w:cstheme="majorBidi"/>
        </w:rPr>
        <w:t xml:space="preserve"> </w:t>
      </w:r>
      <w:r w:rsidRPr="00A06162">
        <w:rPr>
          <w:rFonts w:asciiTheme="majorBidi" w:eastAsiaTheme="minorHAnsi" w:hAnsiTheme="majorBidi" w:cstheme="majorBidi"/>
          <w:lang w:eastAsia="en-US"/>
          <w14:ligatures w14:val="standardContextual"/>
        </w:rPr>
        <w:t>neapliecina, ka SIA „MELIORATORS-J”</w:t>
      </w:r>
      <w:r>
        <w:rPr>
          <w:rFonts w:asciiTheme="majorBidi" w:eastAsiaTheme="minorHAnsi" w:hAnsiTheme="majorBidi" w:cstheme="majorBidi"/>
          <w:lang w:eastAsia="en-US"/>
          <w14:ligatures w14:val="standardContextual"/>
        </w:rPr>
        <w:t xml:space="preserve"> </w:t>
      </w:r>
      <w:r w:rsidRPr="00A06162">
        <w:rPr>
          <w:rFonts w:asciiTheme="majorBidi" w:eastAsiaTheme="minorHAnsi" w:hAnsiTheme="majorBidi" w:cstheme="majorBidi"/>
          <w:lang w:eastAsia="en-US"/>
          <w14:ligatures w14:val="standardContextual"/>
        </w:rPr>
        <w:t xml:space="preserve">reģenerētos atkritumus tālāk iegādājies pieteicējs. Apgabaltiesa papildus </w:t>
      </w:r>
      <w:r w:rsidR="00C54E22">
        <w:rPr>
          <w:rFonts w:asciiTheme="majorBidi" w:eastAsiaTheme="minorHAnsi" w:hAnsiTheme="majorBidi" w:cstheme="majorBidi"/>
          <w:lang w:eastAsia="en-US"/>
          <w14:ligatures w14:val="standardContextual"/>
        </w:rPr>
        <w:t xml:space="preserve">arī </w:t>
      </w:r>
      <w:r w:rsidRPr="00A06162">
        <w:rPr>
          <w:rFonts w:asciiTheme="majorBidi" w:eastAsiaTheme="minorHAnsi" w:hAnsiTheme="majorBidi" w:cstheme="majorBidi"/>
          <w:lang w:eastAsia="en-US"/>
          <w14:ligatures w14:val="standardContextual"/>
        </w:rPr>
        <w:t xml:space="preserve">norādījusi: pat ja piešķirtu ticamību faktam, ka daļa objektā esošo atkritumu bija reģenerēti atbilstoši normatīvajam regulējumam, pieteicējs nav pierādījis, ka tādi ir identificējami un ir skaidri nošķirti no citiem objektā esošajiem būvgružiem. </w:t>
      </w:r>
    </w:p>
    <w:p w14:paraId="2928949D" w14:textId="78FA2D0E" w:rsidR="00C54E22" w:rsidRDefault="00E72740"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Tādējādi to, ka, iestādes ieskatā, sagādātie pierādījumi nav pietiekami, pieteicējs varēja uzzināt tikai tad, kad tiesa jau bija pabeigusi lietas izskatīšanu pēc būtības, savukārt to, ka arī tiesa tam piekrīt, pieteicējs uzzināja tikai no apgabaltiesas sprieduma. </w:t>
      </w:r>
      <w:r w:rsidR="00C54E22">
        <w:rPr>
          <w:rFonts w:asciiTheme="majorBidi" w:eastAsiaTheme="minorHAnsi" w:hAnsiTheme="majorBidi" w:cstheme="majorBidi"/>
          <w:lang w:eastAsia="en-US"/>
          <w14:ligatures w14:val="standardContextual"/>
        </w:rPr>
        <w:t>Vienlaikus no lietas materiāliem nav konstatējams, ka tiesa</w:t>
      </w:r>
      <w:r>
        <w:rPr>
          <w:rFonts w:asciiTheme="majorBidi" w:eastAsiaTheme="minorHAnsi" w:hAnsiTheme="majorBidi" w:cstheme="majorBidi"/>
          <w:lang w:eastAsia="en-US"/>
          <w14:ligatures w14:val="standardContextual"/>
        </w:rPr>
        <w:t xml:space="preserve">, lai arī secināja, ka pieteicēja iesniegtie pierādījumi nav pietiekami (neesot pierādījumu par to, ka </w:t>
      </w:r>
      <w:r w:rsidRPr="00A06162">
        <w:rPr>
          <w:rFonts w:asciiTheme="majorBidi" w:eastAsiaTheme="minorHAnsi" w:hAnsiTheme="majorBidi" w:cstheme="majorBidi"/>
          <w:lang w:eastAsia="en-US"/>
          <w14:ligatures w14:val="standardContextual"/>
        </w:rPr>
        <w:t>SIA „Baltic Demol</w:t>
      </w:r>
      <w:r w:rsidR="00B04B5B">
        <w:rPr>
          <w:rFonts w:asciiTheme="majorBidi" w:eastAsiaTheme="minorHAnsi" w:hAnsiTheme="majorBidi" w:cstheme="majorBidi"/>
          <w:lang w:eastAsia="en-US"/>
          <w14:ligatures w14:val="standardContextual"/>
        </w:rPr>
        <w:t>i</w:t>
      </w:r>
      <w:r w:rsidRPr="00A06162">
        <w:rPr>
          <w:rFonts w:asciiTheme="majorBidi" w:eastAsiaTheme="minorHAnsi" w:hAnsiTheme="majorBidi" w:cstheme="majorBidi"/>
          <w:lang w:eastAsia="en-US"/>
          <w14:ligatures w14:val="standardContextual"/>
        </w:rPr>
        <w:t>tion Group”</w:t>
      </w:r>
      <w:r>
        <w:rPr>
          <w:rFonts w:asciiTheme="majorBidi" w:eastAsiaTheme="minorHAnsi" w:hAnsiTheme="majorBidi" w:cstheme="majorBidi"/>
          <w:lang w:eastAsia="en-US"/>
          <w14:ligatures w14:val="standardContextual"/>
        </w:rPr>
        <w:t xml:space="preserve"> piegādāja pieteicējam tieši no </w:t>
      </w:r>
      <w:r w:rsidRPr="00A06162">
        <w:rPr>
          <w:rFonts w:asciiTheme="majorBidi" w:eastAsiaTheme="minorHAnsi" w:hAnsiTheme="majorBidi" w:cstheme="majorBidi"/>
          <w:lang w:eastAsia="en-US"/>
          <w14:ligatures w14:val="standardContextual"/>
        </w:rPr>
        <w:t xml:space="preserve">SIA „MELIORATORS-J” </w:t>
      </w:r>
      <w:r>
        <w:rPr>
          <w:rFonts w:asciiTheme="majorBidi" w:eastAsiaTheme="minorHAnsi" w:hAnsiTheme="majorBidi" w:cstheme="majorBidi"/>
          <w:lang w:eastAsia="en-US"/>
          <w14:ligatures w14:val="standardContextual"/>
        </w:rPr>
        <w:t>saņemtos būvgružus, un par to, ka šāda veida būvgruži pieteicēja īpašumā ir nošķirti no citiem priekšmetiem – būvniecības  atkritumiem),</w:t>
      </w:r>
      <w:r w:rsidR="00C54E22">
        <w:rPr>
          <w:rFonts w:asciiTheme="majorBidi" w:eastAsiaTheme="minorHAnsi" w:hAnsiTheme="majorBidi" w:cstheme="majorBidi"/>
          <w:lang w:eastAsia="en-US"/>
          <w14:ligatures w14:val="standardContextual"/>
        </w:rPr>
        <w:t xml:space="preserve"> būtu apsvērusi iespēju papildus skaidrot </w:t>
      </w:r>
      <w:r>
        <w:rPr>
          <w:rFonts w:asciiTheme="majorBidi" w:eastAsiaTheme="minorHAnsi" w:hAnsiTheme="majorBidi" w:cstheme="majorBidi"/>
          <w:lang w:eastAsia="en-US"/>
          <w14:ligatures w14:val="standardContextual"/>
        </w:rPr>
        <w:t xml:space="preserve">attiecīgos </w:t>
      </w:r>
      <w:r w:rsidR="00C54E22">
        <w:rPr>
          <w:rFonts w:asciiTheme="majorBidi" w:eastAsiaTheme="minorHAnsi" w:hAnsiTheme="majorBidi" w:cstheme="majorBidi"/>
          <w:lang w:eastAsia="en-US"/>
          <w14:ligatures w14:val="standardContextual"/>
        </w:rPr>
        <w:t>apstākļus</w:t>
      </w:r>
      <w:r>
        <w:rPr>
          <w:rFonts w:asciiTheme="majorBidi" w:eastAsiaTheme="minorHAnsi" w:hAnsiTheme="majorBidi" w:cstheme="majorBidi"/>
          <w:lang w:eastAsia="en-US"/>
          <w14:ligatures w14:val="standardContextual"/>
        </w:rPr>
        <w:t>. Tiesa nav devusi pieteicējam iespēju iesniegt papildu pierādījumus par strīdus apstākļiem un nav arī spriedumā paskaidrojusi, kāpēc konkrētajā gadījumā tas nav nepieciešams vai iespējams.</w:t>
      </w:r>
    </w:p>
    <w:p w14:paraId="73AB3126" w14:textId="77777777" w:rsidR="00E72740" w:rsidRDefault="00E72740"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627C33A8" w14:textId="6FAB55BB" w:rsidR="00FA2434" w:rsidRDefault="004D7D97"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[19] </w:t>
      </w:r>
      <w:r w:rsidR="00E72740">
        <w:rPr>
          <w:rFonts w:asciiTheme="majorBidi" w:eastAsiaTheme="minorHAnsi" w:hAnsiTheme="majorBidi" w:cstheme="majorBidi"/>
          <w:lang w:eastAsia="en-US"/>
          <w14:ligatures w14:val="standardContextual"/>
        </w:rPr>
        <w:t xml:space="preserve">Ievērojot minēto, Senāts atzīst, ka apgabaltiesa nav pienācīgi centusies noskaidrot visus lietas izskatīšanai būtiskos apstākļus, jo nav pārliecinājusies par to, </w:t>
      </w:r>
      <w:r>
        <w:rPr>
          <w:rFonts w:asciiTheme="majorBidi" w:eastAsiaTheme="minorHAnsi" w:hAnsiTheme="majorBidi" w:cstheme="majorBidi"/>
          <w:lang w:eastAsia="en-US"/>
          <w14:ligatures w14:val="standardContextual"/>
        </w:rPr>
        <w:t xml:space="preserve">vai lietā, iegūstot papildu pierādījumus (piemēram, uzklausot un iegūstot pierādījumus no </w:t>
      </w:r>
      <w:r w:rsidRPr="00A06162">
        <w:rPr>
          <w:rFonts w:asciiTheme="majorBidi" w:eastAsiaTheme="minorHAnsi" w:hAnsiTheme="majorBidi" w:cstheme="majorBidi"/>
          <w:lang w:eastAsia="en-US"/>
          <w14:ligatures w14:val="standardContextual"/>
        </w:rPr>
        <w:t>SIA „Baltic Demol</w:t>
      </w:r>
      <w:r w:rsidR="00B04B5B">
        <w:rPr>
          <w:rFonts w:asciiTheme="majorBidi" w:eastAsiaTheme="minorHAnsi" w:hAnsiTheme="majorBidi" w:cstheme="majorBidi"/>
          <w:lang w:eastAsia="en-US"/>
          <w14:ligatures w14:val="standardContextual"/>
        </w:rPr>
        <w:t>i</w:t>
      </w:r>
      <w:r w:rsidRPr="00A06162">
        <w:rPr>
          <w:rFonts w:asciiTheme="majorBidi" w:eastAsiaTheme="minorHAnsi" w:hAnsiTheme="majorBidi" w:cstheme="majorBidi"/>
          <w:lang w:eastAsia="en-US"/>
          <w14:ligatures w14:val="standardContextual"/>
        </w:rPr>
        <w:t>tion Group”</w:t>
      </w:r>
      <w:r>
        <w:rPr>
          <w:rFonts w:asciiTheme="majorBidi" w:eastAsiaTheme="minorHAnsi" w:hAnsiTheme="majorBidi" w:cstheme="majorBidi"/>
          <w:lang w:eastAsia="en-US"/>
          <w14:ligatures w14:val="standardContextual"/>
        </w:rPr>
        <w:t xml:space="preserve">), kā arī dodot iespēju pieteicējam iesniegt papildu pierādījumus, var </w:t>
      </w:r>
      <w:r w:rsidR="00E72740">
        <w:rPr>
          <w:rFonts w:asciiTheme="majorBidi" w:eastAsiaTheme="minorHAnsi" w:hAnsiTheme="majorBidi" w:cstheme="majorBidi"/>
          <w:lang w:eastAsia="en-US"/>
          <w14:ligatures w14:val="standardContextual"/>
        </w:rPr>
        <w:t>noskaidrot, k</w:t>
      </w:r>
      <w:r w:rsidR="00E74D87" w:rsidRPr="00A06162">
        <w:rPr>
          <w:rFonts w:asciiTheme="majorBidi" w:eastAsiaTheme="minorHAnsi" w:hAnsiTheme="majorBidi" w:cstheme="majorBidi"/>
          <w:lang w:eastAsia="en-US"/>
          <w14:ligatures w14:val="standardContextual"/>
        </w:rPr>
        <w:t>o tieši SIA „Baltic Demol</w:t>
      </w:r>
      <w:r w:rsidR="00B04B5B">
        <w:rPr>
          <w:rFonts w:asciiTheme="majorBidi" w:eastAsiaTheme="minorHAnsi" w:hAnsiTheme="majorBidi" w:cstheme="majorBidi"/>
          <w:lang w:eastAsia="en-US"/>
          <w14:ligatures w14:val="standardContextual"/>
        </w:rPr>
        <w:t>i</w:t>
      </w:r>
      <w:r w:rsidR="00E74D87" w:rsidRPr="00A06162">
        <w:rPr>
          <w:rFonts w:asciiTheme="majorBidi" w:eastAsiaTheme="minorHAnsi" w:hAnsiTheme="majorBidi" w:cstheme="majorBidi"/>
          <w:lang w:eastAsia="en-US"/>
          <w14:ligatures w14:val="standardContextual"/>
        </w:rPr>
        <w:t>tion Group” piegādāja pieteicēja</w:t>
      </w:r>
      <w:r>
        <w:rPr>
          <w:rFonts w:asciiTheme="majorBidi" w:eastAsiaTheme="minorHAnsi" w:hAnsiTheme="majorBidi" w:cstheme="majorBidi"/>
          <w:lang w:eastAsia="en-US"/>
          <w14:ligatures w14:val="standardContextual"/>
        </w:rPr>
        <w:t>m</w:t>
      </w:r>
      <w:r w:rsidR="00E74D87" w:rsidRPr="00A06162">
        <w:rPr>
          <w:rFonts w:asciiTheme="majorBidi" w:eastAsiaTheme="minorHAnsi" w:hAnsiTheme="majorBidi" w:cstheme="majorBidi"/>
          <w:lang w:eastAsia="en-US"/>
          <w14:ligatures w14:val="standardContextual"/>
        </w:rPr>
        <w:t>, vai piegādātais materiāls bija nevis apgrūtinājums (viela, no kuras jāatbrīvojas), bet gan lietderīgi izmantojams materiāls – reģenerēti būvgruži, kas saņemti no atkritumu apsaimniekotāja SIA „MELIORATORS-J”</w:t>
      </w:r>
      <w:r w:rsidR="00766114">
        <w:rPr>
          <w:rFonts w:asciiTheme="majorBidi" w:eastAsiaTheme="minorHAnsi" w:hAnsiTheme="majorBidi" w:cstheme="majorBidi"/>
          <w:lang w:eastAsia="en-US"/>
          <w14:ligatures w14:val="standardContextual"/>
        </w:rPr>
        <w:t>,</w:t>
      </w:r>
      <w:r>
        <w:rPr>
          <w:rFonts w:asciiTheme="majorBidi" w:eastAsiaTheme="minorHAnsi" w:hAnsiTheme="majorBidi" w:cstheme="majorBidi"/>
          <w:lang w:eastAsia="en-US"/>
          <w14:ligatures w14:val="standardContextual"/>
        </w:rPr>
        <w:t xml:space="preserve"> un vai pieteicējs tos glabāja nošķirti no citiem būvgružiem.</w:t>
      </w:r>
    </w:p>
    <w:p w14:paraId="485153EF" w14:textId="327F0D23" w:rsidR="00C46218" w:rsidRDefault="00C46218"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Minētais ir pamats sprieduma atcelšanai daļā, kurā noraidīts pieteicēja pieteikums par pārsūdzētā lēmuma atcelšanu daļā par pieteicējam uzlikto pienākumu </w:t>
      </w:r>
      <w:r w:rsidRPr="00A06162">
        <w:rPr>
          <w:rFonts w:asciiTheme="majorBidi" w:eastAsiaTheme="minorHAnsi" w:hAnsiTheme="majorBidi" w:cstheme="majorBidi"/>
          <w:lang w:eastAsia="en-US"/>
          <w14:ligatures w14:val="standardContextual"/>
        </w:rPr>
        <w:t xml:space="preserve">nodrošināt atkritumu izvešanu no īpašuma un iesniegt </w:t>
      </w:r>
      <w:r w:rsidR="00A47C7B">
        <w:rPr>
          <w:rFonts w:asciiTheme="majorBidi" w:eastAsiaTheme="minorHAnsi" w:hAnsiTheme="majorBidi" w:cstheme="majorBidi"/>
          <w:lang w:eastAsia="en-US"/>
          <w14:ligatures w14:val="standardContextual"/>
        </w:rPr>
        <w:t xml:space="preserve">Valsts vides </w:t>
      </w:r>
      <w:r w:rsidRPr="00A06162">
        <w:rPr>
          <w:rFonts w:asciiTheme="majorBidi" w:eastAsiaTheme="minorHAnsi" w:hAnsiTheme="majorBidi" w:cstheme="majorBidi"/>
          <w:lang w:eastAsia="en-US"/>
          <w14:ligatures w14:val="standardContextual"/>
        </w:rPr>
        <w:t>dienestā dokumentus, kas apliecina atkritumu nodošanu</w:t>
      </w:r>
      <w:r>
        <w:rPr>
          <w:rFonts w:asciiTheme="majorBidi" w:eastAsiaTheme="minorHAnsi" w:hAnsiTheme="majorBidi" w:cstheme="majorBidi"/>
          <w:lang w:eastAsia="en-US"/>
          <w14:ligatures w14:val="standardContextual"/>
        </w:rPr>
        <w:t xml:space="preserve"> atbilstošam apsaimniekotājam, jo lietā nav vēl noskaidrots, vai minētais pienākums tiešām attiecināms uz visiem pieteicēja īpašumā glabātajiem būvgružiem.</w:t>
      </w:r>
    </w:p>
    <w:p w14:paraId="19D90ACB" w14:textId="77777777" w:rsidR="00C46218" w:rsidRDefault="00C46218" w:rsidP="001D63CC">
      <w:pPr>
        <w:autoSpaceDE w:val="0"/>
        <w:autoSpaceDN w:val="0"/>
        <w:adjustRightInd w:val="0"/>
        <w:spacing w:line="276" w:lineRule="auto"/>
        <w:ind w:firstLine="720"/>
        <w:jc w:val="both"/>
        <w:rPr>
          <w:rStyle w:val="cf01"/>
          <w:rFonts w:asciiTheme="majorBidi" w:hAnsiTheme="majorBidi" w:cstheme="majorBidi"/>
          <w:sz w:val="24"/>
          <w:szCs w:val="24"/>
        </w:rPr>
      </w:pPr>
    </w:p>
    <w:p w14:paraId="5BDB1E3B" w14:textId="479B9986" w:rsidR="001A2C9D" w:rsidRDefault="00C46218" w:rsidP="001D63CC">
      <w:pPr>
        <w:autoSpaceDE w:val="0"/>
        <w:autoSpaceDN w:val="0"/>
        <w:adjustRightInd w:val="0"/>
        <w:spacing w:line="276" w:lineRule="auto"/>
        <w:ind w:firstLine="720"/>
        <w:jc w:val="both"/>
        <w:rPr>
          <w:rStyle w:val="cf01"/>
          <w:rFonts w:asciiTheme="majorBidi" w:hAnsiTheme="majorBidi" w:cstheme="majorBidi"/>
          <w:sz w:val="24"/>
          <w:szCs w:val="24"/>
        </w:rPr>
      </w:pPr>
      <w:r>
        <w:rPr>
          <w:rStyle w:val="cf01"/>
          <w:rFonts w:asciiTheme="majorBidi" w:hAnsiTheme="majorBidi" w:cstheme="majorBidi"/>
          <w:sz w:val="24"/>
          <w:szCs w:val="24"/>
        </w:rPr>
        <w:t>[2</w:t>
      </w:r>
      <w:r w:rsidR="00540D77">
        <w:rPr>
          <w:rStyle w:val="cf01"/>
          <w:rFonts w:asciiTheme="majorBidi" w:hAnsiTheme="majorBidi" w:cstheme="majorBidi"/>
          <w:sz w:val="24"/>
          <w:szCs w:val="24"/>
        </w:rPr>
        <w:t>0</w:t>
      </w:r>
      <w:r>
        <w:rPr>
          <w:rStyle w:val="cf01"/>
          <w:rFonts w:asciiTheme="majorBidi" w:hAnsiTheme="majorBidi" w:cstheme="majorBidi"/>
          <w:sz w:val="24"/>
          <w:szCs w:val="24"/>
        </w:rPr>
        <w:t>]</w:t>
      </w:r>
      <w:r w:rsidR="00766114">
        <w:rPr>
          <w:rStyle w:val="cf01"/>
          <w:rFonts w:asciiTheme="majorBidi" w:hAnsiTheme="majorBidi" w:cstheme="majorBidi"/>
          <w:sz w:val="24"/>
          <w:szCs w:val="24"/>
        </w:rPr>
        <w:t xml:space="preserve"> </w:t>
      </w:r>
      <w:r w:rsidR="001A2C9D">
        <w:rPr>
          <w:rStyle w:val="cf01"/>
          <w:rFonts w:asciiTheme="majorBidi" w:hAnsiTheme="majorBidi" w:cstheme="majorBidi"/>
          <w:sz w:val="24"/>
          <w:szCs w:val="24"/>
        </w:rPr>
        <w:t>Savukārt sprieduma atcelšanai pārējā daļā nav pamata.</w:t>
      </w:r>
    </w:p>
    <w:p w14:paraId="6B11859F" w14:textId="7846C8DF" w:rsidR="001A2C9D" w:rsidRDefault="001A2C9D"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Style w:val="cf01"/>
          <w:rFonts w:asciiTheme="majorBidi" w:hAnsiTheme="majorBidi" w:cstheme="majorBidi"/>
          <w:sz w:val="24"/>
          <w:szCs w:val="24"/>
        </w:rPr>
        <w:t xml:space="preserve">Saistībā ar tiesas secinājumiem par pieteicējam noteikto pienākumu </w:t>
      </w:r>
      <w:r w:rsidRPr="00A06162">
        <w:rPr>
          <w:rFonts w:asciiTheme="majorBidi" w:eastAsiaTheme="minorHAnsi" w:hAnsiTheme="majorBidi" w:cstheme="majorBidi"/>
          <w:lang w:eastAsia="en-US"/>
          <w14:ligatures w14:val="standardContextual"/>
        </w:rPr>
        <w:t>iesniegt informāciju par faktiski iegūto un realizēto derīgo izrakteņu (kūdras) apjomu</w:t>
      </w:r>
      <w:r>
        <w:rPr>
          <w:rFonts w:asciiTheme="majorBidi" w:eastAsiaTheme="minorHAnsi" w:hAnsiTheme="majorBidi" w:cstheme="majorBidi"/>
          <w:lang w:eastAsia="en-US"/>
          <w14:ligatures w14:val="standardContextual"/>
        </w:rPr>
        <w:t xml:space="preserve"> kasācijas sūdzībā norādīts, ka lietā nav pierādīts, ka </w:t>
      </w:r>
      <w:r w:rsidRPr="00A06162">
        <w:rPr>
          <w:rFonts w:asciiTheme="majorBidi" w:eastAsiaTheme="minorHAnsi" w:hAnsiTheme="majorBidi" w:cstheme="majorBidi"/>
          <w:lang w:eastAsia="en-US"/>
          <w14:ligatures w14:val="standardContextual"/>
        </w:rPr>
        <w:t>pieteicējs būtu kādam atsavinājis kūdru.</w:t>
      </w:r>
      <w:r>
        <w:rPr>
          <w:rFonts w:asciiTheme="majorBidi" w:eastAsiaTheme="minorHAnsi" w:hAnsiTheme="majorBidi" w:cstheme="majorBidi"/>
          <w:lang w:eastAsia="en-US"/>
          <w14:ligatures w14:val="standardContextual"/>
        </w:rPr>
        <w:t xml:space="preserve"> Vienlaikus pieteicējs nav pamatojis, kāda ir šā apstākļa ietekme uz sprieduma rezultātu. Apgabaltiesa lietā ir konstatējusi, ka pieteicējam bija nodoms pārdot daļu iegūtās kūdras (to iestādei pārbaudes laikā paskaidrojis pieteicēja pārstāvis), tomēr to, iespējams, nav izdevies īstenot. Neskatoties uz to, tiesa atzinusi, ka </w:t>
      </w:r>
      <w:r w:rsidRPr="00A06162">
        <w:rPr>
          <w:rFonts w:asciiTheme="majorBidi" w:eastAsiaTheme="minorHAnsi" w:hAnsiTheme="majorBidi" w:cstheme="majorBidi"/>
          <w:lang w:eastAsia="en-US"/>
          <w14:ligatures w14:val="standardContextual"/>
        </w:rPr>
        <w:t>nav pamat</w:t>
      </w:r>
      <w:r>
        <w:rPr>
          <w:rFonts w:asciiTheme="majorBidi" w:eastAsiaTheme="minorHAnsi" w:hAnsiTheme="majorBidi" w:cstheme="majorBidi"/>
          <w:lang w:eastAsia="en-US"/>
          <w14:ligatures w14:val="standardContextual"/>
        </w:rPr>
        <w:t>a</w:t>
      </w:r>
      <w:r w:rsidRPr="00A06162">
        <w:rPr>
          <w:rFonts w:asciiTheme="majorBidi" w:eastAsiaTheme="minorHAnsi" w:hAnsiTheme="majorBidi" w:cstheme="majorBidi"/>
          <w:lang w:eastAsia="en-US"/>
          <w14:ligatures w14:val="standardContextual"/>
        </w:rPr>
        <w:t xml:space="preserve"> atcelt minēto pienākumu, jo pieteicēja īpašumā veiktās darbības ar kūdru </w:t>
      </w:r>
      <w:r>
        <w:rPr>
          <w:rFonts w:asciiTheme="majorBidi" w:eastAsiaTheme="minorHAnsi" w:hAnsiTheme="majorBidi" w:cstheme="majorBidi"/>
          <w:lang w:eastAsia="en-US"/>
          <w14:ligatures w14:val="standardContextual"/>
        </w:rPr>
        <w:t xml:space="preserve">jebkurā gadījumā </w:t>
      </w:r>
      <w:r w:rsidRPr="00A06162">
        <w:rPr>
          <w:rFonts w:asciiTheme="majorBidi" w:eastAsiaTheme="minorHAnsi" w:hAnsiTheme="majorBidi" w:cstheme="majorBidi"/>
          <w:lang w:eastAsia="en-US"/>
          <w14:ligatures w14:val="standardContextual"/>
        </w:rPr>
        <w:t xml:space="preserve">ir uzskatāmas par kūdras ieguvi un lietošanu, un </w:t>
      </w:r>
      <w:r w:rsidR="00C0275B">
        <w:rPr>
          <w:rFonts w:asciiTheme="majorBidi" w:eastAsiaTheme="minorHAnsi" w:hAnsiTheme="majorBidi" w:cstheme="majorBidi"/>
          <w:lang w:eastAsia="en-US"/>
          <w14:ligatures w14:val="standardContextual"/>
        </w:rPr>
        <w:t xml:space="preserve">Valsts vides </w:t>
      </w:r>
      <w:r w:rsidRPr="00A06162">
        <w:rPr>
          <w:rFonts w:asciiTheme="majorBidi" w:eastAsiaTheme="minorHAnsi" w:hAnsiTheme="majorBidi" w:cstheme="majorBidi"/>
          <w:lang w:eastAsia="en-US"/>
          <w14:ligatures w14:val="standardContextual"/>
        </w:rPr>
        <w:t>dienestam minētā informācija nepieciešama, lai kontrolētu dabas resursu izmantošanas prasības</w:t>
      </w:r>
      <w:r>
        <w:rPr>
          <w:rFonts w:asciiTheme="majorBidi" w:eastAsiaTheme="minorHAnsi" w:hAnsiTheme="majorBidi" w:cstheme="majorBidi"/>
          <w:lang w:eastAsia="en-US"/>
          <w14:ligatures w14:val="standardContextual"/>
        </w:rPr>
        <w:t xml:space="preserve">. Proti, tiesa, pārbaudot dienesta uzliktā pienākuma tiesiskumu, nav piešķīrusi izšķirošu nozīmi tam, vai pieteicējs kūdru kādam faktiski atsavinājis. </w:t>
      </w:r>
    </w:p>
    <w:p w14:paraId="1338D1EA" w14:textId="7FEA80BA" w:rsidR="00D36D1B" w:rsidRPr="00A06162" w:rsidRDefault="001A2C9D"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lastRenderedPageBreak/>
        <w:t xml:space="preserve">Citu argumentu saistībā ar tiesas spriedumu šajā daļā, kā arī saistībā ar tiesas secinājumiem par pārējiem ar pārsūdzēto lēmumu pieteicējam uzliktajiem pienākumiem kasācijas sūdzībā nav. </w:t>
      </w:r>
      <w:r w:rsidR="00D36D1B">
        <w:rPr>
          <w:rFonts w:asciiTheme="majorBidi" w:eastAsiaTheme="minorHAnsi" w:hAnsiTheme="majorBidi" w:cstheme="majorBidi"/>
          <w:lang w:eastAsia="en-US"/>
          <w14:ligatures w14:val="standardContextual"/>
        </w:rPr>
        <w:t xml:space="preserve">Pieteicēja norādītais, ka viņš tagad sapratis, ka </w:t>
      </w:r>
      <w:r w:rsidR="00D36D1B" w:rsidRPr="00A06162">
        <w:rPr>
          <w:rFonts w:asciiTheme="majorBidi" w:eastAsiaTheme="minorHAnsi" w:hAnsiTheme="majorBidi" w:cstheme="majorBidi"/>
          <w:lang w:eastAsia="en-US"/>
          <w14:ligatures w14:val="standardContextual"/>
        </w:rPr>
        <w:t>ar ķīmiskām vielām apstrādātu koksni var nodot tikai tiem, kam ir šādu materiālu dedzināšanai piemērotas iekārtas, un to ir izdarījis</w:t>
      </w:r>
      <w:r w:rsidR="00D36D1B">
        <w:rPr>
          <w:rFonts w:asciiTheme="majorBidi" w:eastAsiaTheme="minorHAnsi" w:hAnsiTheme="majorBidi" w:cstheme="majorBidi"/>
          <w:lang w:eastAsia="en-US"/>
          <w14:ligatures w14:val="standardContextual"/>
        </w:rPr>
        <w:t xml:space="preserve">, liecina vienīgi par to, ka pieteicējs daļēji piekrīt pārsūdzētajam lēmumam </w:t>
      </w:r>
      <w:r w:rsidR="00BE0B95">
        <w:rPr>
          <w:rFonts w:asciiTheme="majorBidi" w:eastAsiaTheme="minorHAnsi" w:hAnsiTheme="majorBidi" w:cstheme="majorBidi"/>
          <w:lang w:eastAsia="en-US"/>
          <w14:ligatures w14:val="standardContextual"/>
        </w:rPr>
        <w:t xml:space="preserve">un </w:t>
      </w:r>
      <w:r w:rsidR="00D36D1B">
        <w:rPr>
          <w:rFonts w:asciiTheme="majorBidi" w:eastAsiaTheme="minorHAnsi" w:hAnsiTheme="majorBidi" w:cstheme="majorBidi"/>
          <w:lang w:eastAsia="en-US"/>
          <w14:ligatures w14:val="standardContextual"/>
        </w:rPr>
        <w:t>ir sācis to pildīt</w:t>
      </w:r>
      <w:r w:rsidR="00D36D1B" w:rsidRPr="00A06162">
        <w:rPr>
          <w:rFonts w:asciiTheme="majorBidi" w:eastAsiaTheme="minorHAnsi" w:hAnsiTheme="majorBidi" w:cstheme="majorBidi"/>
          <w:lang w:eastAsia="en-US"/>
          <w14:ligatures w14:val="standardContextual"/>
        </w:rPr>
        <w:t>.</w:t>
      </w:r>
    </w:p>
    <w:p w14:paraId="506F7FFA" w14:textId="05D9B7B5" w:rsidR="001A2C9D" w:rsidRDefault="001A2C9D" w:rsidP="001D63C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12A6847A" w14:textId="4CB2B6F8" w:rsidR="001A2C9D" w:rsidRPr="00A06162" w:rsidRDefault="001A2C9D" w:rsidP="001D63CC">
      <w:pPr>
        <w:shd w:val="clear" w:color="auto" w:fill="FFFFFF"/>
        <w:spacing w:line="276" w:lineRule="auto"/>
        <w:ind w:firstLine="720"/>
        <w:jc w:val="both"/>
        <w:rPr>
          <w:rStyle w:val="cf01"/>
          <w:rFonts w:asciiTheme="majorBidi" w:hAnsiTheme="majorBidi" w:cstheme="majorBidi"/>
          <w:sz w:val="24"/>
          <w:szCs w:val="24"/>
        </w:rPr>
      </w:pPr>
      <w:r w:rsidRPr="00A06162">
        <w:rPr>
          <w:rFonts w:asciiTheme="majorBidi" w:eastAsiaTheme="minorHAnsi" w:hAnsiTheme="majorBidi" w:cstheme="majorBidi"/>
          <w:lang w:eastAsia="en-US"/>
          <w14:ligatures w14:val="standardContextual"/>
        </w:rPr>
        <w:t>[2</w:t>
      </w:r>
      <w:r w:rsidR="00540D77">
        <w:rPr>
          <w:rFonts w:asciiTheme="majorBidi" w:eastAsiaTheme="minorHAnsi" w:hAnsiTheme="majorBidi" w:cstheme="majorBidi"/>
          <w:lang w:eastAsia="en-US"/>
          <w14:ligatures w14:val="standardContextual"/>
        </w:rPr>
        <w:t>1</w:t>
      </w:r>
      <w:r w:rsidRPr="00A0616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Papildus</w:t>
      </w:r>
      <w:r w:rsidRPr="00A06162">
        <w:rPr>
          <w:rFonts w:asciiTheme="majorBidi" w:eastAsiaTheme="minorHAnsi" w:hAnsiTheme="majorBidi" w:cstheme="majorBidi"/>
          <w:lang w:eastAsia="en-US"/>
          <w14:ligatures w14:val="standardContextual"/>
        </w:rPr>
        <w:t xml:space="preserve"> Senāts konstatē, ka tiesa spriedumā citstarp norādījusi vispārīgu apgalvojumu, ka </w:t>
      </w:r>
      <w:r w:rsidRPr="00A06162">
        <w:rPr>
          <w:rStyle w:val="cf01"/>
          <w:rFonts w:asciiTheme="majorBidi" w:hAnsiTheme="majorBidi" w:cstheme="majorBidi"/>
          <w:sz w:val="24"/>
          <w:szCs w:val="24"/>
        </w:rPr>
        <w:t xml:space="preserve">atkritumi zaudē savu statusu tikai ar brīdi, kad tie ir ievietoti reģenerācijas iekārtās. Tomēr tiesa šim apgalvojumam nav norādījusi nekādu pamatojumu, – tas nav pamatots ne ar paskaidrojošiem argumentiem, ne ar atbilstošām tiesību normām. </w:t>
      </w:r>
    </w:p>
    <w:p w14:paraId="1934F6C4" w14:textId="272C1105" w:rsidR="001A2C9D" w:rsidRDefault="001A2C9D" w:rsidP="001D63CC">
      <w:pPr>
        <w:autoSpaceDE w:val="0"/>
        <w:autoSpaceDN w:val="0"/>
        <w:adjustRightInd w:val="0"/>
        <w:spacing w:line="276" w:lineRule="auto"/>
        <w:ind w:firstLine="720"/>
        <w:jc w:val="both"/>
        <w:rPr>
          <w:rStyle w:val="cf01"/>
          <w:rFonts w:asciiTheme="majorBidi" w:hAnsiTheme="majorBidi" w:cstheme="majorBidi"/>
          <w:sz w:val="24"/>
          <w:szCs w:val="24"/>
        </w:rPr>
      </w:pPr>
      <w:r w:rsidRPr="00A06162">
        <w:rPr>
          <w:rStyle w:val="cf01"/>
          <w:rFonts w:asciiTheme="majorBidi" w:hAnsiTheme="majorBidi" w:cstheme="majorBidi"/>
          <w:sz w:val="24"/>
          <w:szCs w:val="24"/>
        </w:rPr>
        <w:t xml:space="preserve">Senāts atzīst, ka šis apgalvojums nav tik pašsaprotams, ka izvērstāks pamatojums tam būtu acīmredzami lieks. </w:t>
      </w:r>
      <w:r>
        <w:rPr>
          <w:rStyle w:val="cf01"/>
          <w:rFonts w:asciiTheme="majorBidi" w:hAnsiTheme="majorBidi" w:cstheme="majorBidi"/>
          <w:sz w:val="24"/>
          <w:szCs w:val="24"/>
        </w:rPr>
        <w:t>Gan no Atkritumu apsaimniekošanas likuma 1.panta 13.punktā norādītās atkritumu reģenerācijas definīcijas, gan no d</w:t>
      </w:r>
      <w:r w:rsidRPr="00A06162">
        <w:rPr>
          <w:rStyle w:val="cf01"/>
          <w:rFonts w:asciiTheme="majorBidi" w:hAnsiTheme="majorBidi" w:cstheme="majorBidi"/>
          <w:sz w:val="24"/>
          <w:szCs w:val="24"/>
        </w:rPr>
        <w:t xml:space="preserve">irektīvas </w:t>
      </w:r>
      <w:r w:rsidRPr="00A06162">
        <w:rPr>
          <w:rFonts w:asciiTheme="majorBidi" w:hAnsiTheme="majorBidi" w:cstheme="majorBidi"/>
        </w:rPr>
        <w:t>2008/98/EK</w:t>
      </w:r>
      <w:r w:rsidRPr="00A06162">
        <w:rPr>
          <w:rStyle w:val="cf01"/>
          <w:rFonts w:asciiTheme="majorBidi" w:hAnsiTheme="majorBidi" w:cstheme="majorBidi"/>
          <w:sz w:val="24"/>
          <w:szCs w:val="24"/>
        </w:rPr>
        <w:t xml:space="preserve"> </w:t>
      </w:r>
      <w:r w:rsidRPr="00CB787F">
        <w:rPr>
          <w:rFonts w:asciiTheme="majorBidi" w:hAnsiTheme="majorBidi" w:cstheme="majorBidi"/>
        </w:rPr>
        <w:t>3.panta 15.</w:t>
      </w:r>
      <w:r w:rsidR="00F33FC6">
        <w:rPr>
          <w:rFonts w:asciiTheme="majorBidi" w:hAnsiTheme="majorBidi" w:cstheme="majorBidi"/>
        </w:rPr>
        <w:t xml:space="preserve"> un </w:t>
      </w:r>
      <w:r w:rsidRPr="00CB787F">
        <w:rPr>
          <w:rFonts w:asciiTheme="majorBidi" w:hAnsiTheme="majorBidi" w:cstheme="majorBidi"/>
        </w:rPr>
        <w:t>16.punkt</w:t>
      </w:r>
      <w:r>
        <w:rPr>
          <w:rFonts w:asciiTheme="majorBidi" w:hAnsiTheme="majorBidi" w:cstheme="majorBidi"/>
        </w:rPr>
        <w:t>a</w:t>
      </w:r>
      <w:r w:rsidRPr="00CB787F">
        <w:rPr>
          <w:rFonts w:asciiTheme="majorBidi" w:hAnsiTheme="majorBidi" w:cstheme="majorBidi"/>
        </w:rPr>
        <w:t xml:space="preserve"> kopsakarā ar preambulas 22.punktu</w:t>
      </w:r>
      <w:r w:rsidR="00F33FC6">
        <w:rPr>
          <w:rStyle w:val="cf01"/>
          <w:rFonts w:asciiTheme="majorBidi" w:hAnsiTheme="majorBidi" w:cstheme="majorBidi"/>
          <w:sz w:val="24"/>
          <w:szCs w:val="24"/>
        </w:rPr>
        <w:t>, gan arī no</w:t>
      </w:r>
      <w:r w:rsidRPr="00A06162">
        <w:rPr>
          <w:rStyle w:val="cf01"/>
          <w:rFonts w:asciiTheme="majorBidi" w:hAnsiTheme="majorBidi" w:cstheme="majorBidi"/>
          <w:sz w:val="24"/>
          <w:szCs w:val="24"/>
        </w:rPr>
        <w:t xml:space="preserve"> Eiropas Savienības Tiesas judikatūras </w:t>
      </w:r>
      <w:r>
        <w:rPr>
          <w:rStyle w:val="cf01"/>
          <w:rFonts w:asciiTheme="majorBidi" w:hAnsiTheme="majorBidi" w:cstheme="majorBidi"/>
          <w:sz w:val="24"/>
          <w:szCs w:val="24"/>
        </w:rPr>
        <w:t xml:space="preserve">(piemēram, </w:t>
      </w:r>
      <w:r w:rsidR="00060285" w:rsidRPr="00060285">
        <w:rPr>
          <w:rStyle w:val="cf01"/>
          <w:rFonts w:asciiTheme="majorBidi" w:hAnsiTheme="majorBidi" w:cstheme="majorBidi"/>
          <w:i/>
          <w:iCs/>
          <w:sz w:val="24"/>
          <w:szCs w:val="24"/>
        </w:rPr>
        <w:t>Eiropas Savienības Tiesas</w:t>
      </w:r>
      <w:r w:rsidR="00060285">
        <w:rPr>
          <w:rStyle w:val="cf01"/>
          <w:rFonts w:asciiTheme="majorBidi" w:hAnsiTheme="majorBidi" w:cstheme="majorBidi"/>
          <w:sz w:val="24"/>
          <w:szCs w:val="24"/>
        </w:rPr>
        <w:t xml:space="preserve"> </w:t>
      </w:r>
      <w:r w:rsidR="0028741E" w:rsidRPr="00A06162">
        <w:rPr>
          <w:rFonts w:asciiTheme="majorBidi" w:hAnsiTheme="majorBidi" w:cstheme="majorBidi"/>
          <w:i/>
          <w:iCs/>
        </w:rPr>
        <w:t>2022.gada 17.novembra spriedum</w:t>
      </w:r>
      <w:r w:rsidR="0028741E">
        <w:rPr>
          <w:rFonts w:asciiTheme="majorBidi" w:hAnsiTheme="majorBidi" w:cstheme="majorBidi"/>
          <w:i/>
          <w:iCs/>
        </w:rPr>
        <w:t>a</w:t>
      </w:r>
      <w:r w:rsidR="0028741E" w:rsidRPr="00A06162">
        <w:rPr>
          <w:rFonts w:asciiTheme="majorBidi" w:hAnsiTheme="majorBidi" w:cstheme="majorBidi"/>
          <w:i/>
          <w:iCs/>
        </w:rPr>
        <w:t xml:space="preserve"> lietā „Porr Bau GmbH”, </w:t>
      </w:r>
      <w:r w:rsidR="00FC28CF" w:rsidRPr="00CB787F">
        <w:rPr>
          <w:rFonts w:asciiTheme="majorBidi" w:hAnsiTheme="majorBidi" w:cstheme="majorBidi"/>
          <w:i/>
          <w:iCs/>
        </w:rPr>
        <w:t>C-23</w:t>
      </w:r>
      <w:r w:rsidR="00FC28CF">
        <w:rPr>
          <w:rFonts w:asciiTheme="majorBidi" w:hAnsiTheme="majorBidi" w:cstheme="majorBidi"/>
          <w:i/>
          <w:iCs/>
        </w:rPr>
        <w:t>8</w:t>
      </w:r>
      <w:r w:rsidR="00FC28CF" w:rsidRPr="00CB787F">
        <w:rPr>
          <w:rFonts w:asciiTheme="majorBidi" w:hAnsiTheme="majorBidi" w:cstheme="majorBidi"/>
          <w:i/>
          <w:iCs/>
        </w:rPr>
        <w:t>/21,</w:t>
      </w:r>
      <w:r w:rsidR="00FC28CF" w:rsidRPr="00203824">
        <w:rPr>
          <w:rFonts w:ascii="Open Sans" w:hAnsi="Open Sans" w:cs="Open Sans"/>
          <w:color w:val="666666"/>
          <w:sz w:val="18"/>
          <w:szCs w:val="18"/>
        </w:rPr>
        <w:t xml:space="preserve"> </w:t>
      </w:r>
      <w:hyperlink r:id="rId13" w:history="1">
        <w:r w:rsidR="00FC28CF" w:rsidRPr="00203824">
          <w:rPr>
            <w:rStyle w:val="Hyperlink"/>
            <w:rFonts w:asciiTheme="majorBidi" w:hAnsiTheme="majorBidi" w:cstheme="majorBidi"/>
            <w:i/>
            <w:iCs/>
          </w:rPr>
          <w:t>ECLI:EU:C:2022:885</w:t>
        </w:r>
      </w:hyperlink>
      <w:r w:rsidR="00FC28CF" w:rsidRPr="0021550B">
        <w:rPr>
          <w:rStyle w:val="Hyperlink"/>
          <w:rFonts w:asciiTheme="majorBidi" w:hAnsiTheme="majorBidi" w:cstheme="majorBidi"/>
          <w:i/>
          <w:iCs/>
          <w:color w:val="auto"/>
          <w:u w:val="none"/>
        </w:rPr>
        <w:t xml:space="preserve">, </w:t>
      </w:r>
      <w:r w:rsidRPr="00CB787F">
        <w:rPr>
          <w:rFonts w:asciiTheme="majorBidi" w:hAnsiTheme="majorBidi" w:cstheme="majorBidi"/>
          <w:i/>
          <w:iCs/>
        </w:rPr>
        <w:t>66.–68.punkts</w:t>
      </w:r>
      <w:r w:rsidRPr="00CB787F">
        <w:rPr>
          <w:rFonts w:asciiTheme="majorBidi" w:hAnsiTheme="majorBidi" w:cstheme="majorBidi"/>
        </w:rPr>
        <w:t>)</w:t>
      </w:r>
      <w:r>
        <w:rPr>
          <w:rFonts w:asciiTheme="majorBidi" w:hAnsiTheme="majorBidi" w:cstheme="majorBidi"/>
        </w:rPr>
        <w:t xml:space="preserve"> </w:t>
      </w:r>
      <w:r w:rsidRPr="00A06162">
        <w:rPr>
          <w:rStyle w:val="cf01"/>
          <w:rFonts w:asciiTheme="majorBidi" w:hAnsiTheme="majorBidi" w:cstheme="majorBidi"/>
          <w:sz w:val="24"/>
          <w:szCs w:val="24"/>
        </w:rPr>
        <w:t xml:space="preserve">izriet, ka reģenerācijas darbības var būt ļoti dažādas, tostarp arī tādas, kuru īstenošanai, iespējams, nav nepieciešams atkritumus ievietot speciālās reģenerācijas iekārtās. Šādos apstākļos apgabaltiesas uzmanība vēršama uz to, ka nav pieļaujams spriedumā izteikt kādus secinājumus un apgalvojumus, nesniedzot tiem pienācīgu pamatojumu. </w:t>
      </w:r>
    </w:p>
    <w:p w14:paraId="14C8D9B4" w14:textId="77777777" w:rsidR="001A2C9D" w:rsidRDefault="001A2C9D" w:rsidP="001D63CC">
      <w:pPr>
        <w:shd w:val="clear" w:color="auto" w:fill="FFFFFF"/>
        <w:spacing w:line="276" w:lineRule="auto"/>
        <w:ind w:firstLine="720"/>
        <w:jc w:val="center"/>
        <w:rPr>
          <w:rFonts w:asciiTheme="majorBidi" w:hAnsiTheme="majorBidi" w:cstheme="majorBidi"/>
          <w:b/>
        </w:rPr>
      </w:pPr>
    </w:p>
    <w:p w14:paraId="754589FA" w14:textId="364F219A" w:rsidR="00064AAE" w:rsidRPr="00A06162" w:rsidRDefault="00064AAE" w:rsidP="001D63CC">
      <w:pPr>
        <w:shd w:val="clear" w:color="auto" w:fill="FFFFFF"/>
        <w:spacing w:line="276" w:lineRule="auto"/>
        <w:jc w:val="center"/>
        <w:rPr>
          <w:rFonts w:asciiTheme="majorBidi" w:hAnsiTheme="majorBidi" w:cstheme="majorBidi"/>
          <w:b/>
        </w:rPr>
      </w:pPr>
      <w:r w:rsidRPr="00A06162">
        <w:rPr>
          <w:rFonts w:asciiTheme="majorBidi" w:hAnsiTheme="majorBidi" w:cstheme="majorBidi"/>
          <w:b/>
        </w:rPr>
        <w:t>Rezolutīvā daļa</w:t>
      </w:r>
    </w:p>
    <w:p w14:paraId="07CB1FDA" w14:textId="77777777" w:rsidR="00064AAE" w:rsidRPr="00A06162" w:rsidRDefault="00064AAE" w:rsidP="001D63CC">
      <w:pPr>
        <w:shd w:val="clear" w:color="auto" w:fill="FFFFFF"/>
        <w:spacing w:line="276" w:lineRule="auto"/>
        <w:ind w:firstLine="709"/>
        <w:jc w:val="center"/>
        <w:rPr>
          <w:rFonts w:asciiTheme="majorBidi" w:hAnsiTheme="majorBidi" w:cstheme="majorBidi"/>
          <w:b/>
        </w:rPr>
      </w:pPr>
    </w:p>
    <w:p w14:paraId="5DB3000B" w14:textId="77777777" w:rsidR="001A2C9D" w:rsidRPr="0089150C" w:rsidRDefault="00064AAE" w:rsidP="001D63CC">
      <w:pPr>
        <w:shd w:val="clear" w:color="auto" w:fill="FFFFFF"/>
        <w:spacing w:line="276" w:lineRule="auto"/>
        <w:ind w:firstLine="720"/>
        <w:jc w:val="both"/>
      </w:pPr>
      <w:r w:rsidRPr="00A06162">
        <w:rPr>
          <w:rFonts w:asciiTheme="majorBidi" w:hAnsiTheme="majorBidi" w:cstheme="majorBidi"/>
        </w:rPr>
        <w:t xml:space="preserve">Pamatojoties uz </w:t>
      </w:r>
      <w:r w:rsidR="001A2C9D" w:rsidRPr="0089150C">
        <w:rPr>
          <w:rFonts w:eastAsiaTheme="minorHAnsi"/>
          <w:lang w:eastAsia="en-US"/>
        </w:rPr>
        <w:t>Administratīvā procesa likuma 129.</w:t>
      </w:r>
      <w:r w:rsidR="001A2C9D" w:rsidRPr="0089150C">
        <w:rPr>
          <w:rFonts w:eastAsiaTheme="minorHAnsi"/>
          <w:vertAlign w:val="superscript"/>
          <w:lang w:eastAsia="en-US"/>
        </w:rPr>
        <w:t>1</w:t>
      </w:r>
      <w:r w:rsidR="001A2C9D" w:rsidRPr="0089150C">
        <w:rPr>
          <w:rFonts w:eastAsiaTheme="minorHAnsi"/>
          <w:lang w:eastAsia="en-US"/>
        </w:rPr>
        <w:t>panta pirmās daļas 1.punktu, 348.panta pirmās daļas 2.punktu un 351.pantu</w:t>
      </w:r>
      <w:r w:rsidR="001A2C9D" w:rsidRPr="0089150C">
        <w:t>, Senāts</w:t>
      </w:r>
    </w:p>
    <w:p w14:paraId="37157FD6" w14:textId="77777777" w:rsidR="001A2C9D" w:rsidRPr="0089150C" w:rsidRDefault="001A2C9D" w:rsidP="001D63CC">
      <w:pPr>
        <w:shd w:val="clear" w:color="auto" w:fill="FFFFFF"/>
        <w:spacing w:line="276" w:lineRule="auto"/>
        <w:ind w:firstLine="720"/>
        <w:jc w:val="both"/>
      </w:pPr>
    </w:p>
    <w:p w14:paraId="4ED6066A" w14:textId="77777777" w:rsidR="001A2C9D" w:rsidRPr="0089150C" w:rsidRDefault="001A2C9D" w:rsidP="001D63CC">
      <w:pPr>
        <w:shd w:val="clear" w:color="auto" w:fill="FFFFFF"/>
        <w:spacing w:line="276" w:lineRule="auto"/>
        <w:jc w:val="center"/>
        <w:rPr>
          <w:b/>
        </w:rPr>
      </w:pPr>
      <w:r w:rsidRPr="0089150C">
        <w:rPr>
          <w:b/>
        </w:rPr>
        <w:t>nosprieda</w:t>
      </w:r>
    </w:p>
    <w:p w14:paraId="03C0E9E7" w14:textId="77777777" w:rsidR="001A2C9D" w:rsidRPr="0089150C" w:rsidRDefault="001A2C9D" w:rsidP="001D63CC">
      <w:pPr>
        <w:shd w:val="clear" w:color="auto" w:fill="FFFFFF"/>
        <w:spacing w:line="276" w:lineRule="auto"/>
        <w:jc w:val="center"/>
        <w:rPr>
          <w:b/>
        </w:rPr>
      </w:pPr>
    </w:p>
    <w:p w14:paraId="1AD9EAC8" w14:textId="25A160FB" w:rsidR="001A2C9D" w:rsidRDefault="001A2C9D" w:rsidP="001D63CC">
      <w:pPr>
        <w:spacing w:line="276" w:lineRule="auto"/>
        <w:ind w:firstLine="720"/>
        <w:jc w:val="both"/>
      </w:pPr>
      <w:r w:rsidRPr="0089150C">
        <w:t>atcelt Administratīvās apgabaltiesas 202</w:t>
      </w:r>
      <w:r>
        <w:t>2</w:t>
      </w:r>
      <w:r w:rsidRPr="0089150C">
        <w:t xml:space="preserve">.gada </w:t>
      </w:r>
      <w:r>
        <w:t>18.augusta</w:t>
      </w:r>
      <w:r w:rsidRPr="0089150C">
        <w:t xml:space="preserve"> spriedumu </w:t>
      </w:r>
      <w:r>
        <w:t xml:space="preserve">daļā, </w:t>
      </w:r>
      <w:r>
        <w:rPr>
          <w:rFonts w:asciiTheme="majorBidi" w:eastAsiaTheme="minorHAnsi" w:hAnsiTheme="majorBidi" w:cstheme="majorBidi"/>
          <w:lang w:eastAsia="en-US"/>
          <w14:ligatures w14:val="standardContextual"/>
        </w:rPr>
        <w:t xml:space="preserve">kurā noraidīts </w:t>
      </w:r>
      <w:r w:rsidR="001D63CC">
        <w:rPr>
          <w:rFonts w:asciiTheme="majorBidi" w:eastAsiaTheme="minorHAnsi" w:hAnsiTheme="majorBidi" w:cstheme="majorBidi"/>
          <w:lang w:eastAsia="en-US"/>
          <w14:ligatures w14:val="standardContextual"/>
        </w:rPr>
        <w:t xml:space="preserve">[pers. A] </w:t>
      </w:r>
      <w:r>
        <w:rPr>
          <w:rFonts w:asciiTheme="majorBidi" w:eastAsiaTheme="minorHAnsi" w:hAnsiTheme="majorBidi" w:cstheme="majorBidi"/>
          <w:lang w:eastAsia="en-US"/>
          <w14:ligatures w14:val="standardContextual"/>
        </w:rPr>
        <w:t xml:space="preserve">pieteikums par pārsūdzētā lēmuma atcelšanu daļā par </w:t>
      </w:r>
      <w:r w:rsidR="00C8125B">
        <w:rPr>
          <w:rFonts w:asciiTheme="majorBidi" w:eastAsiaTheme="minorHAnsi" w:hAnsiTheme="majorBidi" w:cstheme="majorBidi"/>
          <w:lang w:eastAsia="en-US"/>
          <w14:ligatures w14:val="standardContextual"/>
        </w:rPr>
        <w:t xml:space="preserve">viņam </w:t>
      </w:r>
      <w:r>
        <w:rPr>
          <w:rFonts w:asciiTheme="majorBidi" w:eastAsiaTheme="minorHAnsi" w:hAnsiTheme="majorBidi" w:cstheme="majorBidi"/>
          <w:lang w:eastAsia="en-US"/>
          <w14:ligatures w14:val="standardContextual"/>
        </w:rPr>
        <w:t xml:space="preserve">uzlikto pienākumu </w:t>
      </w:r>
      <w:r w:rsidRPr="00A06162">
        <w:rPr>
          <w:rFonts w:asciiTheme="majorBidi" w:eastAsiaTheme="minorHAnsi" w:hAnsiTheme="majorBidi" w:cstheme="majorBidi"/>
          <w:lang w:eastAsia="en-US"/>
          <w14:ligatures w14:val="standardContextual"/>
        </w:rPr>
        <w:t xml:space="preserve">nodrošināt atkritumu izvešanu no īpašuma un iesniegt </w:t>
      </w:r>
      <w:r w:rsidR="00C8125B">
        <w:rPr>
          <w:rFonts w:asciiTheme="majorBidi" w:eastAsiaTheme="minorHAnsi" w:hAnsiTheme="majorBidi" w:cstheme="majorBidi"/>
          <w:lang w:eastAsia="en-US"/>
          <w14:ligatures w14:val="standardContextual"/>
        </w:rPr>
        <w:t xml:space="preserve">Valsts vides </w:t>
      </w:r>
      <w:r w:rsidRPr="00A06162">
        <w:rPr>
          <w:rFonts w:asciiTheme="majorBidi" w:eastAsiaTheme="minorHAnsi" w:hAnsiTheme="majorBidi" w:cstheme="majorBidi"/>
          <w:lang w:eastAsia="en-US"/>
          <w14:ligatures w14:val="standardContextual"/>
        </w:rPr>
        <w:t>dienestā dokumentus, kas apliecina atkritumu nodošanu</w:t>
      </w:r>
      <w:r>
        <w:rPr>
          <w:rFonts w:asciiTheme="majorBidi" w:eastAsiaTheme="minorHAnsi" w:hAnsiTheme="majorBidi" w:cstheme="majorBidi"/>
          <w:lang w:eastAsia="en-US"/>
          <w14:ligatures w14:val="standardContextual"/>
        </w:rPr>
        <w:t xml:space="preserve"> atbilstošam apsaimniekotājam, </w:t>
      </w:r>
      <w:r w:rsidRPr="0089150C">
        <w:t xml:space="preserve">un </w:t>
      </w:r>
      <w:r w:rsidR="002C5B29">
        <w:t xml:space="preserve">šajā daļā </w:t>
      </w:r>
      <w:r w:rsidRPr="0089150C">
        <w:t>nodot lietu jaunai izskatīšanai Administratīvajai apgabaltiesai;</w:t>
      </w:r>
    </w:p>
    <w:p w14:paraId="50B61F66" w14:textId="2E3D29A0" w:rsidR="0039656F" w:rsidRPr="0089150C" w:rsidRDefault="0039656F" w:rsidP="001D63CC">
      <w:pPr>
        <w:spacing w:line="276" w:lineRule="auto"/>
        <w:ind w:firstLine="720"/>
        <w:jc w:val="both"/>
      </w:pPr>
      <w:r>
        <w:t>pārējā daļā spriedumu atstāt negrozītu;</w:t>
      </w:r>
    </w:p>
    <w:p w14:paraId="3510C669" w14:textId="529E82AF" w:rsidR="001A2C9D" w:rsidRPr="0089150C" w:rsidRDefault="001A2C9D" w:rsidP="001D63CC">
      <w:pPr>
        <w:spacing w:line="276" w:lineRule="auto"/>
        <w:ind w:firstLine="720"/>
        <w:jc w:val="both"/>
      </w:pPr>
      <w:r w:rsidRPr="0089150C">
        <w:t xml:space="preserve">atmaksāt </w:t>
      </w:r>
      <w:r w:rsidR="001D63CC">
        <w:rPr>
          <w:rFonts w:asciiTheme="majorBidi" w:eastAsiaTheme="minorHAnsi" w:hAnsiTheme="majorBidi" w:cstheme="majorBidi"/>
          <w:lang w:eastAsia="en-US"/>
          <w14:ligatures w14:val="standardContextual"/>
        </w:rPr>
        <w:t xml:space="preserve">[pers. A] </w:t>
      </w:r>
      <w:r w:rsidRPr="0089150C">
        <w:t>drošības naudu 70 </w:t>
      </w:r>
      <w:proofErr w:type="spellStart"/>
      <w:r w:rsidRPr="0089150C">
        <w:rPr>
          <w:i/>
        </w:rPr>
        <w:t>euro</w:t>
      </w:r>
      <w:proofErr w:type="spellEnd"/>
      <w:r w:rsidRPr="0089150C">
        <w:t>.</w:t>
      </w:r>
    </w:p>
    <w:p w14:paraId="690F670A" w14:textId="77777777" w:rsidR="0039656F" w:rsidRDefault="0039656F" w:rsidP="001D63CC">
      <w:pPr>
        <w:spacing w:line="276" w:lineRule="auto"/>
        <w:ind w:firstLine="720"/>
        <w:jc w:val="both"/>
        <w:rPr>
          <w:rFonts w:asciiTheme="majorBidi" w:hAnsiTheme="majorBidi" w:cstheme="majorBidi"/>
        </w:rPr>
      </w:pPr>
    </w:p>
    <w:p w14:paraId="06ED26B3" w14:textId="1704DDDF" w:rsidR="00064AAE" w:rsidRPr="00A06162" w:rsidRDefault="00064AAE" w:rsidP="001D63CC">
      <w:pPr>
        <w:spacing w:line="276" w:lineRule="auto"/>
        <w:ind w:firstLine="720"/>
        <w:jc w:val="both"/>
        <w:rPr>
          <w:rFonts w:asciiTheme="majorBidi" w:hAnsiTheme="majorBidi" w:cstheme="majorBidi"/>
        </w:rPr>
      </w:pPr>
      <w:r w:rsidRPr="00A06162">
        <w:rPr>
          <w:rFonts w:asciiTheme="majorBidi" w:hAnsiTheme="majorBidi" w:cstheme="majorBidi"/>
        </w:rPr>
        <w:t>Spriedums nav pārsūdzams.</w:t>
      </w:r>
    </w:p>
    <w:p w14:paraId="52F247D7" w14:textId="77777777" w:rsidR="00064AAE" w:rsidRPr="00A06162" w:rsidRDefault="00064AAE" w:rsidP="00A06162">
      <w:pPr>
        <w:spacing w:line="276" w:lineRule="auto"/>
        <w:ind w:firstLine="709"/>
        <w:rPr>
          <w:rFonts w:asciiTheme="majorBidi" w:hAnsiTheme="majorBidi" w:cstheme="majorBidi"/>
        </w:rPr>
      </w:pPr>
    </w:p>
    <w:p w14:paraId="33BAE064" w14:textId="77777777" w:rsidR="00064AAE" w:rsidRPr="00A06162" w:rsidRDefault="00064AAE" w:rsidP="00A06162">
      <w:pPr>
        <w:spacing w:line="276" w:lineRule="auto"/>
        <w:ind w:firstLine="709"/>
        <w:rPr>
          <w:rFonts w:asciiTheme="majorBidi" w:hAnsiTheme="majorBidi" w:cstheme="majorBidi"/>
        </w:rPr>
      </w:pPr>
    </w:p>
    <w:p w14:paraId="429F5785" w14:textId="77777777" w:rsidR="003A62BD" w:rsidRPr="00A06162" w:rsidRDefault="003A62BD" w:rsidP="00A06162">
      <w:pPr>
        <w:spacing w:line="276" w:lineRule="auto"/>
        <w:rPr>
          <w:rFonts w:asciiTheme="majorBidi" w:hAnsiTheme="majorBidi" w:cstheme="majorBidi"/>
        </w:rPr>
      </w:pPr>
    </w:p>
    <w:sectPr w:rsidR="003A62BD" w:rsidRPr="00A06162" w:rsidSect="00064AAE">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AFCC" w14:textId="77777777" w:rsidR="0010628F" w:rsidRDefault="0010628F">
      <w:r>
        <w:separator/>
      </w:r>
    </w:p>
  </w:endnote>
  <w:endnote w:type="continuationSeparator" w:id="0">
    <w:p w14:paraId="08B5395C" w14:textId="77777777" w:rsidR="0010628F" w:rsidRDefault="0010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3EBE" w14:textId="21376735" w:rsidR="0012413F" w:rsidRPr="00110C64" w:rsidRDefault="0012413F" w:rsidP="009F7ACE">
    <w:pPr>
      <w:pStyle w:val="Footer"/>
      <w:jc w:val="center"/>
      <w:rPr>
        <w:sz w:val="20"/>
        <w:szCs w:val="20"/>
      </w:rPr>
    </w:pPr>
    <w:r w:rsidRPr="00110C64">
      <w:rPr>
        <w:rStyle w:val="PageNumber"/>
        <w:sz w:val="20"/>
        <w:szCs w:val="20"/>
      </w:rPr>
      <w:fldChar w:fldCharType="begin"/>
    </w:r>
    <w:r w:rsidRPr="00110C64">
      <w:rPr>
        <w:rStyle w:val="PageNumber"/>
        <w:sz w:val="20"/>
        <w:szCs w:val="20"/>
      </w:rPr>
      <w:instrText xml:space="preserve">PAGE  </w:instrText>
    </w:r>
    <w:r w:rsidRPr="00110C64">
      <w:rPr>
        <w:rStyle w:val="PageNumber"/>
        <w:sz w:val="20"/>
        <w:szCs w:val="20"/>
      </w:rPr>
      <w:fldChar w:fldCharType="separate"/>
    </w:r>
    <w:r w:rsidRPr="00110C64">
      <w:rPr>
        <w:rStyle w:val="PageNumber"/>
        <w:sz w:val="20"/>
        <w:szCs w:val="20"/>
      </w:rPr>
      <w:t>1</w:t>
    </w:r>
    <w:r w:rsidRPr="00110C64">
      <w:rPr>
        <w:rStyle w:val="PageNumber"/>
        <w:sz w:val="20"/>
        <w:szCs w:val="20"/>
      </w:rPr>
      <w:fldChar w:fldCharType="end"/>
    </w:r>
    <w:r w:rsidRPr="00110C64">
      <w:rPr>
        <w:rStyle w:val="PageNumber"/>
        <w:sz w:val="20"/>
        <w:szCs w:val="20"/>
      </w:rPr>
      <w:t xml:space="preserve"> no </w:t>
    </w:r>
    <w:r w:rsidRPr="00110C64">
      <w:rPr>
        <w:rStyle w:val="PageNumber"/>
        <w:noProof/>
        <w:sz w:val="20"/>
        <w:szCs w:val="20"/>
      </w:rPr>
      <w:fldChar w:fldCharType="begin"/>
    </w:r>
    <w:r w:rsidRPr="00110C64">
      <w:rPr>
        <w:rStyle w:val="PageNumber"/>
        <w:noProof/>
        <w:sz w:val="20"/>
        <w:szCs w:val="20"/>
      </w:rPr>
      <w:instrText xml:space="preserve"> SECTIONPAGES   \* MERGEFORMAT </w:instrText>
    </w:r>
    <w:r w:rsidRPr="00110C64">
      <w:rPr>
        <w:rStyle w:val="PageNumber"/>
        <w:noProof/>
        <w:sz w:val="20"/>
        <w:szCs w:val="20"/>
      </w:rPr>
      <w:fldChar w:fldCharType="separate"/>
    </w:r>
    <w:r w:rsidR="001B3390">
      <w:rPr>
        <w:rStyle w:val="PageNumber"/>
        <w:noProof/>
        <w:sz w:val="20"/>
        <w:szCs w:val="20"/>
      </w:rPr>
      <w:t>12</w:t>
    </w:r>
    <w:r w:rsidRPr="00110C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CBD39" w14:textId="77777777" w:rsidR="0010628F" w:rsidRDefault="0010628F">
      <w:r>
        <w:separator/>
      </w:r>
    </w:p>
  </w:footnote>
  <w:footnote w:type="continuationSeparator" w:id="0">
    <w:p w14:paraId="7956C3C6" w14:textId="77777777" w:rsidR="0010628F" w:rsidRDefault="00106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AE"/>
    <w:rsid w:val="00006F77"/>
    <w:rsid w:val="00060285"/>
    <w:rsid w:val="00060452"/>
    <w:rsid w:val="00064AAE"/>
    <w:rsid w:val="00067AD0"/>
    <w:rsid w:val="00073D71"/>
    <w:rsid w:val="00082E90"/>
    <w:rsid w:val="000C6A65"/>
    <w:rsid w:val="000D63E5"/>
    <w:rsid w:val="0010628F"/>
    <w:rsid w:val="00110C64"/>
    <w:rsid w:val="0012413F"/>
    <w:rsid w:val="00136505"/>
    <w:rsid w:val="0013739E"/>
    <w:rsid w:val="00162AF9"/>
    <w:rsid w:val="001764A4"/>
    <w:rsid w:val="0018558E"/>
    <w:rsid w:val="00193594"/>
    <w:rsid w:val="001948BD"/>
    <w:rsid w:val="001A2C9D"/>
    <w:rsid w:val="001B3390"/>
    <w:rsid w:val="001C1239"/>
    <w:rsid w:val="001D63CC"/>
    <w:rsid w:val="001E6E69"/>
    <w:rsid w:val="002011E0"/>
    <w:rsid w:val="0021550B"/>
    <w:rsid w:val="00222BB5"/>
    <w:rsid w:val="002336E5"/>
    <w:rsid w:val="00240366"/>
    <w:rsid w:val="00246DF3"/>
    <w:rsid w:val="0025134F"/>
    <w:rsid w:val="0025399F"/>
    <w:rsid w:val="002678E9"/>
    <w:rsid w:val="0028741E"/>
    <w:rsid w:val="0029195F"/>
    <w:rsid w:val="002C5B29"/>
    <w:rsid w:val="002D1340"/>
    <w:rsid w:val="002F219F"/>
    <w:rsid w:val="002F3980"/>
    <w:rsid w:val="00304809"/>
    <w:rsid w:val="00305F5D"/>
    <w:rsid w:val="00310A21"/>
    <w:rsid w:val="00312DA4"/>
    <w:rsid w:val="00350024"/>
    <w:rsid w:val="0035175D"/>
    <w:rsid w:val="00363A42"/>
    <w:rsid w:val="00384FF9"/>
    <w:rsid w:val="00394233"/>
    <w:rsid w:val="00395266"/>
    <w:rsid w:val="0039656F"/>
    <w:rsid w:val="003A47CC"/>
    <w:rsid w:val="003A62BD"/>
    <w:rsid w:val="003E6B73"/>
    <w:rsid w:val="003F562C"/>
    <w:rsid w:val="00440DA6"/>
    <w:rsid w:val="0045671B"/>
    <w:rsid w:val="004609AA"/>
    <w:rsid w:val="004A2769"/>
    <w:rsid w:val="004C2743"/>
    <w:rsid w:val="004D7D97"/>
    <w:rsid w:val="004E686E"/>
    <w:rsid w:val="00500E3E"/>
    <w:rsid w:val="00507089"/>
    <w:rsid w:val="005252E9"/>
    <w:rsid w:val="00540D77"/>
    <w:rsid w:val="0057352D"/>
    <w:rsid w:val="00577A0B"/>
    <w:rsid w:val="00596D32"/>
    <w:rsid w:val="005A083C"/>
    <w:rsid w:val="005A5593"/>
    <w:rsid w:val="005A63D1"/>
    <w:rsid w:val="005B5D12"/>
    <w:rsid w:val="005B70C4"/>
    <w:rsid w:val="005C55A6"/>
    <w:rsid w:val="006006E4"/>
    <w:rsid w:val="0060555B"/>
    <w:rsid w:val="00614622"/>
    <w:rsid w:val="00623291"/>
    <w:rsid w:val="00630D27"/>
    <w:rsid w:val="00635EA5"/>
    <w:rsid w:val="00685A7E"/>
    <w:rsid w:val="006A457E"/>
    <w:rsid w:val="00706033"/>
    <w:rsid w:val="0070728B"/>
    <w:rsid w:val="00733468"/>
    <w:rsid w:val="00743370"/>
    <w:rsid w:val="00763A39"/>
    <w:rsid w:val="00766114"/>
    <w:rsid w:val="00793CF5"/>
    <w:rsid w:val="007C187A"/>
    <w:rsid w:val="00801351"/>
    <w:rsid w:val="008213FC"/>
    <w:rsid w:val="00831577"/>
    <w:rsid w:val="00875C91"/>
    <w:rsid w:val="00892B05"/>
    <w:rsid w:val="008A56D6"/>
    <w:rsid w:val="008D2107"/>
    <w:rsid w:val="008E0732"/>
    <w:rsid w:val="008F50B0"/>
    <w:rsid w:val="00905001"/>
    <w:rsid w:val="00974E74"/>
    <w:rsid w:val="009757D5"/>
    <w:rsid w:val="00986515"/>
    <w:rsid w:val="009C0E1B"/>
    <w:rsid w:val="009C486D"/>
    <w:rsid w:val="009D0972"/>
    <w:rsid w:val="009D7F6E"/>
    <w:rsid w:val="009E0962"/>
    <w:rsid w:val="009E65B4"/>
    <w:rsid w:val="009F3BD2"/>
    <w:rsid w:val="00A02836"/>
    <w:rsid w:val="00A06162"/>
    <w:rsid w:val="00A2044D"/>
    <w:rsid w:val="00A4120A"/>
    <w:rsid w:val="00A47C7B"/>
    <w:rsid w:val="00A50BE3"/>
    <w:rsid w:val="00A734B6"/>
    <w:rsid w:val="00A87833"/>
    <w:rsid w:val="00AB6BF6"/>
    <w:rsid w:val="00AF0A91"/>
    <w:rsid w:val="00B04B5B"/>
    <w:rsid w:val="00B076E2"/>
    <w:rsid w:val="00B07A9C"/>
    <w:rsid w:val="00B24F2D"/>
    <w:rsid w:val="00B43F62"/>
    <w:rsid w:val="00B62D1D"/>
    <w:rsid w:val="00BA1CFC"/>
    <w:rsid w:val="00BA26B9"/>
    <w:rsid w:val="00BE0B95"/>
    <w:rsid w:val="00BE1F08"/>
    <w:rsid w:val="00C0275B"/>
    <w:rsid w:val="00C11543"/>
    <w:rsid w:val="00C21E09"/>
    <w:rsid w:val="00C21F55"/>
    <w:rsid w:val="00C41B1C"/>
    <w:rsid w:val="00C46218"/>
    <w:rsid w:val="00C47E37"/>
    <w:rsid w:val="00C54E22"/>
    <w:rsid w:val="00C55D98"/>
    <w:rsid w:val="00C8125B"/>
    <w:rsid w:val="00CC6A14"/>
    <w:rsid w:val="00CD2D32"/>
    <w:rsid w:val="00CF571D"/>
    <w:rsid w:val="00D06614"/>
    <w:rsid w:val="00D1777D"/>
    <w:rsid w:val="00D24D71"/>
    <w:rsid w:val="00D32B11"/>
    <w:rsid w:val="00D36D1B"/>
    <w:rsid w:val="00D5112C"/>
    <w:rsid w:val="00D813D6"/>
    <w:rsid w:val="00D81D50"/>
    <w:rsid w:val="00D9448E"/>
    <w:rsid w:val="00D96DE5"/>
    <w:rsid w:val="00DA4318"/>
    <w:rsid w:val="00DC2DA1"/>
    <w:rsid w:val="00DF57CF"/>
    <w:rsid w:val="00E00D10"/>
    <w:rsid w:val="00E01C3C"/>
    <w:rsid w:val="00E0203A"/>
    <w:rsid w:val="00E16FDF"/>
    <w:rsid w:val="00E40237"/>
    <w:rsid w:val="00E6682D"/>
    <w:rsid w:val="00E72740"/>
    <w:rsid w:val="00E74D87"/>
    <w:rsid w:val="00E75BE3"/>
    <w:rsid w:val="00EB2335"/>
    <w:rsid w:val="00ED5174"/>
    <w:rsid w:val="00EF07CE"/>
    <w:rsid w:val="00EF70C2"/>
    <w:rsid w:val="00F33FC6"/>
    <w:rsid w:val="00F34665"/>
    <w:rsid w:val="00F3765E"/>
    <w:rsid w:val="00F45BF3"/>
    <w:rsid w:val="00F50875"/>
    <w:rsid w:val="00FA1A3F"/>
    <w:rsid w:val="00FA2434"/>
    <w:rsid w:val="00FC28CF"/>
    <w:rsid w:val="00FD1F40"/>
    <w:rsid w:val="00FE7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A5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E"/>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64AAE"/>
    <w:pPr>
      <w:tabs>
        <w:tab w:val="center" w:pos="4513"/>
        <w:tab w:val="right" w:pos="9026"/>
      </w:tabs>
    </w:pPr>
  </w:style>
  <w:style w:type="character" w:customStyle="1" w:styleId="FooterChar">
    <w:name w:val="Footer Char"/>
    <w:basedOn w:val="DefaultParagraphFont"/>
    <w:link w:val="Footer"/>
    <w:rsid w:val="00064AAE"/>
    <w:rPr>
      <w:rFonts w:eastAsia="Times New Roman" w:cs="Times New Roman"/>
      <w:kern w:val="0"/>
      <w:szCs w:val="24"/>
      <w:lang w:val="lv-LV" w:eastAsia="ru-RU"/>
      <w14:ligatures w14:val="none"/>
    </w:rPr>
  </w:style>
  <w:style w:type="character" w:styleId="PageNumber">
    <w:name w:val="page number"/>
    <w:basedOn w:val="DefaultParagraphFont"/>
    <w:semiHidden/>
    <w:unhideWhenUsed/>
    <w:rsid w:val="00064AAE"/>
  </w:style>
  <w:style w:type="character" w:styleId="CommentReference">
    <w:name w:val="annotation reference"/>
    <w:basedOn w:val="DefaultParagraphFont"/>
    <w:uiPriority w:val="99"/>
    <w:semiHidden/>
    <w:unhideWhenUsed/>
    <w:rsid w:val="00064AAE"/>
    <w:rPr>
      <w:sz w:val="16"/>
      <w:szCs w:val="16"/>
    </w:rPr>
  </w:style>
  <w:style w:type="paragraph" w:styleId="CommentText">
    <w:name w:val="annotation text"/>
    <w:basedOn w:val="Normal"/>
    <w:link w:val="CommentTextChar"/>
    <w:uiPriority w:val="99"/>
    <w:unhideWhenUsed/>
    <w:rsid w:val="00064AAE"/>
    <w:rPr>
      <w:sz w:val="20"/>
      <w:szCs w:val="20"/>
    </w:rPr>
  </w:style>
  <w:style w:type="character" w:customStyle="1" w:styleId="CommentTextChar">
    <w:name w:val="Comment Text Char"/>
    <w:basedOn w:val="DefaultParagraphFont"/>
    <w:link w:val="CommentText"/>
    <w:uiPriority w:val="99"/>
    <w:rsid w:val="00064AAE"/>
    <w:rPr>
      <w:rFonts w:eastAsia="Times New Roman" w:cs="Times New Roman"/>
      <w:kern w:val="0"/>
      <w:sz w:val="20"/>
      <w:szCs w:val="20"/>
      <w:lang w:val="lv-LV" w:eastAsia="ru-RU"/>
      <w14:ligatures w14:val="none"/>
    </w:rPr>
  </w:style>
  <w:style w:type="paragraph" w:customStyle="1" w:styleId="Normal2">
    <w:name w:val="Normal2"/>
    <w:basedOn w:val="Normal"/>
    <w:rsid w:val="00064AAE"/>
    <w:pPr>
      <w:spacing w:before="100" w:beforeAutospacing="1" w:after="100" w:afterAutospacing="1"/>
    </w:pPr>
    <w:rPr>
      <w:lang w:val="en-US" w:eastAsia="en-US"/>
    </w:rPr>
  </w:style>
  <w:style w:type="paragraph" w:customStyle="1" w:styleId="c01pointnumerotealtn">
    <w:name w:val="c01pointnumerotealtn"/>
    <w:basedOn w:val="Normal"/>
    <w:rsid w:val="00064AAE"/>
    <w:pPr>
      <w:spacing w:before="100" w:beforeAutospacing="1" w:after="100" w:afterAutospacing="1"/>
    </w:pPr>
    <w:rPr>
      <w:lang w:val="en-US" w:eastAsia="en-US"/>
    </w:rPr>
  </w:style>
  <w:style w:type="character" w:customStyle="1" w:styleId="cf01">
    <w:name w:val="cf01"/>
    <w:basedOn w:val="DefaultParagraphFont"/>
    <w:rsid w:val="00064AAE"/>
    <w:rPr>
      <w:rFonts w:ascii="Segoe UI" w:hAnsi="Segoe UI" w:cs="Segoe UI" w:hint="default"/>
      <w:sz w:val="18"/>
      <w:szCs w:val="18"/>
    </w:rPr>
  </w:style>
  <w:style w:type="paragraph" w:styleId="Revision">
    <w:name w:val="Revision"/>
    <w:hidden/>
    <w:uiPriority w:val="99"/>
    <w:semiHidden/>
    <w:rsid w:val="00064AAE"/>
    <w:pPr>
      <w:spacing w:after="0" w:line="240" w:lineRule="auto"/>
    </w:pPr>
    <w:rPr>
      <w:rFonts w:eastAsia="Times New Roman" w:cs="Times New Roman"/>
      <w:kern w:val="0"/>
      <w:szCs w:val="24"/>
      <w:lang w:val="lv-LV" w:eastAsia="ru-RU"/>
      <w14:ligatures w14:val="none"/>
    </w:rPr>
  </w:style>
  <w:style w:type="paragraph" w:customStyle="1" w:styleId="tv213">
    <w:name w:val="tv213"/>
    <w:basedOn w:val="Normal"/>
    <w:rsid w:val="00A06162"/>
    <w:pPr>
      <w:spacing w:before="100" w:beforeAutospacing="1" w:after="100" w:afterAutospacing="1"/>
    </w:pPr>
    <w:rPr>
      <w:lang w:val="en-US" w:eastAsia="en-US"/>
    </w:rPr>
  </w:style>
  <w:style w:type="paragraph" w:styleId="CommentSubject">
    <w:name w:val="annotation subject"/>
    <w:basedOn w:val="CommentText"/>
    <w:next w:val="CommentText"/>
    <w:link w:val="CommentSubjectChar"/>
    <w:uiPriority w:val="99"/>
    <w:semiHidden/>
    <w:unhideWhenUsed/>
    <w:rsid w:val="00614622"/>
    <w:rPr>
      <w:b/>
      <w:bCs/>
    </w:rPr>
  </w:style>
  <w:style w:type="character" w:customStyle="1" w:styleId="CommentSubjectChar">
    <w:name w:val="Comment Subject Char"/>
    <w:basedOn w:val="CommentTextChar"/>
    <w:link w:val="CommentSubject"/>
    <w:uiPriority w:val="99"/>
    <w:semiHidden/>
    <w:rsid w:val="00614622"/>
    <w:rPr>
      <w:rFonts w:eastAsia="Times New Roman" w:cs="Times New Roman"/>
      <w:b/>
      <w:bCs/>
      <w:kern w:val="0"/>
      <w:sz w:val="20"/>
      <w:szCs w:val="20"/>
      <w:lang w:val="lv-LV" w:eastAsia="ru-RU"/>
      <w14:ligatures w14:val="none"/>
    </w:rPr>
  </w:style>
  <w:style w:type="paragraph" w:styleId="Header">
    <w:name w:val="header"/>
    <w:basedOn w:val="Normal"/>
    <w:link w:val="HeaderChar"/>
    <w:uiPriority w:val="99"/>
    <w:unhideWhenUsed/>
    <w:rsid w:val="00110C64"/>
    <w:pPr>
      <w:tabs>
        <w:tab w:val="center" w:pos="4513"/>
        <w:tab w:val="right" w:pos="9026"/>
      </w:tabs>
    </w:pPr>
  </w:style>
  <w:style w:type="character" w:customStyle="1" w:styleId="HeaderChar">
    <w:name w:val="Header Char"/>
    <w:basedOn w:val="DefaultParagraphFont"/>
    <w:link w:val="Header"/>
    <w:uiPriority w:val="99"/>
    <w:rsid w:val="00110C64"/>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577A0B"/>
    <w:rPr>
      <w:color w:val="0563C1" w:themeColor="hyperlink"/>
      <w:u w:val="single"/>
    </w:rPr>
  </w:style>
  <w:style w:type="character" w:styleId="UnresolvedMention">
    <w:name w:val="Unresolved Mention"/>
    <w:basedOn w:val="DefaultParagraphFont"/>
    <w:uiPriority w:val="99"/>
    <w:semiHidden/>
    <w:unhideWhenUsed/>
    <w:rsid w:val="0057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05841">
      <w:bodyDiv w:val="1"/>
      <w:marLeft w:val="0"/>
      <w:marRight w:val="0"/>
      <w:marTop w:val="0"/>
      <w:marBottom w:val="0"/>
      <w:divBdr>
        <w:top w:val="none" w:sz="0" w:space="0" w:color="auto"/>
        <w:left w:val="none" w:sz="0" w:space="0" w:color="auto"/>
        <w:bottom w:val="none" w:sz="0" w:space="0" w:color="auto"/>
        <w:right w:val="none" w:sz="0" w:space="0" w:color="auto"/>
      </w:divBdr>
    </w:div>
    <w:div w:id="790442225">
      <w:bodyDiv w:val="1"/>
      <w:marLeft w:val="0"/>
      <w:marRight w:val="0"/>
      <w:marTop w:val="0"/>
      <w:marBottom w:val="0"/>
      <w:divBdr>
        <w:top w:val="none" w:sz="0" w:space="0" w:color="auto"/>
        <w:left w:val="none" w:sz="0" w:space="0" w:color="auto"/>
        <w:bottom w:val="none" w:sz="0" w:space="0" w:color="auto"/>
        <w:right w:val="none" w:sz="0" w:space="0" w:color="auto"/>
      </w:divBdr>
    </w:div>
    <w:div w:id="101777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268031&amp;pageIndex=0&amp;doclang=LV&amp;mode=lst&amp;dir=&amp;occ=first&amp;part=1&amp;cid=9377027" TargetMode="External"/><Relationship Id="rId13" Type="http://schemas.openxmlformats.org/officeDocument/2006/relationships/hyperlink" Target="https://curia.europa.eu/juris/document/document.jsf?text=&amp;docid=268031&amp;pageIndex=0&amp;doclang=LV&amp;mode=lst&amp;dir=&amp;occ=first&amp;part=1&amp;cid=9377027" TargetMode="External"/><Relationship Id="rId3" Type="http://schemas.openxmlformats.org/officeDocument/2006/relationships/webSettings" Target="webSettings.xml"/><Relationship Id="rId7" Type="http://schemas.openxmlformats.org/officeDocument/2006/relationships/hyperlink" Target="https://www.at.gov.lv/downloadlawfile/10080" TargetMode="External"/><Relationship Id="rId12" Type="http://schemas.openxmlformats.org/officeDocument/2006/relationships/hyperlink" Target="https://curia.europa.eu/juris/document/document.jsf?text=&amp;docid=268031&amp;pageIndex=0&amp;doclang=LV&amp;mode=lst&amp;dir=&amp;occ=first&amp;part=1&amp;cid=937702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nas.tiesas.lv/eTiesasMvc/nolemumi/pdf/534051.pdf" TargetMode="External"/><Relationship Id="rId11" Type="http://schemas.openxmlformats.org/officeDocument/2006/relationships/hyperlink" Target="https://www.at.gov.lv/downloadlawfile/538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uria.europa.eu/juris/document/document.jsf?text=&amp;docid=215788&amp;pageIndex=0&amp;doclang=LV&amp;mode=lst&amp;dir=&amp;occ=first&amp;part=1&amp;cid=9378161" TargetMode="External"/><Relationship Id="rId4" Type="http://schemas.openxmlformats.org/officeDocument/2006/relationships/footnotes" Target="footnotes.xml"/><Relationship Id="rId9" Type="http://schemas.openxmlformats.org/officeDocument/2006/relationships/hyperlink" Target="https://curia.europa.eu/juris/document/document.jsf?text=&amp;docid=232405&amp;pageIndex=0&amp;doclang=LV&amp;mode=lst&amp;dir=&amp;occ=first&amp;part=1&amp;cid=937795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24833</Words>
  <Characters>14155</Characters>
  <Application>Microsoft Office Word</Application>
  <DocSecurity>0</DocSecurity>
  <Lines>117</Lines>
  <Paragraphs>77</Paragraphs>
  <ScaleCrop>false</ScaleCrop>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2024-09-04T12:29:00Z</dcterms:created>
  <dcterms:modified xsi:type="dcterms:W3CDTF">2024-09-04T12:29:00Z</dcterms:modified>
</cp:coreProperties>
</file>