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5DFA9" w14:textId="2D4A2EF4" w:rsidR="004E3803" w:rsidRDefault="004E3803" w:rsidP="00A513DB">
      <w:pPr>
        <w:autoSpaceDE w:val="0"/>
        <w:autoSpaceDN w:val="0"/>
        <w:spacing w:line="276" w:lineRule="auto"/>
        <w:contextualSpacing/>
        <w:jc w:val="both"/>
        <w:rPr>
          <w:rFonts w:ascii="TimesNewRomanPS-ItalicMT" w:hAnsi="TimesNewRomanPS-ItalicMT"/>
          <w:b/>
          <w:bCs/>
          <w:color w:val="000000"/>
          <w:szCs w:val="24"/>
        </w:rPr>
      </w:pPr>
      <w:r>
        <w:rPr>
          <w:rFonts w:ascii="TimesNewRomanPS-ItalicMT" w:hAnsi="TimesNewRomanPS-ItalicMT"/>
          <w:b/>
          <w:bCs/>
          <w:color w:val="000000"/>
        </w:rPr>
        <w:t xml:space="preserve">Tiesas nolēmumu izpilde kā tiesību uz taisnīgu tiesu neatņemama sastāvdaļa; </w:t>
      </w:r>
      <w:r>
        <w:rPr>
          <w:rFonts w:ascii="TimesNewRomanPSMT" w:hAnsi="TimesNewRomanPSMT"/>
          <w:b/>
          <w:bCs/>
          <w:color w:val="000000"/>
        </w:rPr>
        <w:t xml:space="preserve">Bez tiesas nolēmuma izpildes nav iespējams efektīvi īstenot personas tiesības uz taisnīgu tiesu </w:t>
      </w:r>
    </w:p>
    <w:p w14:paraId="11182002" w14:textId="77777777" w:rsidR="004E3803" w:rsidRPr="004E3803" w:rsidRDefault="004E3803" w:rsidP="00A513DB">
      <w:pPr>
        <w:autoSpaceDE w:val="0"/>
        <w:autoSpaceDN w:val="0"/>
        <w:spacing w:line="276" w:lineRule="auto"/>
        <w:contextualSpacing/>
        <w:jc w:val="both"/>
        <w:rPr>
          <w:rFonts w:ascii="TimesNewRomanPS-ItalicMT" w:hAnsi="TimesNewRomanPS-ItalicMT"/>
          <w:b/>
          <w:bCs/>
          <w:color w:val="000000"/>
          <w:szCs w:val="24"/>
        </w:rPr>
      </w:pPr>
    </w:p>
    <w:p w14:paraId="318241B1" w14:textId="77777777" w:rsidR="004E3803" w:rsidRDefault="004E3803" w:rsidP="00A513DB">
      <w:pPr>
        <w:spacing w:line="276" w:lineRule="auto"/>
        <w:contextualSpacing/>
        <w:jc w:val="both"/>
        <w:rPr>
          <w:rFonts w:ascii="Calibri" w:hAnsi="Calibri" w:cs="Calibri"/>
          <w:b/>
          <w:bCs/>
          <w:color w:val="000000"/>
        </w:rPr>
      </w:pPr>
      <w:r>
        <w:rPr>
          <w:b/>
          <w:bCs/>
          <w:color w:val="000000"/>
        </w:rPr>
        <w:t>Vecāka, kurš dzīvo kopā ar bērnu</w:t>
      </w:r>
      <w:r w:rsidRPr="004E3803">
        <w:rPr>
          <w:b/>
          <w:bCs/>
        </w:rPr>
        <w:t>,</w:t>
      </w:r>
      <w:r>
        <w:rPr>
          <w:b/>
          <w:bCs/>
          <w:color w:val="000000"/>
        </w:rPr>
        <w:t xml:space="preserve"> pienākums atturēties no darbībām, kas </w:t>
      </w:r>
      <w:r>
        <w:rPr>
          <w:rFonts w:ascii="TimesNewRomanPSMT" w:hAnsi="TimesNewRomanPSMT"/>
          <w:b/>
          <w:bCs/>
          <w:color w:val="000000"/>
        </w:rPr>
        <w:t xml:space="preserve">negatīvi iespaido bērna attiecības ar atsevišķi dzīvojošo vecāku </w:t>
      </w:r>
    </w:p>
    <w:p w14:paraId="3AEF9866" w14:textId="07ED5FDA" w:rsidR="004E3803" w:rsidRDefault="004E3803" w:rsidP="00A513DB">
      <w:pPr>
        <w:autoSpaceDE w:val="0"/>
        <w:autoSpaceDN w:val="0"/>
        <w:spacing w:line="276" w:lineRule="auto"/>
        <w:contextualSpacing/>
        <w:jc w:val="both"/>
        <w:rPr>
          <w:rFonts w:ascii="TimesNewRomanPSMT" w:hAnsi="TimesNewRomanPSMT"/>
        </w:rPr>
      </w:pPr>
      <w:r>
        <w:rPr>
          <w:rFonts w:ascii="TimesNewRomanPSMT" w:hAnsi="TimesNewRomanPSMT"/>
        </w:rPr>
        <w:t xml:space="preserve">Personisku attiecību un tiešu kontaktu uzturēšana ar jebkuru no vecākiem ir bērna tiesības. Šādas tiesības ir arī bērnam, kurš nedzīvo kopā ar vienu no vecākiem. Lai nodrošinātu bērna tiesības uzturēt personiskas attiecības un tiešus kontaktus ar vecākiem, jebkurai personai ir pienākums atturēties no tādām darbībām, kas varētu negatīvi iespaidot bērna attiecības ar kādu no vecākiem. Tātad arī vecākam, kurš dzīvo kopā ar bērnu, jāatturas no jebkuras darbības, kas negatīvi iespaido bērna attiecības ar to vecāku, kurš dzīvo atsevišķi. </w:t>
      </w:r>
    </w:p>
    <w:p w14:paraId="57140E57" w14:textId="77777777" w:rsidR="004E3803" w:rsidRPr="004E3803" w:rsidRDefault="004E3803" w:rsidP="00A513DB">
      <w:pPr>
        <w:autoSpaceDE w:val="0"/>
        <w:autoSpaceDN w:val="0"/>
        <w:spacing w:line="276" w:lineRule="auto"/>
        <w:contextualSpacing/>
        <w:jc w:val="both"/>
        <w:rPr>
          <w:rFonts w:ascii="TimesNewRomanPSMT" w:hAnsi="TimesNewRomanPSMT"/>
        </w:rPr>
      </w:pPr>
    </w:p>
    <w:p w14:paraId="14B66589" w14:textId="77777777" w:rsidR="004E3803" w:rsidRDefault="004E3803" w:rsidP="00A513DB">
      <w:pPr>
        <w:autoSpaceDE w:val="0"/>
        <w:autoSpaceDN w:val="0"/>
        <w:spacing w:line="276" w:lineRule="auto"/>
        <w:contextualSpacing/>
        <w:jc w:val="both"/>
        <w:rPr>
          <w:rFonts w:ascii="TimesNewRomanPS-ItalicMT" w:hAnsi="TimesNewRomanPS-ItalicMT"/>
          <w:b/>
          <w:bCs/>
          <w:color w:val="000000"/>
        </w:rPr>
      </w:pPr>
      <w:r>
        <w:rPr>
          <w:rFonts w:ascii="TimesNewRomanPS-ItalicMT" w:hAnsi="TimesNewRomanPS-ItalicMT"/>
          <w:b/>
          <w:bCs/>
          <w:color w:val="000000"/>
        </w:rPr>
        <w:t>Bērna situācijas ilgtspējīgs risinājums tiesas spriedumā par aizgādības vai saskarsmes jautājumiem</w:t>
      </w:r>
    </w:p>
    <w:p w14:paraId="2FD366DE" w14:textId="61794896" w:rsidR="004E3803" w:rsidRDefault="004E3803" w:rsidP="00A513DB">
      <w:pPr>
        <w:autoSpaceDE w:val="0"/>
        <w:autoSpaceDN w:val="0"/>
        <w:spacing w:line="276" w:lineRule="auto"/>
        <w:contextualSpacing/>
        <w:jc w:val="both"/>
        <w:rPr>
          <w:rFonts w:ascii="TimesNewRomanPSMT" w:hAnsi="TimesNewRomanPSMT"/>
        </w:rPr>
      </w:pPr>
      <w:r>
        <w:rPr>
          <w:rFonts w:ascii="TimesNewRomanPSMT" w:hAnsi="TimesNewRomanPSMT"/>
        </w:rPr>
        <w:t>Nosakot bērna labākās intereses, nepieciešams tiekties uz bērna situācijas ilgtspējīgu risinājumu, atbilstoši situācijai ņemot vērā, cik lielā mērā veicamie pasākumi nodrošina bērnam emocionāli tuvas, pastāvīgas, ģimeniskas attiecības. Tādējādi tiesa, izšķirot vecāku strīdu par aizgādības vai saskarsmes tiesībām, nosaka bērna labākās intereses un pieņem tādu nolēmumu, kas konkrētajā situācijā vislabāk nodrošina bērna situācijas ilgtspējīgu risinājumu.</w:t>
      </w:r>
    </w:p>
    <w:p w14:paraId="6B26811D" w14:textId="77777777" w:rsidR="004E3803" w:rsidRPr="004E3803" w:rsidRDefault="004E3803" w:rsidP="00A513DB">
      <w:pPr>
        <w:autoSpaceDE w:val="0"/>
        <w:autoSpaceDN w:val="0"/>
        <w:spacing w:line="276" w:lineRule="auto"/>
        <w:contextualSpacing/>
        <w:jc w:val="both"/>
        <w:rPr>
          <w:rFonts w:ascii="TimesNewRomanPSMT" w:hAnsi="TimesNewRomanPSMT"/>
        </w:rPr>
      </w:pPr>
    </w:p>
    <w:p w14:paraId="5C1E1D0D" w14:textId="77777777" w:rsidR="004E3803" w:rsidRDefault="004E3803" w:rsidP="00A513DB">
      <w:pPr>
        <w:autoSpaceDE w:val="0"/>
        <w:autoSpaceDN w:val="0"/>
        <w:spacing w:line="276" w:lineRule="auto"/>
        <w:contextualSpacing/>
        <w:jc w:val="both"/>
        <w:rPr>
          <w:rFonts w:ascii="TimesNewRomanPSMT" w:hAnsi="TimesNewRomanPSMT"/>
          <w:b/>
          <w:bCs/>
          <w:color w:val="0070C0"/>
        </w:rPr>
      </w:pPr>
      <w:r>
        <w:rPr>
          <w:rFonts w:ascii="TimesNewRomanPSMT" w:hAnsi="TimesNewRomanPSMT"/>
          <w:b/>
          <w:bCs/>
        </w:rPr>
        <w:t xml:space="preserve">Civillikuma 203.panta trešās daļas piemērošanas priekšnoteikumi; būtisks kaitējums šīs normas izpratnē  </w:t>
      </w:r>
    </w:p>
    <w:p w14:paraId="0A4D63BA" w14:textId="77777777" w:rsidR="004E3803" w:rsidRDefault="004E3803" w:rsidP="00A513DB">
      <w:pPr>
        <w:autoSpaceDE w:val="0"/>
        <w:autoSpaceDN w:val="0"/>
        <w:spacing w:line="276" w:lineRule="auto"/>
        <w:contextualSpacing/>
        <w:jc w:val="both"/>
        <w:rPr>
          <w:rFonts w:ascii="TimesNewRomanPSMT" w:hAnsi="TimesNewRomanPSMT"/>
        </w:rPr>
      </w:pPr>
      <w:r>
        <w:rPr>
          <w:rFonts w:ascii="TimesNewRomanPSMT" w:hAnsi="TimesNewRomanPSMT"/>
        </w:rPr>
        <w:t>Civillikuma 203.panta trešās daļas piemērošanai ir trīs tiesiskie priekšnoteikumi: 1) vecāks tieši aiz ļaunprātības (nevis aiz nezināšanas vai maldības) izmanto savas tiesības un nepilda tiesas nolēmumu, 2) šāda vecāka rīcība rada būtisku kaitējumu bērnam, 3) otram vecākam nav šķēršļu īstenot bērna aprūpi.</w:t>
      </w:r>
    </w:p>
    <w:p w14:paraId="298F9DBD" w14:textId="1AC85F75" w:rsidR="004E3803" w:rsidRDefault="004E3803" w:rsidP="00A513DB">
      <w:pPr>
        <w:autoSpaceDE w:val="0"/>
        <w:autoSpaceDN w:val="0"/>
        <w:spacing w:line="276" w:lineRule="auto"/>
        <w:contextualSpacing/>
        <w:jc w:val="both"/>
        <w:rPr>
          <w:rFonts w:ascii="TimesNewRomanPSMT" w:hAnsi="TimesNewRomanPSMT"/>
        </w:rPr>
      </w:pPr>
      <w:r>
        <w:rPr>
          <w:rFonts w:ascii="TimesNewRomanPSMT" w:hAnsi="TimesNewRomanPSMT"/>
        </w:rPr>
        <w:t>Šīs tiesību normas piemērošanā nav runa par nebūtiskiem vai objektīviem (no vecāka gribas un rīcības neatkarīgiem) tiesas nolēmuma nepildīšanas iemesliem. Minētā tiesību norma ir piemērojama tādos gadījumos, kad vecāks rīkojas ļaunprātīgi, lai mērķtiecīgi nepildītu tiesas nolēmumu, piemēram, nesadarbojas ar iestādēm vai otru vecāku, liek šķēršļus saskarsmes īstenošanai, tieši vai netieši ietekmē bērna viedokli, cenšas noskaņot bērnu pret vecāku, kurš dzīvo atsevišķi. Šīs tiesību normas izpratnē būtiskais kaitējums bērnam tiek radīts ar to, ka vecāka ļaunprātīgas rīcības dēļ bērns nevar uzturēt kontaktu un veidot bērna un vecāka attiecības ar to vecāku, kurš dzīvo atsevišķi, proti, tiek aizskartas bērna tiesības uz ģimenes dzīvi. Turklāt, ja īstermiņā bērnam, kas dzīvo pie vecāka, kurš tiesas nolēmumu nepilda, tūlītējs būtisks kaitējums var arī nerasties, tad ilgtermiņā, ja bērnam tiek liegta iespēja uzturēt tiešu kontaktu un attiecības ar atsevišķi dzīvojošo vecāku, nolēmuma nepildīšana var radīt pat neatgriezeniskas sekas.</w:t>
      </w:r>
    </w:p>
    <w:p w14:paraId="05AF1967" w14:textId="77777777" w:rsidR="004E3803" w:rsidRPr="004E3803" w:rsidRDefault="004E3803" w:rsidP="00A513DB">
      <w:pPr>
        <w:autoSpaceDE w:val="0"/>
        <w:autoSpaceDN w:val="0"/>
        <w:spacing w:line="276" w:lineRule="auto"/>
        <w:contextualSpacing/>
        <w:jc w:val="both"/>
        <w:rPr>
          <w:rFonts w:ascii="TimesNewRomanPSMT" w:hAnsi="TimesNewRomanPSMT"/>
        </w:rPr>
      </w:pPr>
    </w:p>
    <w:p w14:paraId="05A31A01" w14:textId="77777777" w:rsidR="004E3803" w:rsidRDefault="004E3803" w:rsidP="00A513DB">
      <w:pPr>
        <w:autoSpaceDE w:val="0"/>
        <w:autoSpaceDN w:val="0"/>
        <w:spacing w:line="276" w:lineRule="auto"/>
        <w:contextualSpacing/>
        <w:jc w:val="both"/>
        <w:rPr>
          <w:rFonts w:ascii="TimesNewRomanPS-ItalicMT" w:hAnsi="TimesNewRomanPS-ItalicMT"/>
          <w:b/>
          <w:bCs/>
          <w:color w:val="0070C0"/>
        </w:rPr>
      </w:pPr>
      <w:r>
        <w:rPr>
          <w:rFonts w:ascii="TimesNewRomanPSMT" w:hAnsi="TimesNewRomanPSMT"/>
          <w:b/>
          <w:bCs/>
        </w:rPr>
        <w:t>Tiesas nolēmumu nekavējoša izpilde lietās, kas izriet no aizgādības vai saskarsmes tiesībām</w:t>
      </w:r>
    </w:p>
    <w:p w14:paraId="5D2950A2" w14:textId="77777777" w:rsidR="004E3803" w:rsidRDefault="004E3803" w:rsidP="00A513DB">
      <w:pPr>
        <w:autoSpaceDE w:val="0"/>
        <w:autoSpaceDN w:val="0"/>
        <w:spacing w:line="276" w:lineRule="auto"/>
        <w:contextualSpacing/>
        <w:jc w:val="both"/>
        <w:rPr>
          <w:rFonts w:ascii="TimesNewRomanPSMT" w:hAnsi="TimesNewRomanPSMT"/>
        </w:rPr>
      </w:pPr>
      <w:r>
        <w:rPr>
          <w:rFonts w:ascii="TimesNewRomanPSMT" w:hAnsi="TimesNewRomanPSMT"/>
        </w:rPr>
        <w:lastRenderedPageBreak/>
        <w:t xml:space="preserve">No bērnu tiesību prioritātes principa izriet, ka iesniegumi un sūdzības, kas saistītas ar bērna tiesību aizsardzību, jāizskata nekavējoties. Minētais princips attiecināms arī uz tiesas nolēmumu izpildi. Tiesas nolēmuma izpildes ātrumam ir tieša un būtiska ietekme uz bērna interešu nodrošināšanu. Tiesas nolēmumu izpilde bez kavēšanās lietās, kas izriet no aizgādības vai saskarsmes tiesībām, ir būtiska arī neatgriezenisko seku dēļ, ko aizkavēšanās var nodarīt bērna interesēm un ģimeniskajām attiecībām ar vecākiem. </w:t>
      </w:r>
    </w:p>
    <w:p w14:paraId="5098B9E1" w14:textId="117F7A96" w:rsidR="00560F72" w:rsidRDefault="004E3803" w:rsidP="00A513DB">
      <w:pPr>
        <w:autoSpaceDE w:val="0"/>
        <w:autoSpaceDN w:val="0"/>
        <w:spacing w:line="276" w:lineRule="auto"/>
        <w:contextualSpacing/>
        <w:jc w:val="both"/>
        <w:rPr>
          <w:rFonts w:ascii="TimesNewRomanPSMT" w:hAnsi="TimesNewRomanPSMT"/>
        </w:rPr>
      </w:pPr>
      <w:r>
        <w:rPr>
          <w:rFonts w:ascii="TimesNewRomanPSMT" w:hAnsi="TimesNewRomanPSMT"/>
        </w:rPr>
        <w:t>Nekavējoties izpildāmiem spriedumiem ir piešķirts sevišķs nozīmīgums, lai lietas dalībnieku tiesības un intereses tiktu reāli un tūlītēji īstenotas dzīvē. Tas nozīmē: ja tiesa ar spriedumu ir noteikusi sprieduma nekavējošu izpildi, tiesa ir uzskatījusi par nepieciešamu un nozīmīgu, lai bērna un vecāka, kuram spriedums ir labvēlīgs, tiesības tiktu īstenotas uzreiz, negaidot sprieduma spēkā stāšanos vispārējā kārtībā.</w:t>
      </w:r>
    </w:p>
    <w:p w14:paraId="76AB86E6" w14:textId="77777777" w:rsidR="00D32040" w:rsidRPr="004E3803" w:rsidRDefault="00D32040" w:rsidP="00A513DB">
      <w:pPr>
        <w:autoSpaceDE w:val="0"/>
        <w:autoSpaceDN w:val="0"/>
        <w:spacing w:line="276" w:lineRule="auto"/>
        <w:contextualSpacing/>
        <w:jc w:val="both"/>
        <w:rPr>
          <w:rFonts w:ascii="TimesNewRomanPSMT" w:hAnsi="TimesNewRomanPSMT"/>
        </w:rPr>
      </w:pPr>
    </w:p>
    <w:p w14:paraId="03B26715" w14:textId="2D058EAD" w:rsidR="004E3803" w:rsidRPr="00C94599" w:rsidRDefault="00560F72" w:rsidP="00A513DB">
      <w:pPr>
        <w:spacing w:before="240" w:after="0" w:line="276" w:lineRule="auto"/>
        <w:jc w:val="center"/>
        <w:rPr>
          <w:b/>
          <w:szCs w:val="24"/>
        </w:rPr>
      </w:pPr>
      <w:r w:rsidRPr="00C94599">
        <w:rPr>
          <w:b/>
          <w:szCs w:val="24"/>
        </w:rPr>
        <w:t>Latvijas Republikas Senāt</w:t>
      </w:r>
      <w:r w:rsidR="004E3803">
        <w:rPr>
          <w:b/>
          <w:szCs w:val="24"/>
        </w:rPr>
        <w:t>a</w:t>
      </w:r>
      <w:r w:rsidR="004E3803">
        <w:rPr>
          <w:b/>
          <w:szCs w:val="24"/>
        </w:rPr>
        <w:br/>
        <w:t>Administratīvo lietu departamenta</w:t>
      </w:r>
      <w:r w:rsidR="004E3803">
        <w:rPr>
          <w:b/>
          <w:szCs w:val="24"/>
        </w:rPr>
        <w:br/>
        <w:t>2024.gada 19.jūnija</w:t>
      </w:r>
    </w:p>
    <w:p w14:paraId="772869DF" w14:textId="77777777" w:rsidR="00560F72" w:rsidRPr="004E3803" w:rsidRDefault="00560F72" w:rsidP="00A513DB">
      <w:pPr>
        <w:spacing w:after="0" w:line="276" w:lineRule="auto"/>
        <w:jc w:val="center"/>
        <w:rPr>
          <w:b/>
        </w:rPr>
      </w:pPr>
      <w:r w:rsidRPr="004E3803">
        <w:rPr>
          <w:b/>
        </w:rPr>
        <w:t>SPRIEDUMS</w:t>
      </w:r>
    </w:p>
    <w:p w14:paraId="2F68AF43" w14:textId="65109AB4" w:rsidR="004E3803" w:rsidRPr="004E3803" w:rsidRDefault="004E3803" w:rsidP="00A513DB">
      <w:pPr>
        <w:spacing w:after="0" w:line="276" w:lineRule="auto"/>
        <w:jc w:val="center"/>
        <w:rPr>
          <w:b/>
        </w:rPr>
      </w:pPr>
      <w:r w:rsidRPr="004E3803">
        <w:rPr>
          <w:b/>
        </w:rPr>
        <w:t>Liet</w:t>
      </w:r>
      <w:r w:rsidRPr="004E3803">
        <w:rPr>
          <w:b/>
        </w:rPr>
        <w:t>ā</w:t>
      </w:r>
      <w:r w:rsidRPr="004E3803">
        <w:rPr>
          <w:b/>
        </w:rPr>
        <w:t xml:space="preserve"> Nr. A420291422,</w:t>
      </w:r>
      <w:r w:rsidRPr="004E3803">
        <w:rPr>
          <w:b/>
          <w:lang w:eastAsia="lv-LV"/>
        </w:rPr>
        <w:t xml:space="preserve"> </w:t>
      </w:r>
      <w:r w:rsidRPr="004E3803">
        <w:rPr>
          <w:b/>
        </w:rPr>
        <w:t>SKA</w:t>
      </w:r>
      <w:r w:rsidRPr="004E3803">
        <w:rPr>
          <w:b/>
        </w:rPr>
        <w:noBreakHyphen/>
        <w:t>317/2024</w:t>
      </w:r>
    </w:p>
    <w:p w14:paraId="147D5B05" w14:textId="107C8B86" w:rsidR="004E3803" w:rsidRPr="00C94599" w:rsidRDefault="00B82F41" w:rsidP="00A513DB">
      <w:pPr>
        <w:spacing w:after="0" w:line="276" w:lineRule="auto"/>
        <w:jc w:val="center"/>
        <w:rPr>
          <w:b/>
        </w:rPr>
      </w:pPr>
      <w:hyperlink r:id="rId6" w:history="1">
        <w:r w:rsidRPr="00B82F41">
          <w:rPr>
            <w:rStyle w:val="Hyperlink"/>
            <w:rFonts w:ascii="TimesNewRomanPSMT" w:hAnsi="TimesNewRomanPSMT" w:cs="TimesNewRomanPSMT"/>
            <w:szCs w:val="24"/>
            <w14:ligatures w14:val="standardContextual"/>
          </w:rPr>
          <w:t>ECLI:LV:AT:2024:0619.A420291422.13.S</w:t>
        </w:r>
      </w:hyperlink>
    </w:p>
    <w:p w14:paraId="16E5E441" w14:textId="77777777" w:rsidR="00560F72" w:rsidRPr="00C94599" w:rsidRDefault="00560F72" w:rsidP="00A513DB">
      <w:pPr>
        <w:spacing w:after="0" w:line="276" w:lineRule="auto"/>
        <w:jc w:val="center"/>
        <w:rPr>
          <w:b/>
        </w:rPr>
      </w:pPr>
    </w:p>
    <w:p w14:paraId="0C725401" w14:textId="77777777" w:rsidR="00560F72" w:rsidRPr="00C94599" w:rsidRDefault="00560F72" w:rsidP="00A513DB">
      <w:pPr>
        <w:spacing w:after="0" w:line="276" w:lineRule="auto"/>
        <w:ind w:firstLine="720"/>
        <w:jc w:val="both"/>
      </w:pPr>
      <w:r w:rsidRPr="00C94599">
        <w:t xml:space="preserve">Senāts šādā sastāvā: senatore referente Veronika Krūmiņa, senators Jānis Pleps un senatore Līvija Slica </w:t>
      </w:r>
    </w:p>
    <w:p w14:paraId="190D5B4B" w14:textId="77777777" w:rsidR="00560F72" w:rsidRPr="00C94599" w:rsidRDefault="00560F72" w:rsidP="00A513DB">
      <w:pPr>
        <w:spacing w:after="0" w:line="276" w:lineRule="auto"/>
        <w:ind w:firstLine="720"/>
        <w:jc w:val="both"/>
      </w:pPr>
    </w:p>
    <w:p w14:paraId="3074172D" w14:textId="442A0C24" w:rsidR="00560F72" w:rsidRPr="00C94599" w:rsidRDefault="00560F72" w:rsidP="00A513DB">
      <w:pPr>
        <w:spacing w:after="0" w:line="276" w:lineRule="auto"/>
        <w:ind w:firstLine="720"/>
        <w:jc w:val="both"/>
      </w:pPr>
      <w:r w:rsidRPr="00C94599">
        <w:t xml:space="preserve">rakstveida procesā izskatīja administratīvo lietu, kas ierosināta, pamatojoties uz </w:t>
      </w:r>
      <w:r w:rsidR="00B82F41">
        <w:t xml:space="preserve">[pers. A] </w:t>
      </w:r>
      <w:r w:rsidRPr="00C94599">
        <w:t>pieteikumu par Jūrmalas bāriņtiesas 2022.gada 18.oktobra lēmuma Nr. 1.</w:t>
      </w:r>
      <w:r w:rsidR="00E4612F">
        <w:t>3</w:t>
      </w:r>
      <w:r w:rsidRPr="00C94599">
        <w:t xml:space="preserve">/229 atcelšanu, </w:t>
      </w:r>
      <w:bookmarkStart w:id="0" w:name="_Hlk119938828"/>
      <w:r w:rsidRPr="00C94599">
        <w:t>sakarā a</w:t>
      </w:r>
      <w:bookmarkEnd w:id="0"/>
      <w:r w:rsidRPr="00C94599">
        <w:t xml:space="preserve">r </w:t>
      </w:r>
      <w:r w:rsidR="00B82F41">
        <w:t xml:space="preserve">[pers. A] </w:t>
      </w:r>
      <w:r w:rsidRPr="00C94599">
        <w:t xml:space="preserve">kasācijas sūdzību par Administratīvās apgabaltiesas 2023.gada </w:t>
      </w:r>
      <w:r w:rsidR="006D6FBF" w:rsidRPr="00C94599">
        <w:t>22.septembra spriedumu</w:t>
      </w:r>
      <w:r w:rsidRPr="00C94599">
        <w:t>.</w:t>
      </w:r>
    </w:p>
    <w:p w14:paraId="70A9E566" w14:textId="77777777" w:rsidR="00560F72" w:rsidRPr="00C94599" w:rsidRDefault="00560F72" w:rsidP="00A513DB">
      <w:pPr>
        <w:spacing w:after="0" w:line="276" w:lineRule="auto"/>
        <w:jc w:val="both"/>
      </w:pPr>
    </w:p>
    <w:p w14:paraId="40D261E8" w14:textId="77777777" w:rsidR="00560F72" w:rsidRPr="00C94599" w:rsidRDefault="00560F72" w:rsidP="00A513DB">
      <w:pPr>
        <w:spacing w:after="0" w:line="276" w:lineRule="auto"/>
        <w:jc w:val="center"/>
        <w:rPr>
          <w:b/>
          <w:bCs/>
        </w:rPr>
      </w:pPr>
      <w:r w:rsidRPr="00C94599">
        <w:rPr>
          <w:b/>
          <w:bCs/>
        </w:rPr>
        <w:t>Aprakstošā daļa</w:t>
      </w:r>
    </w:p>
    <w:p w14:paraId="2161A6EF" w14:textId="77777777" w:rsidR="00145525" w:rsidRDefault="00145525" w:rsidP="00A513DB">
      <w:pPr>
        <w:spacing w:after="0" w:line="276" w:lineRule="auto"/>
        <w:ind w:firstLine="720"/>
        <w:jc w:val="both"/>
        <w:rPr>
          <w:rFonts w:asciiTheme="majorBidi" w:hAnsiTheme="majorBidi" w:cstheme="majorBidi"/>
          <w:i/>
          <w:iCs/>
        </w:rPr>
      </w:pPr>
    </w:p>
    <w:p w14:paraId="0226A0A7" w14:textId="236FFC1B" w:rsidR="006D6FBF" w:rsidRPr="00C94599" w:rsidRDefault="00560F72" w:rsidP="00A513DB">
      <w:pPr>
        <w:spacing w:after="0" w:line="276" w:lineRule="auto"/>
        <w:ind w:firstLine="720"/>
        <w:jc w:val="both"/>
      </w:pPr>
      <w:r w:rsidRPr="00C94599">
        <w:rPr>
          <w:lang w:eastAsia="lv-LV"/>
        </w:rPr>
        <w:t>[1] Jūrmalas b</w:t>
      </w:r>
      <w:r w:rsidRPr="00C94599">
        <w:t>āriņtiesa ar 2022.gada 18.oktobra lēmumu Nr. 1.</w:t>
      </w:r>
      <w:r w:rsidR="00E4612F">
        <w:t>3</w:t>
      </w:r>
      <w:r w:rsidRPr="00C94599">
        <w:t>/229</w:t>
      </w:r>
      <w:r w:rsidR="00785990">
        <w:t>,</w:t>
      </w:r>
      <w:r w:rsidR="009914AE" w:rsidRPr="00C94599">
        <w:t xml:space="preserve"> pamatojoties uz Civil</w:t>
      </w:r>
      <w:r w:rsidR="00066788" w:rsidRPr="00C94599">
        <w:t>l</w:t>
      </w:r>
      <w:r w:rsidR="009914AE" w:rsidRPr="00C94599">
        <w:t xml:space="preserve">ikuma 203.panta trešo daļu, </w:t>
      </w:r>
      <w:r w:rsidRPr="00C94599">
        <w:t xml:space="preserve">pārtrauca pieteicējai </w:t>
      </w:r>
      <w:r w:rsidR="00B82F41">
        <w:t xml:space="preserve">[pers. A] </w:t>
      </w:r>
      <w:r w:rsidRPr="00C94599">
        <w:t>aizgādības tiesības</w:t>
      </w:r>
      <w:r w:rsidR="00C2465B" w:rsidRPr="00C94599">
        <w:t xml:space="preserve">. Lēmumā </w:t>
      </w:r>
      <w:r w:rsidR="00024B17">
        <w:t>konstatēts</w:t>
      </w:r>
      <w:r w:rsidR="00C2465B" w:rsidRPr="00C94599">
        <w:t>, ka</w:t>
      </w:r>
      <w:r w:rsidRPr="00C94599">
        <w:t xml:space="preserve"> pieteicēja </w:t>
      </w:r>
      <w:r w:rsidR="006D6FBF" w:rsidRPr="00C94599">
        <w:t>ir nodarījusi bērnam būtisku kaitējumu</w:t>
      </w:r>
      <w:r w:rsidR="00BD6FB7">
        <w:t>. Tas izpaudies tādējādi, ka pieteicēja</w:t>
      </w:r>
      <w:r w:rsidR="006D6FBF" w:rsidRPr="00C94599">
        <w:t xml:space="preserve"> </w:t>
      </w:r>
      <w:r w:rsidRPr="00C94599">
        <w:t>ilgstoši ļaunprātīgi n</w:t>
      </w:r>
      <w:r w:rsidR="00BD6FB7">
        <w:t>e</w:t>
      </w:r>
      <w:r w:rsidRPr="00C94599">
        <w:t>pild</w:t>
      </w:r>
      <w:r w:rsidR="0036054F">
        <w:t>īj</w:t>
      </w:r>
      <w:r w:rsidR="00BD6FB7">
        <w:t>a</w:t>
      </w:r>
      <w:r w:rsidRPr="00C94599">
        <w:t xml:space="preserve"> </w:t>
      </w:r>
      <w:r w:rsidR="00146755" w:rsidRPr="00C94599">
        <w:t xml:space="preserve">virkni </w:t>
      </w:r>
      <w:r w:rsidRPr="00C94599">
        <w:t>tiesas nolēmumu</w:t>
      </w:r>
      <w:r w:rsidR="00024B17">
        <w:t xml:space="preserve"> lietā</w:t>
      </w:r>
      <w:r w:rsidRPr="00C94599">
        <w:t>, kas izriet no saskarsmes un aizgādības tiesībām</w:t>
      </w:r>
      <w:r w:rsidR="00BB299F">
        <w:t>. Pieteicējas nepildīto nolēmumu skaitā ir</w:t>
      </w:r>
      <w:r w:rsidR="002F1217" w:rsidRPr="00C94599">
        <w:t xml:space="preserve"> </w:t>
      </w:r>
      <w:r w:rsidR="006D6FBF" w:rsidRPr="00C94599">
        <w:t xml:space="preserve">tiesas </w:t>
      </w:r>
      <w:r w:rsidR="009914AE" w:rsidRPr="00C94599">
        <w:t>noteikt</w:t>
      </w:r>
      <w:r w:rsidR="00BB299F">
        <w:t>ā</w:t>
      </w:r>
      <w:r w:rsidR="009914AE" w:rsidRPr="00C94599">
        <w:t xml:space="preserve"> pagaidu saskarsmes kārtīb</w:t>
      </w:r>
      <w:r w:rsidR="00BB299F">
        <w:t>a</w:t>
      </w:r>
      <w:r w:rsidR="00E53C06" w:rsidRPr="00C94599">
        <w:t xml:space="preserve"> bērnam</w:t>
      </w:r>
      <w:r w:rsidR="009914AE" w:rsidRPr="00C94599">
        <w:t xml:space="preserve"> ar tēvu</w:t>
      </w:r>
      <w:r w:rsidR="006D6FBF" w:rsidRPr="00C94599">
        <w:t xml:space="preserve">, </w:t>
      </w:r>
      <w:r w:rsidR="009914AE" w:rsidRPr="00C94599">
        <w:t xml:space="preserve">Rīgas rajona tiesas 2021.gada </w:t>
      </w:r>
      <w:r w:rsidR="009914AE" w:rsidRPr="00C260AC">
        <w:t>5.novembra</w:t>
      </w:r>
      <w:r w:rsidR="009914AE" w:rsidRPr="00C94599">
        <w:t xml:space="preserve"> </w:t>
      </w:r>
      <w:r w:rsidR="00E9153C" w:rsidRPr="00C94599">
        <w:t>spriedum</w:t>
      </w:r>
      <w:r w:rsidR="00BB299F">
        <w:t>s</w:t>
      </w:r>
      <w:r w:rsidR="009914AE" w:rsidRPr="00C94599">
        <w:t xml:space="preserve"> un Rīgas apgabaltiesas 202</w:t>
      </w:r>
      <w:r w:rsidR="00570310" w:rsidRPr="00C94599">
        <w:t>2</w:t>
      </w:r>
      <w:r w:rsidR="009914AE" w:rsidRPr="00C94599">
        <w:t>.gada 3.maija spriedum</w:t>
      </w:r>
      <w:r w:rsidR="00BB299F">
        <w:t>s</w:t>
      </w:r>
      <w:r w:rsidR="008370A6" w:rsidRPr="00C94599">
        <w:t>, ar kur</w:t>
      </w:r>
      <w:r w:rsidR="00D468FB">
        <w:t>u</w:t>
      </w:r>
      <w:r w:rsidR="00DA679A" w:rsidRPr="00C94599">
        <w:t xml:space="preserve"> </w:t>
      </w:r>
      <w:r w:rsidR="009914AE" w:rsidRPr="00C94599">
        <w:t xml:space="preserve">tēvam noteikta atsevišķa aizgādība </w:t>
      </w:r>
      <w:r w:rsidR="006D6FBF" w:rsidRPr="00C94599">
        <w:t xml:space="preserve">pār bērnu </w:t>
      </w:r>
      <w:r w:rsidR="009914AE" w:rsidRPr="00C94599">
        <w:t>un bērna dzīvesvieta pie tēva</w:t>
      </w:r>
      <w:r w:rsidRPr="00C94599">
        <w:t xml:space="preserve">. </w:t>
      </w:r>
      <w:r w:rsidR="00F74078">
        <w:t>Tādējādi p</w:t>
      </w:r>
      <w:r w:rsidR="00AB2289" w:rsidRPr="00C94599">
        <w:t xml:space="preserve">ieteicēja </w:t>
      </w:r>
      <w:r w:rsidR="00DF48B1" w:rsidRPr="00C94599">
        <w:t>lie</w:t>
      </w:r>
      <w:r w:rsidR="00BD6FB7">
        <w:t>dza</w:t>
      </w:r>
      <w:r w:rsidR="00DF48B1" w:rsidRPr="00C94599">
        <w:t xml:space="preserve"> </w:t>
      </w:r>
      <w:r w:rsidR="00AB2289" w:rsidRPr="00C94599">
        <w:t>bērnam un tēvam uzturēt ģimeniskas attiecības jau trīs gadus</w:t>
      </w:r>
      <w:r w:rsidR="00024B17">
        <w:t>. Šāda pieteicējas rīcība</w:t>
      </w:r>
      <w:r w:rsidR="00AB2289" w:rsidRPr="00C94599">
        <w:t xml:space="preserve"> ir emocionāla vardarbība pret bērnu.</w:t>
      </w:r>
    </w:p>
    <w:p w14:paraId="236F6ACB" w14:textId="77777777" w:rsidR="006D6FBF" w:rsidRPr="00C94599" w:rsidRDefault="006D6FBF" w:rsidP="00A513DB">
      <w:pPr>
        <w:spacing w:after="0" w:line="276" w:lineRule="auto"/>
        <w:ind w:firstLine="720"/>
        <w:jc w:val="both"/>
      </w:pPr>
    </w:p>
    <w:p w14:paraId="4864707B" w14:textId="7DB60F3A" w:rsidR="006D6FBF" w:rsidRPr="00C94599" w:rsidRDefault="006D6FBF" w:rsidP="00A513DB">
      <w:pPr>
        <w:spacing w:after="0" w:line="276" w:lineRule="auto"/>
        <w:ind w:firstLine="720"/>
        <w:jc w:val="both"/>
      </w:pPr>
      <w:r w:rsidRPr="00C94599">
        <w:t>[2]</w:t>
      </w:r>
      <w:r w:rsidR="001016D6">
        <w:t> </w:t>
      </w:r>
      <w:r w:rsidRPr="00C94599">
        <w:t xml:space="preserve">Pieteicēja vērsās tiesā par </w:t>
      </w:r>
      <w:r w:rsidRPr="00C94599">
        <w:rPr>
          <w:lang w:eastAsia="lv-LV"/>
        </w:rPr>
        <w:t>Jūrmalas b</w:t>
      </w:r>
      <w:r w:rsidRPr="00C94599">
        <w:t>āriņtiesa</w:t>
      </w:r>
      <w:r w:rsidR="00B07A71" w:rsidRPr="00C94599">
        <w:t>s</w:t>
      </w:r>
      <w:r w:rsidRPr="00C94599">
        <w:t xml:space="preserve"> 2022.gada 18.oktobra lēmuma atcelšanu.</w:t>
      </w:r>
    </w:p>
    <w:p w14:paraId="046C50C8" w14:textId="77777777" w:rsidR="000F7896" w:rsidRDefault="000F7896" w:rsidP="00A513DB">
      <w:pPr>
        <w:spacing w:after="0" w:line="276" w:lineRule="auto"/>
        <w:ind w:firstLine="720"/>
        <w:jc w:val="both"/>
        <w:rPr>
          <w:rFonts w:asciiTheme="majorBidi" w:hAnsiTheme="majorBidi" w:cstheme="majorBidi"/>
          <w:i/>
          <w:iCs/>
        </w:rPr>
      </w:pPr>
    </w:p>
    <w:p w14:paraId="31C78806" w14:textId="20D18DA5" w:rsidR="00DD63D8" w:rsidRPr="00C94599" w:rsidRDefault="006D6FBF" w:rsidP="00A513DB">
      <w:pPr>
        <w:spacing w:after="0" w:line="276" w:lineRule="auto"/>
        <w:ind w:firstLine="720"/>
        <w:jc w:val="both"/>
      </w:pPr>
      <w:r w:rsidRPr="00C94599">
        <w:lastRenderedPageBreak/>
        <w:t>[3]</w:t>
      </w:r>
      <w:r w:rsidR="00197D20">
        <w:t> </w:t>
      </w:r>
      <w:r w:rsidRPr="00C94599">
        <w:t>Administratīvā apgabaltiesa ar 2023.gada 22.septembra spriedumu pieteikumu noraidīja. Spriedums pamatots ar turpmāk minētajiem argumentiem.</w:t>
      </w:r>
    </w:p>
    <w:p w14:paraId="2315AD22" w14:textId="2135C55C" w:rsidR="00024B17" w:rsidRDefault="00A61E21" w:rsidP="00A513DB">
      <w:pPr>
        <w:spacing w:after="0" w:line="276" w:lineRule="auto"/>
        <w:ind w:firstLine="720"/>
        <w:jc w:val="both"/>
      </w:pPr>
      <w:r w:rsidRPr="00C94599">
        <w:t>[3.1]</w:t>
      </w:r>
      <w:r w:rsidR="00197D20">
        <w:t> </w:t>
      </w:r>
      <w:r w:rsidR="00B3692B" w:rsidRPr="00B3692B">
        <w:rPr>
          <w:rFonts w:cs="Times New Roman"/>
          <w:szCs w:val="24"/>
        </w:rPr>
        <w:t xml:space="preserve">Saskaņā ar </w:t>
      </w:r>
      <w:r w:rsidR="004474D7" w:rsidRPr="00B3692B">
        <w:rPr>
          <w:rFonts w:cs="Times New Roman"/>
          <w:szCs w:val="24"/>
        </w:rPr>
        <w:t>Civillikuma 203.panta treš</w:t>
      </w:r>
      <w:r w:rsidR="00C4701F" w:rsidRPr="00B3692B">
        <w:rPr>
          <w:rFonts w:cs="Times New Roman"/>
          <w:szCs w:val="24"/>
        </w:rPr>
        <w:t>o</w:t>
      </w:r>
      <w:r w:rsidR="004474D7" w:rsidRPr="00B3692B">
        <w:rPr>
          <w:rFonts w:cs="Times New Roman"/>
          <w:szCs w:val="24"/>
        </w:rPr>
        <w:t xml:space="preserve"> daļ</w:t>
      </w:r>
      <w:r w:rsidR="00C4701F" w:rsidRPr="00B3692B">
        <w:rPr>
          <w:rFonts w:cs="Times New Roman"/>
          <w:szCs w:val="24"/>
        </w:rPr>
        <w:t>u</w:t>
      </w:r>
      <w:r w:rsidR="00C82568" w:rsidRPr="00B3692B">
        <w:rPr>
          <w:rFonts w:cs="Times New Roman"/>
          <w:szCs w:val="24"/>
        </w:rPr>
        <w:t xml:space="preserve"> </w:t>
      </w:r>
      <w:r w:rsidR="00B3692B" w:rsidRPr="00B3692B">
        <w:rPr>
          <w:rFonts w:cs="Times New Roman"/>
          <w:szCs w:val="24"/>
        </w:rPr>
        <w:t>a</w:t>
      </w:r>
      <w:r w:rsidR="00B3692B" w:rsidRPr="000C7551">
        <w:rPr>
          <w:rFonts w:cs="Times New Roman"/>
          <w:szCs w:val="24"/>
          <w:shd w:val="clear" w:color="auto" w:fill="FFFFFF"/>
        </w:rPr>
        <w:t xml:space="preserve">izgādības tiesības vecākam var tikt pārtrauktas, kad vecāks ļaunprātīgi izmanto savas tiesības, nepildot tiesas nolēmumu lietā, kas izriet no aizgādības </w:t>
      </w:r>
      <w:r w:rsidR="00B3692B" w:rsidRPr="001016D6">
        <w:rPr>
          <w:rFonts w:cs="Times New Roman"/>
          <w:szCs w:val="24"/>
          <w:shd w:val="clear" w:color="auto" w:fill="FFFFFF"/>
        </w:rPr>
        <w:t>vai</w:t>
      </w:r>
      <w:r w:rsidR="00B3692B" w:rsidRPr="000C7551">
        <w:rPr>
          <w:rFonts w:cs="Times New Roman"/>
          <w:szCs w:val="24"/>
          <w:shd w:val="clear" w:color="auto" w:fill="FFFFFF"/>
        </w:rPr>
        <w:t xml:space="preserve"> saskarsmes tiesībām, ja tas nodara būtisku kaitējumu bērnam un ja nepastāv otram vecākam šķēršļi īstenot bērna aprūpi</w:t>
      </w:r>
      <w:r w:rsidR="00311279" w:rsidRPr="00B3692B">
        <w:rPr>
          <w:rFonts w:cs="Times New Roman"/>
          <w:szCs w:val="24"/>
        </w:rPr>
        <w:t>.</w:t>
      </w:r>
      <w:r w:rsidR="00311279" w:rsidRPr="00B3692B">
        <w:t xml:space="preserve"> </w:t>
      </w:r>
      <w:r w:rsidR="0007655A" w:rsidRPr="00C94599">
        <w:t>T</w:t>
      </w:r>
      <w:r w:rsidR="00311279" w:rsidRPr="00C94599">
        <w:t>iesību normas piemērošanai nepieciešami</w:t>
      </w:r>
      <w:r w:rsidR="0008529F" w:rsidRPr="00C94599">
        <w:t xml:space="preserve"> </w:t>
      </w:r>
      <w:r w:rsidR="00311279" w:rsidRPr="00C94599">
        <w:t>trīs kumulatīvi kritēriji: 1)</w:t>
      </w:r>
      <w:r w:rsidR="00197D20">
        <w:t> </w:t>
      </w:r>
      <w:r w:rsidR="00311279" w:rsidRPr="00C94599">
        <w:t>vecāks tieši aiz ļaunprātības (nevis aiz nezināšanas vai maldības) izmanto savas tiesības, nepildot tiesas nolēmumu, 2)</w:t>
      </w:r>
      <w:r w:rsidR="00197D20">
        <w:t> </w:t>
      </w:r>
      <w:r w:rsidR="00311279" w:rsidRPr="00C94599">
        <w:t>šāda vecāka rīcība rada būtisku kaitējumu bērnam, 3)</w:t>
      </w:r>
      <w:r w:rsidR="00197D20">
        <w:t> </w:t>
      </w:r>
      <w:r w:rsidR="00311279" w:rsidRPr="00C94599">
        <w:t xml:space="preserve">otram vecākam </w:t>
      </w:r>
      <w:r w:rsidR="00024B17">
        <w:t>nav</w:t>
      </w:r>
      <w:r w:rsidR="00311279" w:rsidRPr="00C94599">
        <w:t xml:space="preserve"> šķēršļ</w:t>
      </w:r>
      <w:r w:rsidR="00024B17">
        <w:t>u</w:t>
      </w:r>
      <w:r w:rsidR="00311279" w:rsidRPr="00C94599">
        <w:t xml:space="preserve"> īstenot bērna aprūpi.</w:t>
      </w:r>
    </w:p>
    <w:p w14:paraId="5B1E96D9" w14:textId="18229BD8" w:rsidR="00A61E21" w:rsidRPr="00C94599" w:rsidRDefault="00311279" w:rsidP="00A513DB">
      <w:pPr>
        <w:spacing w:after="0" w:line="276" w:lineRule="auto"/>
        <w:ind w:firstLine="720"/>
        <w:jc w:val="both"/>
      </w:pPr>
      <w:r w:rsidRPr="00C94599">
        <w:t>Lietā nav strīd</w:t>
      </w:r>
      <w:r w:rsidR="00024B17">
        <w:t>a</w:t>
      </w:r>
      <w:r w:rsidRPr="00C94599">
        <w:t>, ka tēvam</w:t>
      </w:r>
      <w:r w:rsidR="007F6F78" w:rsidRPr="00C94599">
        <w:t xml:space="preserve"> (turpmāk </w:t>
      </w:r>
      <w:r w:rsidR="007C0313">
        <w:t xml:space="preserve">arī </w:t>
      </w:r>
      <w:r w:rsidR="007F6F78" w:rsidRPr="00C94599">
        <w:t>– trešā persona)</w:t>
      </w:r>
      <w:r w:rsidRPr="00C94599">
        <w:t xml:space="preserve"> nav šķēršļu īstenot bērna aprūpi. Strīds ir par to, vai pieteicēja ļaunprātīgi nepilda tiesas spriedumu un vai šāda rīcība rada būtisku kaitējumu bērnam.</w:t>
      </w:r>
    </w:p>
    <w:p w14:paraId="4840C804" w14:textId="23376AC4" w:rsidR="001E0C4F" w:rsidRDefault="00311279" w:rsidP="00A513DB">
      <w:pPr>
        <w:spacing w:after="0" w:line="276" w:lineRule="auto"/>
        <w:ind w:firstLine="720"/>
        <w:jc w:val="both"/>
      </w:pPr>
      <w:r w:rsidRPr="00C94599">
        <w:t>[3.2]</w:t>
      </w:r>
      <w:r w:rsidR="001016D6">
        <w:t> </w:t>
      </w:r>
      <w:r w:rsidR="0064416A">
        <w:t>P</w:t>
      </w:r>
      <w:r w:rsidR="00597D36" w:rsidRPr="00C94599">
        <w:t>ieteicēja ļaunprātīgi nepilda tiesas nolēmumus</w:t>
      </w:r>
      <w:r w:rsidR="00024B17">
        <w:t xml:space="preserve"> lietā</w:t>
      </w:r>
      <w:r w:rsidR="00597D36" w:rsidRPr="00C94599">
        <w:t>, kas izriet no saskarsmes un aizgādības tiesībām.</w:t>
      </w:r>
      <w:r w:rsidR="00FE7FEE" w:rsidRPr="00C94599">
        <w:t xml:space="preserve"> </w:t>
      </w:r>
      <w:r w:rsidR="00597D36" w:rsidRPr="00C94599">
        <w:t>Rīgas rajona tiesas 2019.gada 30.decembra lēmumu</w:t>
      </w:r>
      <w:r w:rsidR="006816FC">
        <w:t xml:space="preserve"> </w:t>
      </w:r>
      <w:r w:rsidR="008316B8" w:rsidRPr="00C94599">
        <w:t>lietā Nr. C33471019</w:t>
      </w:r>
      <w:r w:rsidR="008316B8">
        <w:t xml:space="preserve"> </w:t>
      </w:r>
      <w:r w:rsidR="003B1242">
        <w:t>p</w:t>
      </w:r>
      <w:r w:rsidR="006816FC">
        <w:t xml:space="preserve">ar </w:t>
      </w:r>
      <w:r w:rsidR="00024B17">
        <w:t xml:space="preserve">tēva </w:t>
      </w:r>
      <w:r w:rsidR="00597D36" w:rsidRPr="00C94599">
        <w:t>pagaidu saskarsmes tiesību izmantošanas kārtīb</w:t>
      </w:r>
      <w:r w:rsidR="003B1242">
        <w:t>u ar bērnu</w:t>
      </w:r>
      <w:r w:rsidR="00597D36" w:rsidRPr="00C94599">
        <w:t xml:space="preserve"> pieteicēja </w:t>
      </w:r>
      <w:r w:rsidR="006816FC" w:rsidRPr="00C94599">
        <w:t xml:space="preserve">ievēroja </w:t>
      </w:r>
      <w:r w:rsidR="00597D36" w:rsidRPr="00C94599">
        <w:t>dažas reizes.</w:t>
      </w:r>
      <w:r w:rsidR="00B94376" w:rsidRPr="00C94599">
        <w:t xml:space="preserve"> </w:t>
      </w:r>
      <w:r w:rsidR="006816FC">
        <w:t xml:space="preserve">Savukārt </w:t>
      </w:r>
      <w:r w:rsidR="00597D36" w:rsidRPr="00C94599">
        <w:t xml:space="preserve">Rīgas rajona tiesas 2021.gada </w:t>
      </w:r>
      <w:r w:rsidR="00597D36" w:rsidRPr="00C260AC">
        <w:t>5.</w:t>
      </w:r>
      <w:r w:rsidR="00C260AC">
        <w:t>novembra</w:t>
      </w:r>
      <w:r w:rsidR="00597D36" w:rsidRPr="00C94599">
        <w:t xml:space="preserve"> spriedumu</w:t>
      </w:r>
      <w:r w:rsidR="006816FC">
        <w:t>,</w:t>
      </w:r>
      <w:r w:rsidR="008316B8">
        <w:t xml:space="preserve"> kuram noteikta nekavējoša izpilde un</w:t>
      </w:r>
      <w:r w:rsidR="006816FC">
        <w:t xml:space="preserve"> ar kuru</w:t>
      </w:r>
      <w:r w:rsidR="00B06D2C" w:rsidRPr="00C94599">
        <w:t xml:space="preserve"> </w:t>
      </w:r>
      <w:r w:rsidR="00597D36" w:rsidRPr="00C94599">
        <w:t xml:space="preserve">tēvam noteikta atsevišķa aizgādība pār bērnu un bērna dzīvesvieta pie </w:t>
      </w:r>
      <w:r w:rsidR="00024B17">
        <w:t>tēva</w:t>
      </w:r>
      <w:r w:rsidR="006816FC">
        <w:t>, p</w:t>
      </w:r>
      <w:r w:rsidR="00597D36" w:rsidRPr="00C94599">
        <w:t>ieteicēja nav pildījusi.</w:t>
      </w:r>
      <w:r w:rsidR="00B94376" w:rsidRPr="00C94599">
        <w:t xml:space="preserve"> </w:t>
      </w:r>
      <w:r w:rsidR="00F46245">
        <w:t xml:space="preserve">Arī </w:t>
      </w:r>
      <w:r w:rsidR="00597D36" w:rsidRPr="00C94599">
        <w:t>Rīgas apgabaltiesa</w:t>
      </w:r>
      <w:r w:rsidR="00F46245">
        <w:t>s</w:t>
      </w:r>
      <w:r w:rsidR="00597D36" w:rsidRPr="00C94599">
        <w:t xml:space="preserve"> 2022.gada 3.maija spriedumu</w:t>
      </w:r>
      <w:r w:rsidR="00F46245">
        <w:t>,</w:t>
      </w:r>
      <w:r w:rsidR="00DC77BB">
        <w:t xml:space="preserve"> kura</w:t>
      </w:r>
      <w:r w:rsidR="00DC77BB" w:rsidRPr="00C94599">
        <w:t>m noteikta nekavējoša izpilde</w:t>
      </w:r>
      <w:r w:rsidR="00DC77BB">
        <w:t xml:space="preserve"> un </w:t>
      </w:r>
      <w:r w:rsidR="00F46245">
        <w:t>ar kuru</w:t>
      </w:r>
      <w:r w:rsidR="00597D36" w:rsidRPr="00C94599">
        <w:t xml:space="preserve"> </w:t>
      </w:r>
      <w:r w:rsidR="00024B17">
        <w:t>tēvam</w:t>
      </w:r>
      <w:r w:rsidR="00597D36" w:rsidRPr="00C94599">
        <w:t xml:space="preserve"> notei</w:t>
      </w:r>
      <w:r w:rsidR="00F46245">
        <w:t>kta</w:t>
      </w:r>
      <w:r w:rsidR="00597D36" w:rsidRPr="00C94599">
        <w:t xml:space="preserve"> atsevišķ</w:t>
      </w:r>
      <w:r w:rsidR="007C0313">
        <w:t>a</w:t>
      </w:r>
      <w:r w:rsidR="00597D36" w:rsidRPr="00C94599">
        <w:t xml:space="preserve"> aizgādīb</w:t>
      </w:r>
      <w:r w:rsidR="007C0313">
        <w:t>a</w:t>
      </w:r>
      <w:r w:rsidR="00597D36" w:rsidRPr="00C94599">
        <w:t xml:space="preserve"> pār bērnu un bērna dzīvesviet</w:t>
      </w:r>
      <w:r w:rsidR="007C0313">
        <w:t>a</w:t>
      </w:r>
      <w:r w:rsidR="00597D36" w:rsidRPr="00C94599">
        <w:t xml:space="preserve"> pie tēva</w:t>
      </w:r>
      <w:r w:rsidR="00F46245">
        <w:t>, p</w:t>
      </w:r>
      <w:r w:rsidR="00597D36" w:rsidRPr="00C94599">
        <w:t>ieteicēja nav pildījusi.</w:t>
      </w:r>
      <w:r w:rsidR="00DB2037" w:rsidRPr="00C94599">
        <w:t xml:space="preserve"> </w:t>
      </w:r>
      <w:r w:rsidR="002C74FA" w:rsidRPr="00C94599">
        <w:t>Senāt</w:t>
      </w:r>
      <w:r w:rsidR="00DB2037" w:rsidRPr="00C94599">
        <w:t>s ar</w:t>
      </w:r>
      <w:r w:rsidR="002C74FA" w:rsidRPr="00C94599">
        <w:t xml:space="preserve"> 202</w:t>
      </w:r>
      <w:r w:rsidR="00982531" w:rsidRPr="00C94599">
        <w:t>3</w:t>
      </w:r>
      <w:r w:rsidR="002C74FA" w:rsidRPr="00C94599">
        <w:t>.gada 14.jūlija spriedumu Rīgas apgabaltiesas 2022.gada 3.maija spriedum</w:t>
      </w:r>
      <w:r w:rsidR="00DB2037" w:rsidRPr="00C94599">
        <w:t>u</w:t>
      </w:r>
      <w:r w:rsidR="002C74FA" w:rsidRPr="00C94599">
        <w:t xml:space="preserve"> atc</w:t>
      </w:r>
      <w:r w:rsidR="00DB2037" w:rsidRPr="00C94599">
        <w:t>ē</w:t>
      </w:r>
      <w:r w:rsidR="002C74FA" w:rsidRPr="00C94599">
        <w:t>l</w:t>
      </w:r>
      <w:r w:rsidR="00DB2037" w:rsidRPr="00C94599">
        <w:t>a</w:t>
      </w:r>
      <w:r w:rsidR="002C74FA" w:rsidRPr="00C94599">
        <w:t xml:space="preserve">. Līdz ar to </w:t>
      </w:r>
      <w:r w:rsidR="00E70F28">
        <w:t>šobrīd</w:t>
      </w:r>
      <w:r w:rsidR="00555340" w:rsidRPr="00C94599">
        <w:t xml:space="preserve"> ir spēkā Rīgas rajona tiesas 2021.gada </w:t>
      </w:r>
      <w:r w:rsidR="00555340" w:rsidRPr="00C260AC">
        <w:t>5.</w:t>
      </w:r>
      <w:r w:rsidR="00B3692B">
        <w:t>novem</w:t>
      </w:r>
      <w:r w:rsidR="00555340" w:rsidRPr="00C260AC">
        <w:t>bra</w:t>
      </w:r>
      <w:r w:rsidR="00555340" w:rsidRPr="00C94599">
        <w:t xml:space="preserve"> spriedums. </w:t>
      </w:r>
      <w:r w:rsidR="00C0013D">
        <w:t>To</w:t>
      </w:r>
      <w:r w:rsidR="00E8297A" w:rsidRPr="00C94599">
        <w:t xml:space="preserve"> pieteicēja</w:t>
      </w:r>
      <w:r w:rsidR="00555340" w:rsidRPr="00C94599">
        <w:t xml:space="preserve"> nav izpildī</w:t>
      </w:r>
      <w:r w:rsidR="00E8297A" w:rsidRPr="00C94599">
        <w:t>jusi.</w:t>
      </w:r>
      <w:r w:rsidR="001E0C4F">
        <w:t xml:space="preserve"> </w:t>
      </w:r>
      <w:r w:rsidR="00555340" w:rsidRPr="00C94599">
        <w:t>Pieteicējas atteikšanos pildīt tiesas nolēmumu</w:t>
      </w:r>
      <w:r w:rsidR="00024B17">
        <w:t>s</w:t>
      </w:r>
      <w:r w:rsidR="00555340" w:rsidRPr="00C94599">
        <w:t xml:space="preserve"> apliecina </w:t>
      </w:r>
      <w:r w:rsidR="00E8297A" w:rsidRPr="00C94599">
        <w:t xml:space="preserve">arī </w:t>
      </w:r>
      <w:r w:rsidR="00555340" w:rsidRPr="00C94599">
        <w:t xml:space="preserve">virkne </w:t>
      </w:r>
      <w:r w:rsidR="00680DAD" w:rsidRPr="00C94599">
        <w:t>pirmās un apelācijas instances tiesas</w:t>
      </w:r>
      <w:r w:rsidR="00555340" w:rsidRPr="00C94599">
        <w:t xml:space="preserve"> nolēmum</w:t>
      </w:r>
      <w:r w:rsidR="007C0313">
        <w:t>u</w:t>
      </w:r>
      <w:r w:rsidR="00555340" w:rsidRPr="00C94599">
        <w:t xml:space="preserve"> par soda naudas piemērošanu pieteicējai.</w:t>
      </w:r>
      <w:r w:rsidR="00DF7204" w:rsidRPr="00C94599">
        <w:t xml:space="preserve"> </w:t>
      </w:r>
      <w:r w:rsidR="00766F34" w:rsidRPr="00C94599">
        <w:t>Šajos</w:t>
      </w:r>
      <w:r w:rsidR="00C04BE7" w:rsidRPr="00C94599">
        <w:t xml:space="preserve"> nolēmumos ir </w:t>
      </w:r>
      <w:r w:rsidR="00766F34" w:rsidRPr="00C94599">
        <w:t xml:space="preserve">arī </w:t>
      </w:r>
      <w:r w:rsidR="00C04BE7" w:rsidRPr="00C94599">
        <w:t>skaidrots, ka tiesas nolēmuma izpilde nevar būt atkarīga tikai no bērna viedokļa</w:t>
      </w:r>
      <w:r w:rsidR="00051849">
        <w:t>;</w:t>
      </w:r>
      <w:r w:rsidR="00051849" w:rsidRPr="00C94599">
        <w:t xml:space="preserve"> </w:t>
      </w:r>
      <w:r w:rsidR="001E0C4F">
        <w:t>v</w:t>
      </w:r>
      <w:r w:rsidR="00E14DA9" w:rsidRPr="00C94599">
        <w:t>ecākam ir pienākums sagatavot bērnu ar tiesas nolēmumu izpildi saistītajām pārmaiņām.</w:t>
      </w:r>
    </w:p>
    <w:p w14:paraId="79DF51F3" w14:textId="0C92A52D" w:rsidR="00D51CB4" w:rsidRDefault="000C74D5" w:rsidP="00A513DB">
      <w:pPr>
        <w:spacing w:after="0" w:line="276" w:lineRule="auto"/>
        <w:ind w:firstLine="720"/>
        <w:jc w:val="both"/>
      </w:pPr>
      <w:r w:rsidRPr="00C94599">
        <w:t>[3.3]</w:t>
      </w:r>
      <w:r w:rsidR="001016D6">
        <w:t> </w:t>
      </w:r>
      <w:r w:rsidR="003F4283" w:rsidRPr="00C94599">
        <w:t>Pieteicēja ir liegusi bērna un tēva saskarsmi no bērna trīs gadu vecuma. Tas ir ilgstošs un ļoti būtisks posms bērna attīstībā. Šāda rīcība ir apzināta un arī ļaunprātīga. Tā radījusi būtisku kaitējumu bērnam un ir emocionāla vardarbība pret bērnu.</w:t>
      </w:r>
      <w:r w:rsidR="005750D5">
        <w:t xml:space="preserve"> </w:t>
      </w:r>
      <w:r w:rsidR="003E1007">
        <w:t xml:space="preserve">Bērna viedokli lietā ir noskaidrojis sevišķais aizbildnis. </w:t>
      </w:r>
      <w:r w:rsidR="000D4F56">
        <w:t>Tomēr n</w:t>
      </w:r>
      <w:r w:rsidR="000D4F56" w:rsidRPr="00C94599">
        <w:t>o lietas materiāliem izriet, ka bērns ir ilgstoši atradies tikai pieteicējas ietekmē un bērna viedoklis atspoguļo pieteicējas pozīciju.</w:t>
      </w:r>
    </w:p>
    <w:p w14:paraId="6B83B916" w14:textId="24C50A8C" w:rsidR="00BE3E6B" w:rsidRPr="00C94599" w:rsidRDefault="00BE3E6B" w:rsidP="00A513DB">
      <w:pPr>
        <w:spacing w:after="0" w:line="276" w:lineRule="auto"/>
        <w:ind w:firstLine="720"/>
        <w:jc w:val="both"/>
      </w:pPr>
      <w:r w:rsidRPr="00C94599">
        <w:t>[3.4]</w:t>
      </w:r>
      <w:r w:rsidR="00197D20">
        <w:t> </w:t>
      </w:r>
      <w:r w:rsidRPr="00C94599">
        <w:t>Laikā no 2023.gada aprīļa</w:t>
      </w:r>
      <w:r w:rsidR="009F57DE">
        <w:t xml:space="preserve"> beigām</w:t>
      </w:r>
      <w:r w:rsidRPr="00C94599">
        <w:t xml:space="preserve"> bērnam ar tēvu notikušas aptuveni desmit tikšanās pieteicējas klātbūtnē</w:t>
      </w:r>
      <w:r w:rsidR="00BA4812">
        <w:t xml:space="preserve">, </w:t>
      </w:r>
      <w:r w:rsidR="00BA4812" w:rsidRPr="00C91B88">
        <w:t>bērna</w:t>
      </w:r>
      <w:r w:rsidR="00160E1C">
        <w:t>m</w:t>
      </w:r>
      <w:r w:rsidR="00BA4812" w:rsidRPr="00C91B88">
        <w:t xml:space="preserve"> ir </w:t>
      </w:r>
      <w:r w:rsidR="00160E1C">
        <w:t>interese par</w:t>
      </w:r>
      <w:r w:rsidR="00BA4812" w:rsidRPr="00C91B88">
        <w:t xml:space="preserve"> tēvu</w:t>
      </w:r>
      <w:r w:rsidR="00160E1C">
        <w:t>, ir nodibināts pozitīvs kontakts</w:t>
      </w:r>
      <w:r w:rsidRPr="00C91B88">
        <w:t>.</w:t>
      </w:r>
      <w:r w:rsidR="00BA4812">
        <w:t xml:space="preserve"> Tādējādi</w:t>
      </w:r>
      <w:r w:rsidR="009244CD" w:rsidRPr="00C94599">
        <w:t xml:space="preserve"> </w:t>
      </w:r>
      <w:r w:rsidR="00BA4812">
        <w:t>s</w:t>
      </w:r>
      <w:r w:rsidR="003A01D0" w:rsidRPr="00C94599">
        <w:t>askarsmes atsākšana vērtējama pozitīvi. Vienlaikus atsevišķ</w:t>
      </w:r>
      <w:r w:rsidR="008F2FEA" w:rsidRPr="00C94599">
        <w:t>as</w:t>
      </w:r>
      <w:r w:rsidR="003A01D0" w:rsidRPr="00C94599">
        <w:t xml:space="preserve"> </w:t>
      </w:r>
      <w:r w:rsidR="008F2FEA" w:rsidRPr="00C94599">
        <w:t>īslaicīgas tikšanās nav pietiekamas secinā</w:t>
      </w:r>
      <w:r w:rsidR="002219E6" w:rsidRPr="00C94599">
        <w:t>j</w:t>
      </w:r>
      <w:r w:rsidR="008F2FEA" w:rsidRPr="00C94599">
        <w:t>u</w:t>
      </w:r>
      <w:r w:rsidR="002219E6" w:rsidRPr="00C94599">
        <w:t>mam</w:t>
      </w:r>
      <w:r w:rsidR="008F2FEA" w:rsidRPr="00C94599">
        <w:t>, ka ir notikusi apstākļu maiņa, kas</w:t>
      </w:r>
      <w:r w:rsidR="00FE3C86" w:rsidRPr="00C94599">
        <w:t xml:space="preserve"> ilgstoši </w:t>
      </w:r>
      <w:r w:rsidR="002219E6" w:rsidRPr="00C94599">
        <w:t xml:space="preserve">ir </w:t>
      </w:r>
      <w:r w:rsidR="00FE3C86" w:rsidRPr="00C94599">
        <w:t>bij</w:t>
      </w:r>
      <w:r w:rsidR="002219E6" w:rsidRPr="00C94599">
        <w:t>usi</w:t>
      </w:r>
      <w:r w:rsidR="00FE3C86" w:rsidRPr="00C94599">
        <w:t xml:space="preserve"> prettiesiska</w:t>
      </w:r>
      <w:r w:rsidR="008F2FEA" w:rsidRPr="00C94599">
        <w:t xml:space="preserve">. </w:t>
      </w:r>
      <w:r w:rsidR="001F11EE" w:rsidRPr="00C94599">
        <w:t>Šobrīd izpildāmais Rīgas rajona tiesas 2021.</w:t>
      </w:r>
      <w:r w:rsidR="001F11EE" w:rsidRPr="00C260AC">
        <w:t>gada 5.novembra</w:t>
      </w:r>
      <w:r w:rsidR="001F11EE" w:rsidRPr="00C94599">
        <w:t xml:space="preserve"> spriedums tēvam paredz atsevišķu aizgādību pār bērnu un dzīvesvietu pie tēva. Tādējādi apstākļu maiņa būs konstatējama tikai tad, ja bērnam netiks likti šķēršļi tikties un </w:t>
      </w:r>
      <w:r w:rsidR="00E90542">
        <w:t xml:space="preserve">arī </w:t>
      </w:r>
      <w:r w:rsidR="001F11EE" w:rsidRPr="00C94599">
        <w:t>dzīvot pie tēva.</w:t>
      </w:r>
      <w:r w:rsidR="00FE3C86" w:rsidRPr="00C94599">
        <w:t xml:space="preserve"> </w:t>
      </w:r>
      <w:r w:rsidR="002219E6" w:rsidRPr="00C94599">
        <w:t xml:space="preserve">Šobrīd </w:t>
      </w:r>
      <w:r w:rsidR="00FE3C86" w:rsidRPr="00C94599">
        <w:t xml:space="preserve">pieteicējas </w:t>
      </w:r>
      <w:r w:rsidR="002219E6" w:rsidRPr="00C94599">
        <w:t>attieksme</w:t>
      </w:r>
      <w:r w:rsidR="00FE3C86" w:rsidRPr="00C94599">
        <w:t xml:space="preserve"> nav būtiski mainījusies</w:t>
      </w:r>
      <w:r w:rsidR="00FA4025">
        <w:t>:</w:t>
      </w:r>
      <w:r w:rsidR="00B036FE" w:rsidRPr="00C94599">
        <w:t xml:space="preserve"> pieteicēja novilcina bērna un tēva saskarsmi un veido konfliktsituācijas, arī bērna klātbūtnē.</w:t>
      </w:r>
      <w:r w:rsidR="00CE130E" w:rsidRPr="00C94599">
        <w:t xml:space="preserve"> Pieteicēja turpina manipulēt ar </w:t>
      </w:r>
      <w:r w:rsidR="009E1AB9" w:rsidRPr="00C94599">
        <w:t>a</w:t>
      </w:r>
      <w:r w:rsidR="00E437DD" w:rsidRPr="00C94599">
        <w:t>s</w:t>
      </w:r>
      <w:r w:rsidR="009E1AB9" w:rsidRPr="00C94599">
        <w:t>toņ</w:t>
      </w:r>
      <w:r w:rsidR="00E459BF" w:rsidRPr="00C94599">
        <w:t>g</w:t>
      </w:r>
      <w:r w:rsidR="009E1AB9" w:rsidRPr="00C94599">
        <w:t xml:space="preserve">adīgā </w:t>
      </w:r>
      <w:r w:rsidR="00CE130E" w:rsidRPr="00C94599">
        <w:t>bērna viedokli</w:t>
      </w:r>
      <w:r w:rsidR="0084114E" w:rsidRPr="00C94599">
        <w:t>, kā arī neiedrošina bērnu tikties ar tēvu.</w:t>
      </w:r>
    </w:p>
    <w:p w14:paraId="4B516EFA" w14:textId="3FCBB45D" w:rsidR="00A107C3" w:rsidRPr="00C94599" w:rsidRDefault="00D85DEC" w:rsidP="00A513DB">
      <w:pPr>
        <w:spacing w:after="0" w:line="276" w:lineRule="auto"/>
        <w:ind w:firstLine="720"/>
        <w:jc w:val="both"/>
      </w:pPr>
      <w:r w:rsidRPr="00C94599">
        <w:t>[3.5]</w:t>
      </w:r>
      <w:r w:rsidR="00197D20">
        <w:t> </w:t>
      </w:r>
      <w:r w:rsidR="00ED60F4">
        <w:t>Ie</w:t>
      </w:r>
      <w:r w:rsidR="00ED60F4" w:rsidRPr="00C94599">
        <w:t>vērojot pieteicējas klajo un ilgstošo tiesas nolēmumu ignorēšanu</w:t>
      </w:r>
      <w:r w:rsidR="00ED60F4">
        <w:t>, t</w:t>
      </w:r>
      <w:r w:rsidR="000D4F56" w:rsidRPr="00C94599">
        <w:t>iesas nolēmum</w:t>
      </w:r>
      <w:r w:rsidR="00ED60F4">
        <w:t>u</w:t>
      </w:r>
      <w:r w:rsidR="000D4F56" w:rsidRPr="00C94599">
        <w:t xml:space="preserve"> nepildīšana ir pārsniegusi saprātīgas robežas. Tādējādi bāriņtiesas lēmums ir </w:t>
      </w:r>
      <w:r w:rsidR="000D4F56" w:rsidRPr="00C94599">
        <w:lastRenderedPageBreak/>
        <w:t xml:space="preserve">pamatots. </w:t>
      </w:r>
      <w:r w:rsidR="0086109E" w:rsidRPr="00C94599">
        <w:t>Aizgādības tiesību pārtraukšana ir nepieciešama kā galējs instruments, jo pieteicēja ilgstoši ignorē bērna intereses</w:t>
      </w:r>
      <w:r w:rsidR="005E7012" w:rsidRPr="00C94599">
        <w:t>.</w:t>
      </w:r>
      <w:r w:rsidR="0086109E" w:rsidRPr="00C94599">
        <w:t xml:space="preserve"> </w:t>
      </w:r>
      <w:r w:rsidR="00F511FD">
        <w:t>Tāpat a</w:t>
      </w:r>
      <w:r w:rsidR="005E7012" w:rsidRPr="00C94599">
        <w:t xml:space="preserve">izgādības tiesību pārtraukšana </w:t>
      </w:r>
      <w:r w:rsidR="0086109E" w:rsidRPr="00C94599">
        <w:t xml:space="preserve">nodrošina, ka </w:t>
      </w:r>
      <w:r w:rsidR="00A564AB" w:rsidRPr="00C94599">
        <w:t xml:space="preserve">pieteicēja ir ierobežota </w:t>
      </w:r>
      <w:r w:rsidR="008757DB" w:rsidRPr="00C94599">
        <w:t xml:space="preserve">turpināt neņemt vērā arī tēva tiesības. Tēvs ir apliecinājis, ka ievēros bērna intereses </w:t>
      </w:r>
      <w:r w:rsidR="007904FA">
        <w:t xml:space="preserve">un </w:t>
      </w:r>
      <w:r w:rsidR="008757DB" w:rsidRPr="00C94599">
        <w:t xml:space="preserve">bērna ikdienas aprūpi </w:t>
      </w:r>
      <w:r w:rsidR="007904FA" w:rsidRPr="00C94599">
        <w:t>pārņem</w:t>
      </w:r>
      <w:r w:rsidR="007904FA">
        <w:t>s</w:t>
      </w:r>
      <w:r w:rsidR="007904FA" w:rsidRPr="00C94599">
        <w:t xml:space="preserve"> </w:t>
      </w:r>
      <w:r w:rsidR="008757DB" w:rsidRPr="00C94599">
        <w:t>pienācīgā pārejas posmā.</w:t>
      </w:r>
    </w:p>
    <w:p w14:paraId="5BB76312" w14:textId="77777777" w:rsidR="00A5611E" w:rsidRDefault="00A5611E" w:rsidP="00A513DB">
      <w:pPr>
        <w:spacing w:after="0" w:line="276" w:lineRule="auto"/>
        <w:ind w:firstLine="720"/>
        <w:jc w:val="both"/>
        <w:rPr>
          <w:rFonts w:asciiTheme="majorBidi" w:hAnsiTheme="majorBidi" w:cstheme="majorBidi"/>
          <w:i/>
        </w:rPr>
      </w:pPr>
    </w:p>
    <w:p w14:paraId="3C078A11" w14:textId="4F5AE19B" w:rsidR="00D85DEC" w:rsidRPr="00C94599" w:rsidRDefault="00D85DEC" w:rsidP="00A513DB">
      <w:pPr>
        <w:spacing w:after="0" w:line="276" w:lineRule="auto"/>
        <w:ind w:firstLine="720"/>
        <w:jc w:val="both"/>
      </w:pPr>
      <w:r w:rsidRPr="00C94599">
        <w:t>[4]</w:t>
      </w:r>
      <w:r w:rsidR="00197D20">
        <w:t> </w:t>
      </w:r>
      <w:r w:rsidR="00ED515D" w:rsidRPr="007C4D26">
        <w:rPr>
          <w:rFonts w:asciiTheme="majorBidi" w:hAnsiTheme="majorBidi" w:cstheme="majorBidi"/>
        </w:rPr>
        <w:t>Pieteicēja par apgabaltiesas spriedumu iesniedza kasācijas sūdzību. Tajā norādīti turpmāk minētie pamati sprieduma atcelšanai.</w:t>
      </w:r>
    </w:p>
    <w:p w14:paraId="5D451FE1" w14:textId="5577E185" w:rsidR="007449C3" w:rsidRPr="00197D20" w:rsidRDefault="00C409BF" w:rsidP="00A513DB">
      <w:pPr>
        <w:spacing w:after="0" w:line="276" w:lineRule="auto"/>
        <w:ind w:firstLine="720"/>
        <w:jc w:val="both"/>
        <w:rPr>
          <w:rFonts w:cs="Times New Roman"/>
        </w:rPr>
      </w:pPr>
      <w:r w:rsidRPr="00C94599">
        <w:t>[</w:t>
      </w:r>
      <w:r w:rsidRPr="00197D20">
        <w:rPr>
          <w:rFonts w:cs="Times New Roman"/>
        </w:rPr>
        <w:t>4.1]</w:t>
      </w:r>
      <w:r w:rsidR="00197D20" w:rsidRPr="00197D20">
        <w:rPr>
          <w:rFonts w:cs="Times New Roman"/>
        </w:rPr>
        <w:t> </w:t>
      </w:r>
      <w:r w:rsidR="005E0F6A" w:rsidRPr="00197D20">
        <w:rPr>
          <w:rFonts w:cs="Times New Roman"/>
        </w:rPr>
        <w:t xml:space="preserve">Apgabaltiesa ir ignorējusi </w:t>
      </w:r>
      <w:r w:rsidR="003B7EA7" w:rsidRPr="00197D20">
        <w:rPr>
          <w:rFonts w:cs="Times New Roman"/>
        </w:rPr>
        <w:t>Senāta</w:t>
      </w:r>
      <w:r w:rsidR="005E0F6A" w:rsidRPr="00197D20">
        <w:rPr>
          <w:rFonts w:cs="Times New Roman"/>
        </w:rPr>
        <w:t xml:space="preserve"> 2023.gada 14.jūlija spriedum</w:t>
      </w:r>
      <w:r w:rsidR="00412C9F" w:rsidRPr="00197D20">
        <w:rPr>
          <w:rFonts w:cs="Times New Roman"/>
        </w:rPr>
        <w:t>ā</w:t>
      </w:r>
      <w:r w:rsidR="005E0F6A" w:rsidRPr="00197D20">
        <w:rPr>
          <w:rFonts w:cs="Times New Roman"/>
        </w:rPr>
        <w:t xml:space="preserve"> civillietā Nr. C33471019</w:t>
      </w:r>
      <w:r w:rsidR="00BE4089" w:rsidRPr="00197D20">
        <w:rPr>
          <w:rFonts w:cs="Times New Roman"/>
        </w:rPr>
        <w:t xml:space="preserve"> atzīto, ka nav saprotams, kādu apsv</w:t>
      </w:r>
      <w:r w:rsidR="00C24478" w:rsidRPr="00197D20">
        <w:rPr>
          <w:rFonts w:cs="Times New Roman"/>
        </w:rPr>
        <w:t>ē</w:t>
      </w:r>
      <w:r w:rsidR="00BE4089" w:rsidRPr="00197D20">
        <w:rPr>
          <w:rFonts w:cs="Times New Roman"/>
        </w:rPr>
        <w:t>rumu d</w:t>
      </w:r>
      <w:r w:rsidR="00C24478" w:rsidRPr="00197D20">
        <w:rPr>
          <w:rFonts w:cs="Times New Roman"/>
        </w:rPr>
        <w:t>ē</w:t>
      </w:r>
      <w:r w:rsidR="00263CA4" w:rsidRPr="00197D20">
        <w:rPr>
          <w:rFonts w:cs="Times New Roman"/>
        </w:rPr>
        <w:t>ļ</w:t>
      </w:r>
      <w:r w:rsidR="00BE4089" w:rsidRPr="00197D20">
        <w:rPr>
          <w:rFonts w:cs="Times New Roman"/>
        </w:rPr>
        <w:t xml:space="preserve"> d</w:t>
      </w:r>
      <w:r w:rsidR="00C24478" w:rsidRPr="00197D20">
        <w:rPr>
          <w:rFonts w:cs="Times New Roman"/>
        </w:rPr>
        <w:t>ē</w:t>
      </w:r>
      <w:r w:rsidR="00BE4089" w:rsidRPr="00197D20">
        <w:rPr>
          <w:rFonts w:cs="Times New Roman"/>
        </w:rPr>
        <w:t>ls atš</w:t>
      </w:r>
      <w:r w:rsidR="004A4E7C" w:rsidRPr="00197D20">
        <w:rPr>
          <w:rFonts w:cs="Times New Roman"/>
        </w:rPr>
        <w:t>ķ</w:t>
      </w:r>
      <w:r w:rsidR="00BE4089" w:rsidRPr="00197D20">
        <w:rPr>
          <w:rFonts w:cs="Times New Roman"/>
        </w:rPr>
        <w:t>irams no mātes</w:t>
      </w:r>
      <w:r w:rsidR="00686EBC" w:rsidRPr="00197D20">
        <w:rPr>
          <w:rFonts w:cs="Times New Roman"/>
        </w:rPr>
        <w:t xml:space="preserve"> </w:t>
      </w:r>
      <w:r w:rsidR="00BE4089" w:rsidRPr="00197D20">
        <w:rPr>
          <w:rFonts w:cs="Times New Roman"/>
        </w:rPr>
        <w:t>un vai, nododot b</w:t>
      </w:r>
      <w:r w:rsidR="00C24478" w:rsidRPr="00197D20">
        <w:rPr>
          <w:rFonts w:cs="Times New Roman"/>
        </w:rPr>
        <w:t>ē</w:t>
      </w:r>
      <w:r w:rsidR="00BE4089" w:rsidRPr="00197D20">
        <w:rPr>
          <w:rFonts w:cs="Times New Roman"/>
        </w:rPr>
        <w:t>rnu t</w:t>
      </w:r>
      <w:r w:rsidR="00686EBC" w:rsidRPr="00197D20">
        <w:rPr>
          <w:rFonts w:cs="Times New Roman"/>
        </w:rPr>
        <w:t>ēv</w:t>
      </w:r>
      <w:r w:rsidR="00BE4089" w:rsidRPr="00197D20">
        <w:rPr>
          <w:rFonts w:cs="Times New Roman"/>
        </w:rPr>
        <w:t>a apr</w:t>
      </w:r>
      <w:r w:rsidR="00263CA4" w:rsidRPr="00197D20">
        <w:rPr>
          <w:rFonts w:cs="Times New Roman"/>
        </w:rPr>
        <w:t>ū</w:t>
      </w:r>
      <w:r w:rsidR="00BE4089" w:rsidRPr="00197D20">
        <w:rPr>
          <w:rFonts w:cs="Times New Roman"/>
        </w:rPr>
        <w:t>p</w:t>
      </w:r>
      <w:r w:rsidR="00C24478" w:rsidRPr="00197D20">
        <w:rPr>
          <w:rFonts w:cs="Times New Roman"/>
        </w:rPr>
        <w:t>ē</w:t>
      </w:r>
      <w:r w:rsidR="00BE4089" w:rsidRPr="00197D20">
        <w:rPr>
          <w:rFonts w:cs="Times New Roman"/>
        </w:rPr>
        <w:t>, tiek iev</w:t>
      </w:r>
      <w:r w:rsidR="00C24478" w:rsidRPr="00197D20">
        <w:rPr>
          <w:rFonts w:cs="Times New Roman"/>
        </w:rPr>
        <w:t>ē</w:t>
      </w:r>
      <w:r w:rsidR="00BE4089" w:rsidRPr="00197D20">
        <w:rPr>
          <w:rFonts w:cs="Times New Roman"/>
        </w:rPr>
        <w:t>rotas b</w:t>
      </w:r>
      <w:r w:rsidR="00C24478" w:rsidRPr="00197D20">
        <w:rPr>
          <w:rFonts w:cs="Times New Roman"/>
        </w:rPr>
        <w:t>ē</w:t>
      </w:r>
      <w:r w:rsidR="00BE4089" w:rsidRPr="00197D20">
        <w:rPr>
          <w:rFonts w:cs="Times New Roman"/>
        </w:rPr>
        <w:t>rna intereses</w:t>
      </w:r>
      <w:r w:rsidR="00E3466F">
        <w:rPr>
          <w:rFonts w:cs="Times New Roman"/>
        </w:rPr>
        <w:t>.</w:t>
      </w:r>
      <w:r w:rsidR="00BE4089" w:rsidRPr="00197D20">
        <w:rPr>
          <w:rFonts w:cs="Times New Roman"/>
        </w:rPr>
        <w:t xml:space="preserve"> </w:t>
      </w:r>
      <w:r w:rsidR="00E3466F">
        <w:rPr>
          <w:rFonts w:cs="Times New Roman"/>
        </w:rPr>
        <w:t>Tāpat Senāta spriedumā atzīta</w:t>
      </w:r>
      <w:r w:rsidR="00BE4089" w:rsidRPr="00197D20">
        <w:rPr>
          <w:rFonts w:cs="Times New Roman"/>
        </w:rPr>
        <w:t xml:space="preserve"> neatgriezeniskas emocionālas traumas rašanās iesp</w:t>
      </w:r>
      <w:r w:rsidR="00C24478" w:rsidRPr="00197D20">
        <w:rPr>
          <w:rFonts w:cs="Times New Roman"/>
        </w:rPr>
        <w:t>ē</w:t>
      </w:r>
      <w:r w:rsidR="00BE4089" w:rsidRPr="00197D20">
        <w:rPr>
          <w:rFonts w:cs="Times New Roman"/>
        </w:rPr>
        <w:t>ja b</w:t>
      </w:r>
      <w:r w:rsidR="00C24478" w:rsidRPr="00197D20">
        <w:rPr>
          <w:rFonts w:cs="Times New Roman"/>
        </w:rPr>
        <w:t>ē</w:t>
      </w:r>
      <w:r w:rsidR="00BE4089" w:rsidRPr="00197D20">
        <w:rPr>
          <w:rFonts w:cs="Times New Roman"/>
        </w:rPr>
        <w:t>rnam saist</w:t>
      </w:r>
      <w:r w:rsidR="00C24478" w:rsidRPr="00197D20">
        <w:rPr>
          <w:rFonts w:cs="Times New Roman"/>
        </w:rPr>
        <w:t>ī</w:t>
      </w:r>
      <w:r w:rsidR="00BE4089" w:rsidRPr="00197D20">
        <w:rPr>
          <w:rFonts w:cs="Times New Roman"/>
        </w:rPr>
        <w:t>bā ar p</w:t>
      </w:r>
      <w:r w:rsidR="00C24478" w:rsidRPr="00197D20">
        <w:rPr>
          <w:rFonts w:cs="Times New Roman"/>
        </w:rPr>
        <w:t>ē</w:t>
      </w:r>
      <w:r w:rsidR="00BE4089" w:rsidRPr="00197D20">
        <w:rPr>
          <w:rFonts w:cs="Times New Roman"/>
        </w:rPr>
        <w:t>kš</w:t>
      </w:r>
      <w:r w:rsidR="00263CA4" w:rsidRPr="00197D20">
        <w:rPr>
          <w:rFonts w:cs="Times New Roman"/>
        </w:rPr>
        <w:t xml:space="preserve">ņu </w:t>
      </w:r>
      <w:r w:rsidR="00BE4089" w:rsidRPr="00197D20">
        <w:rPr>
          <w:rFonts w:cs="Times New Roman"/>
        </w:rPr>
        <w:t>ierastās vides un dz</w:t>
      </w:r>
      <w:r w:rsidR="00C24478" w:rsidRPr="00197D20">
        <w:rPr>
          <w:rFonts w:cs="Times New Roman"/>
        </w:rPr>
        <w:t>ī</w:t>
      </w:r>
      <w:r w:rsidR="00BE4089" w:rsidRPr="00197D20">
        <w:rPr>
          <w:rFonts w:cs="Times New Roman"/>
        </w:rPr>
        <w:t>vesvietas mai</w:t>
      </w:r>
      <w:r w:rsidR="00263CA4" w:rsidRPr="00197D20">
        <w:rPr>
          <w:rFonts w:cs="Times New Roman"/>
        </w:rPr>
        <w:t>ņ</w:t>
      </w:r>
      <w:r w:rsidR="00BE4089" w:rsidRPr="00197D20">
        <w:rPr>
          <w:rFonts w:cs="Times New Roman"/>
        </w:rPr>
        <w:t>u pie t</w:t>
      </w:r>
      <w:r w:rsidR="00C24478" w:rsidRPr="00197D20">
        <w:rPr>
          <w:rFonts w:cs="Times New Roman"/>
        </w:rPr>
        <w:t>ē</w:t>
      </w:r>
      <w:r w:rsidR="00BE4089" w:rsidRPr="00197D20">
        <w:rPr>
          <w:rFonts w:cs="Times New Roman"/>
        </w:rPr>
        <w:t>va, kurš ir bijis atsvešināts no b</w:t>
      </w:r>
      <w:r w:rsidR="00C24478" w:rsidRPr="00197D20">
        <w:rPr>
          <w:rFonts w:cs="Times New Roman"/>
        </w:rPr>
        <w:t>ē</w:t>
      </w:r>
      <w:r w:rsidR="00BE4089" w:rsidRPr="00197D20">
        <w:rPr>
          <w:rFonts w:cs="Times New Roman"/>
        </w:rPr>
        <w:t>rna</w:t>
      </w:r>
      <w:r w:rsidR="00C24478" w:rsidRPr="00197D20">
        <w:rPr>
          <w:rFonts w:cs="Times New Roman"/>
        </w:rPr>
        <w:t>.</w:t>
      </w:r>
      <w:r w:rsidR="00263CA4" w:rsidRPr="00197D20">
        <w:rPr>
          <w:rFonts w:cs="Times New Roman"/>
        </w:rPr>
        <w:t xml:space="preserve"> </w:t>
      </w:r>
      <w:r w:rsidR="002426E2" w:rsidRPr="00197D20">
        <w:rPr>
          <w:rFonts w:cs="Times New Roman"/>
        </w:rPr>
        <w:t>Minētais atzinums civillietā</w:t>
      </w:r>
      <w:r w:rsidR="007C73FE" w:rsidRPr="00197D20">
        <w:rPr>
          <w:rFonts w:cs="Times New Roman"/>
        </w:rPr>
        <w:t xml:space="preserve"> a</w:t>
      </w:r>
      <w:r w:rsidR="002426E2" w:rsidRPr="00197D20">
        <w:rPr>
          <w:rFonts w:cs="Times New Roman"/>
        </w:rPr>
        <w:t xml:space="preserve">pliecina, ka tiesas nolēmumu izpilde nav bērna interesēs </w:t>
      </w:r>
      <w:r w:rsidR="008B6DB4" w:rsidRPr="00197D20">
        <w:rPr>
          <w:rFonts w:cs="Times New Roman"/>
        </w:rPr>
        <w:t xml:space="preserve">un </w:t>
      </w:r>
      <w:r w:rsidR="00DA1369">
        <w:rPr>
          <w:rFonts w:cs="Times New Roman"/>
        </w:rPr>
        <w:t xml:space="preserve">šo nolēmumu </w:t>
      </w:r>
      <w:r w:rsidR="008B6DB4" w:rsidRPr="00197D20">
        <w:rPr>
          <w:rFonts w:cs="Times New Roman"/>
        </w:rPr>
        <w:t xml:space="preserve">neizpilde </w:t>
      </w:r>
      <w:r w:rsidR="00CE3443" w:rsidRPr="00197D20">
        <w:rPr>
          <w:rFonts w:cs="Times New Roman"/>
        </w:rPr>
        <w:t xml:space="preserve">nav saistīta tikai ar </w:t>
      </w:r>
      <w:r w:rsidR="002426E2" w:rsidRPr="00197D20">
        <w:rPr>
          <w:rFonts w:cs="Times New Roman"/>
        </w:rPr>
        <w:t>bērna viedok</w:t>
      </w:r>
      <w:r w:rsidR="00CE3443" w:rsidRPr="00197D20">
        <w:rPr>
          <w:rFonts w:cs="Times New Roman"/>
        </w:rPr>
        <w:t>li</w:t>
      </w:r>
      <w:r w:rsidR="002426E2" w:rsidRPr="00197D20">
        <w:rPr>
          <w:rFonts w:cs="Times New Roman"/>
        </w:rPr>
        <w:t>.</w:t>
      </w:r>
      <w:r w:rsidR="009351D0" w:rsidRPr="00197D20">
        <w:rPr>
          <w:rFonts w:cs="Times New Roman"/>
        </w:rPr>
        <w:t xml:space="preserve"> Turklāt bērna viedokli par nevēlēšanos tikties ar tēvu ir noskaidrojis sevišķais aizbildnis.</w:t>
      </w:r>
    </w:p>
    <w:p w14:paraId="6F6E3A5B" w14:textId="5DD75988" w:rsidR="001C03D8" w:rsidRPr="00C94599" w:rsidRDefault="009B57CB" w:rsidP="00A513DB">
      <w:pPr>
        <w:spacing w:after="0" w:line="276" w:lineRule="auto"/>
        <w:ind w:firstLine="720"/>
        <w:jc w:val="both"/>
      </w:pPr>
      <w:r w:rsidRPr="00C94599">
        <w:t>[4.2]</w:t>
      </w:r>
      <w:r w:rsidR="00197D20">
        <w:t> </w:t>
      </w:r>
      <w:r w:rsidR="001A5555" w:rsidRPr="00C94599">
        <w:t>Pieteicēja nenoliedz, ka nav pildījusi tiesas nolēmumu</w:t>
      </w:r>
      <w:r w:rsidR="001A5555">
        <w:t>s.</w:t>
      </w:r>
      <w:r w:rsidR="001A5555" w:rsidRPr="00C94599">
        <w:t xml:space="preserve"> </w:t>
      </w:r>
      <w:r w:rsidR="001A5555">
        <w:t>To</w:t>
      </w:r>
      <w:r w:rsidR="001A5555" w:rsidRPr="00C94599">
        <w:t>mēr līdz ar Senāta 2023.gada 14.jūlija spriedumu</w:t>
      </w:r>
      <w:r w:rsidR="001A5555">
        <w:t xml:space="preserve"> </w:t>
      </w:r>
      <w:r w:rsidR="001A5555" w:rsidRPr="00C94599">
        <w:t xml:space="preserve">tas vairs nav bērna interesēs. </w:t>
      </w:r>
      <w:r w:rsidR="00FB2DDC">
        <w:t>S</w:t>
      </w:r>
      <w:r w:rsidR="001A5555" w:rsidRPr="00C94599">
        <w:t>askarsme tiek atjaunota</w:t>
      </w:r>
      <w:r w:rsidR="001A5555">
        <w:t>.</w:t>
      </w:r>
      <w:r w:rsidR="001A5555" w:rsidRPr="00C94599">
        <w:t xml:space="preserve"> </w:t>
      </w:r>
      <w:r w:rsidR="001A5555">
        <w:t xml:space="preserve">Tāpēc </w:t>
      </w:r>
      <w:r w:rsidR="001A5555" w:rsidRPr="00C94599">
        <w:t xml:space="preserve">nepamatots ir apgabaltiesas </w:t>
      </w:r>
      <w:r w:rsidR="001A5555">
        <w:t xml:space="preserve">secinājums par pieteicējas </w:t>
      </w:r>
      <w:r w:rsidR="001A5555" w:rsidRPr="00C94599">
        <w:t>ļaunprāt</w:t>
      </w:r>
      <w:r w:rsidR="001A5555">
        <w:t>ību</w:t>
      </w:r>
      <w:r w:rsidR="001A5555" w:rsidRPr="00C94599">
        <w:t>, jo pieteicēja r</w:t>
      </w:r>
      <w:r w:rsidR="001A5555">
        <w:t>īkojas</w:t>
      </w:r>
      <w:r w:rsidR="001A5555" w:rsidRPr="00C94599">
        <w:t xml:space="preserve"> atbilstoš</w:t>
      </w:r>
      <w:r w:rsidR="001A5555">
        <w:t>i</w:t>
      </w:r>
      <w:r w:rsidR="001A5555" w:rsidRPr="00C94599">
        <w:t xml:space="preserve"> bērna interesēm.</w:t>
      </w:r>
      <w:r w:rsidR="001A5555">
        <w:t xml:space="preserve"> </w:t>
      </w:r>
      <w:r w:rsidR="005542D6">
        <w:t>P</w:t>
      </w:r>
      <w:r w:rsidR="00600E46" w:rsidRPr="00C94599">
        <w:rPr>
          <w:rFonts w:ascii="TimesNewRomanPSMT" w:hAnsi="TimesNewRomanPSMT" w:cs="TimesNewRomanPSMT"/>
        </w:rPr>
        <w:t>ārsūdzētā lēmuma atstāšana spēkā pagātnē notikušo nekādi nevar novērst.</w:t>
      </w:r>
      <w:r w:rsidR="00285490" w:rsidRPr="00C94599">
        <w:rPr>
          <w:rFonts w:ascii="TimesNewRomanPSMT" w:hAnsi="TimesNewRomanPSMT" w:cs="TimesNewRomanPSMT"/>
        </w:rPr>
        <w:t xml:space="preserve"> </w:t>
      </w:r>
      <w:r w:rsidR="00294917">
        <w:t>T</w:t>
      </w:r>
      <w:r w:rsidR="00EF30DB">
        <w:t>āpat t</w:t>
      </w:r>
      <w:r w:rsidR="00CB7097" w:rsidRPr="00C94599">
        <w:t xml:space="preserve">rešā persona vēlas aizgādības tiesību pārtraukšanu pieteicējai, </w:t>
      </w:r>
      <w:r w:rsidR="00217F68" w:rsidRPr="00C94599">
        <w:t>lai novērstu gadījumu iespējamu atjaunošanos nākotnē</w:t>
      </w:r>
      <w:r w:rsidR="00AB08B1" w:rsidRPr="00C94599">
        <w:t>, kā arī sodītu pieteicēju par pagātnes notikumiem. Tomēr neviens no šiem nav Civillikuma 203.panta trešās daļas piemērošanas mērķis.</w:t>
      </w:r>
      <w:r w:rsidR="007D12F0" w:rsidRPr="00C94599">
        <w:t xml:space="preserve"> </w:t>
      </w:r>
      <w:r w:rsidR="001F4558" w:rsidRPr="00C94599">
        <w:t xml:space="preserve">Lietā nav pierādījumu, ka bērna nevēlēšanās tikties ar tēvu ir tikai un vienīgi pieteicējas veikta bērna ietekmēšana. </w:t>
      </w:r>
      <w:r w:rsidR="00AC6D9F" w:rsidRPr="00C94599">
        <w:t xml:space="preserve">Bērna tēvs bērna uzskatos ir tikpat līdzvainīgs, jo </w:t>
      </w:r>
      <w:r w:rsidR="00FC22AE" w:rsidRPr="00C94599">
        <w:t>viņš</w:t>
      </w:r>
      <w:r w:rsidR="006B4ABD" w:rsidRPr="00C94599">
        <w:t xml:space="preserve"> ir bijis vardarbīgs pret pieteicēju</w:t>
      </w:r>
      <w:r w:rsidR="00F20B83" w:rsidRPr="00C94599">
        <w:t>, kā arī</w:t>
      </w:r>
      <w:r w:rsidR="006B4ABD" w:rsidRPr="00C94599">
        <w:t xml:space="preserve"> </w:t>
      </w:r>
      <w:r w:rsidR="00AC6D9F" w:rsidRPr="00C94599">
        <w:t>2019.gadā tēvs izņēma bērnu no pirmsskolas izglītības iestādes un uz nedēļu nošķīra no pieteicējas.</w:t>
      </w:r>
    </w:p>
    <w:p w14:paraId="190EAF86" w14:textId="10C44C5A" w:rsidR="00101297" w:rsidRPr="00C94599" w:rsidRDefault="001F4558" w:rsidP="00A513DB">
      <w:pPr>
        <w:spacing w:after="0" w:line="276" w:lineRule="auto"/>
        <w:ind w:firstLine="720"/>
        <w:jc w:val="both"/>
      </w:pPr>
      <w:r w:rsidRPr="00C94599">
        <w:t>[</w:t>
      </w:r>
      <w:r w:rsidR="00AB1FF9" w:rsidRPr="00C94599">
        <w:t>4.3</w:t>
      </w:r>
      <w:r w:rsidRPr="00C94599">
        <w:t>]</w:t>
      </w:r>
      <w:r w:rsidR="00197D20">
        <w:t> </w:t>
      </w:r>
      <w:r w:rsidR="00D466E8" w:rsidRPr="00C94599">
        <w:t>Arī bāriņtiesa un apgabaltiesa vēlas panākt</w:t>
      </w:r>
      <w:r w:rsidR="00101297" w:rsidRPr="00C94599">
        <w:t xml:space="preserve"> </w:t>
      </w:r>
      <w:r w:rsidR="00252014">
        <w:t xml:space="preserve">pieteicējas kā </w:t>
      </w:r>
      <w:r w:rsidR="00101297" w:rsidRPr="00C94599">
        <w:t>vecāka sodīša</w:t>
      </w:r>
      <w:r w:rsidR="00D466E8" w:rsidRPr="00C94599">
        <w:t>nu</w:t>
      </w:r>
      <w:r w:rsidR="006071FC" w:rsidRPr="00C94599">
        <w:t xml:space="preserve">. Vienlaikus apgabaltiesa ir atzinusi, ka bērnam saskarsme ar tēvu jāatjauno pamazām, kas šobrīd notiek. </w:t>
      </w:r>
      <w:r w:rsidR="002438D2" w:rsidRPr="00C94599">
        <w:t>Lai arī saskarsme nav tik veiksmīga, cik varētu būt, tomēr tas nevar būt pamats aizgādības tiesību pārtraukšanai. Arī apgabaltiesa faktiski ir atzinusi, ka pirmās instances tiesas spriedums par bērna dzīvesvietu pie tēva šobrīd nav izpildāms, bet aizgādības tiesības</w:t>
      </w:r>
      <w:r w:rsidR="0043586F" w:rsidRPr="00C94599">
        <w:t xml:space="preserve"> par tiesas nolēmuma nepildīšanu</w:t>
      </w:r>
      <w:r w:rsidR="002438D2" w:rsidRPr="00C94599">
        <w:t xml:space="preserve"> tomēr tiek pārtrauktas.</w:t>
      </w:r>
    </w:p>
    <w:p w14:paraId="26892659" w14:textId="5BE2557A" w:rsidR="00CC2923" w:rsidRPr="00C94599" w:rsidRDefault="00101297" w:rsidP="00A513DB">
      <w:pPr>
        <w:spacing w:after="0" w:line="276" w:lineRule="auto"/>
        <w:ind w:firstLine="720"/>
        <w:jc w:val="both"/>
      </w:pPr>
      <w:r w:rsidRPr="00C94599">
        <w:t>[</w:t>
      </w:r>
      <w:r w:rsidR="00B716E4" w:rsidRPr="00C94599">
        <w:t>4.4</w:t>
      </w:r>
      <w:r w:rsidRPr="00C94599">
        <w:t>]</w:t>
      </w:r>
      <w:r w:rsidR="00197D20">
        <w:t> </w:t>
      </w:r>
      <w:r w:rsidR="00CC2923" w:rsidRPr="00C94599">
        <w:t xml:space="preserve">Tiesa ir pārkāpusi Administratīvā procesa likuma </w:t>
      </w:r>
      <w:r w:rsidR="00403052" w:rsidRPr="00C94599">
        <w:t>150.panta otro daļu</w:t>
      </w:r>
      <w:r w:rsidR="00403052">
        <w:t xml:space="preserve"> un</w:t>
      </w:r>
      <w:r w:rsidR="00403052" w:rsidRPr="00C94599">
        <w:t xml:space="preserve"> </w:t>
      </w:r>
      <w:r w:rsidR="00680611" w:rsidRPr="00C94599">
        <w:t>250.panta otro daļu, jo, izskatot pieteikumu par nelabvēlīga administratīvā akta atcelšanu, pieteicēja</w:t>
      </w:r>
      <w:r w:rsidR="00E95A7A">
        <w:t>m</w:t>
      </w:r>
      <w:r w:rsidR="00680611" w:rsidRPr="00C94599">
        <w:t xml:space="preserve"> nelabvēlīgu spriedumu nevar pamatot ar jauniem apstākļiem, uz kuriem nav norādīts administratīvajā aktā. Bāriņtiesas lēmums </w:t>
      </w:r>
      <w:r w:rsidR="002F4582" w:rsidRPr="00C94599">
        <w:t xml:space="preserve">ir pamatots tieši ar Rīgas apgabaltiesas 2022.gada 3.maija sprieduma nepildīšanu, </w:t>
      </w:r>
      <w:r w:rsidR="002F222A">
        <w:t>bet šo</w:t>
      </w:r>
      <w:r w:rsidR="002F4582" w:rsidRPr="00C94599">
        <w:t xml:space="preserve"> spriedumu Senāts atcēla.</w:t>
      </w:r>
    </w:p>
    <w:p w14:paraId="7BF9EDCE" w14:textId="77777777" w:rsidR="00C66EE8" w:rsidRDefault="00C66EE8" w:rsidP="00A513DB">
      <w:pPr>
        <w:spacing w:after="0" w:line="276" w:lineRule="auto"/>
        <w:ind w:firstLine="720"/>
        <w:jc w:val="both"/>
        <w:rPr>
          <w:rFonts w:asciiTheme="majorBidi" w:hAnsiTheme="majorBidi" w:cstheme="majorBidi"/>
          <w:i/>
        </w:rPr>
      </w:pPr>
    </w:p>
    <w:p w14:paraId="321044A3" w14:textId="4C5B96C4" w:rsidR="00C419DE" w:rsidRPr="00C94599" w:rsidRDefault="00D85DEC" w:rsidP="00A513DB">
      <w:pPr>
        <w:spacing w:after="0" w:line="276" w:lineRule="auto"/>
        <w:ind w:firstLine="720"/>
        <w:jc w:val="both"/>
      </w:pPr>
      <w:r w:rsidRPr="00C94599">
        <w:t>[5]</w:t>
      </w:r>
      <w:r w:rsidR="00197D20">
        <w:t> </w:t>
      </w:r>
      <w:r w:rsidRPr="00C94599">
        <w:t>Trešā persona paskaidrojum</w:t>
      </w:r>
      <w:r w:rsidR="00C419DE" w:rsidRPr="00C94599">
        <w:t>o</w:t>
      </w:r>
      <w:r w:rsidRPr="00C94599">
        <w:t>s par kasācijas sūdzību</w:t>
      </w:r>
      <w:r w:rsidR="00C419DE" w:rsidRPr="00C94599">
        <w:t xml:space="preserve"> tai nepiekrīt</w:t>
      </w:r>
      <w:r w:rsidR="000C7551">
        <w:t>. Paskaidrojumos norādīts</w:t>
      </w:r>
      <w:r w:rsidR="00C419DE" w:rsidRPr="00C94599">
        <w:t xml:space="preserve">, ka </w:t>
      </w:r>
      <w:r w:rsidR="00997353" w:rsidRPr="00C94599">
        <w:t xml:space="preserve">Senāta </w:t>
      </w:r>
      <w:r w:rsidR="00C419DE" w:rsidRPr="00C94599">
        <w:t xml:space="preserve">spriedumā civillietā nav atzīts, ka bērna būšana kopā </w:t>
      </w:r>
      <w:r w:rsidR="00706724" w:rsidRPr="00C94599">
        <w:t xml:space="preserve">vai dzīvošana kopā </w:t>
      </w:r>
      <w:r w:rsidR="00C419DE" w:rsidRPr="00C94599">
        <w:t>ar tēvu nav bērna interesēs.</w:t>
      </w:r>
      <w:r w:rsidR="001F214D" w:rsidRPr="00C94599">
        <w:t xml:space="preserve"> Pieteicēja turpina neievērot bērna intereses attiecībās ar t</w:t>
      </w:r>
      <w:r w:rsidR="00B015EA" w:rsidRPr="00C94599">
        <w:t>rešo personu</w:t>
      </w:r>
      <w:r w:rsidR="001F214D" w:rsidRPr="00C94599">
        <w:t>.</w:t>
      </w:r>
    </w:p>
    <w:p w14:paraId="4EE1E4A1" w14:textId="77777777" w:rsidR="001F2D00" w:rsidRDefault="001F2D00" w:rsidP="00A513DB">
      <w:pPr>
        <w:spacing w:after="0" w:line="276" w:lineRule="auto"/>
        <w:jc w:val="center"/>
        <w:rPr>
          <w:b/>
          <w:bCs/>
        </w:rPr>
      </w:pPr>
    </w:p>
    <w:p w14:paraId="33B51659" w14:textId="666BC142" w:rsidR="00CA2A23" w:rsidRPr="00C94599" w:rsidRDefault="00CA2A23" w:rsidP="00A513DB">
      <w:pPr>
        <w:spacing w:after="0" w:line="276" w:lineRule="auto"/>
        <w:jc w:val="center"/>
        <w:rPr>
          <w:b/>
          <w:bCs/>
        </w:rPr>
      </w:pPr>
      <w:r w:rsidRPr="00C94599">
        <w:rPr>
          <w:b/>
          <w:bCs/>
        </w:rPr>
        <w:lastRenderedPageBreak/>
        <w:t>Motīvu daļa</w:t>
      </w:r>
    </w:p>
    <w:p w14:paraId="06E5B090" w14:textId="77777777" w:rsidR="006B1A27" w:rsidRPr="00C94599" w:rsidRDefault="006B1A27" w:rsidP="00A513DB">
      <w:pPr>
        <w:pStyle w:val="NoSpacing"/>
        <w:spacing w:line="276" w:lineRule="auto"/>
        <w:ind w:firstLine="709"/>
        <w:jc w:val="both"/>
      </w:pPr>
    </w:p>
    <w:p w14:paraId="653EB8A5" w14:textId="586D0BE1" w:rsidR="00735633" w:rsidRPr="00C94599" w:rsidRDefault="00CA2A23" w:rsidP="00A513DB">
      <w:pPr>
        <w:pStyle w:val="NoSpacing"/>
        <w:spacing w:line="276" w:lineRule="auto"/>
        <w:ind w:firstLine="709"/>
        <w:jc w:val="both"/>
        <w:rPr>
          <w:rFonts w:cs="Times New Roman"/>
          <w:szCs w:val="24"/>
        </w:rPr>
      </w:pPr>
      <w:r w:rsidRPr="00C94599">
        <w:t>[</w:t>
      </w:r>
      <w:r w:rsidR="009E6B45" w:rsidRPr="00C94599">
        <w:t>6</w:t>
      </w:r>
      <w:r w:rsidRPr="00C94599">
        <w:t>]</w:t>
      </w:r>
      <w:r w:rsidR="00197D20">
        <w:t> </w:t>
      </w:r>
      <w:r w:rsidR="00D66E8D">
        <w:t xml:space="preserve">Kasācijas tiesvedībā </w:t>
      </w:r>
      <w:r w:rsidR="0052455E" w:rsidRPr="00C94599">
        <w:t xml:space="preserve">ir </w:t>
      </w:r>
      <w:r w:rsidR="00D66E8D">
        <w:t>izvērtējams</w:t>
      </w:r>
      <w:r w:rsidR="00735633" w:rsidRPr="00C94599">
        <w:rPr>
          <w:rFonts w:cs="Times New Roman"/>
          <w:szCs w:val="24"/>
        </w:rPr>
        <w:t xml:space="preserve">, vai apgabaltiesa pareizi </w:t>
      </w:r>
      <w:r w:rsidR="00D66E8D" w:rsidRPr="00C94599">
        <w:rPr>
          <w:rFonts w:cs="Times New Roman"/>
          <w:szCs w:val="24"/>
        </w:rPr>
        <w:t xml:space="preserve">ir </w:t>
      </w:r>
      <w:r w:rsidR="00735633" w:rsidRPr="00C94599">
        <w:rPr>
          <w:rFonts w:cs="Times New Roman"/>
          <w:szCs w:val="24"/>
        </w:rPr>
        <w:t xml:space="preserve">piemērojusi </w:t>
      </w:r>
      <w:r w:rsidR="00735633" w:rsidRPr="00C94599">
        <w:t>Civillikuma 203.panta trešo daļu</w:t>
      </w:r>
      <w:r w:rsidR="00735633" w:rsidRPr="00C94599">
        <w:rPr>
          <w:rFonts w:cs="Times New Roman"/>
          <w:szCs w:val="24"/>
        </w:rPr>
        <w:t xml:space="preserve">. </w:t>
      </w:r>
    </w:p>
    <w:p w14:paraId="6BB30457" w14:textId="77777777" w:rsidR="00FB2DDC" w:rsidRDefault="00FB2DDC" w:rsidP="00A513DB">
      <w:pPr>
        <w:pStyle w:val="NoSpacing"/>
        <w:tabs>
          <w:tab w:val="left" w:pos="1520"/>
        </w:tabs>
        <w:spacing w:line="276" w:lineRule="auto"/>
        <w:ind w:firstLine="709"/>
        <w:jc w:val="both"/>
        <w:rPr>
          <w:i/>
          <w:iCs/>
        </w:rPr>
      </w:pPr>
    </w:p>
    <w:p w14:paraId="567D024C" w14:textId="08A3F1FD" w:rsidR="007848F2" w:rsidRPr="007848F2" w:rsidRDefault="007848F2" w:rsidP="00A513DB">
      <w:pPr>
        <w:pStyle w:val="NoSpacing"/>
        <w:tabs>
          <w:tab w:val="left" w:pos="1520"/>
        </w:tabs>
        <w:spacing w:line="276" w:lineRule="auto"/>
        <w:ind w:firstLine="709"/>
        <w:jc w:val="both"/>
        <w:rPr>
          <w:i/>
          <w:iCs/>
        </w:rPr>
      </w:pPr>
      <w:r w:rsidRPr="007848F2">
        <w:rPr>
          <w:i/>
          <w:iCs/>
        </w:rPr>
        <w:t>Par pamatu aizgādības tiesību pārtraukšanai</w:t>
      </w:r>
    </w:p>
    <w:p w14:paraId="1156BDC1" w14:textId="6F7BD1FE" w:rsidR="006D6B6E" w:rsidRDefault="00323F78" w:rsidP="00A513DB">
      <w:pPr>
        <w:pStyle w:val="NoSpacing"/>
        <w:spacing w:line="276" w:lineRule="auto"/>
        <w:ind w:firstLine="709"/>
        <w:jc w:val="both"/>
      </w:pPr>
      <w:r w:rsidRPr="00C94599">
        <w:t>[</w:t>
      </w:r>
      <w:r w:rsidR="009E6B45" w:rsidRPr="00C94599">
        <w:t>7</w:t>
      </w:r>
      <w:r w:rsidRPr="00C94599">
        <w:t>]</w:t>
      </w:r>
      <w:r w:rsidR="00197D20">
        <w:t> </w:t>
      </w:r>
      <w:r w:rsidR="00A94F70">
        <w:t xml:space="preserve">Vispirms Senāts uzsver, ka </w:t>
      </w:r>
      <w:r w:rsidR="006D6B6E">
        <w:t>personisk</w:t>
      </w:r>
      <w:r w:rsidR="00A94F70">
        <w:t>u</w:t>
      </w:r>
      <w:r w:rsidR="006D6B6E">
        <w:t xml:space="preserve"> attiecīb</w:t>
      </w:r>
      <w:r w:rsidR="00A94F70">
        <w:t>u</w:t>
      </w:r>
      <w:r w:rsidR="006D6B6E">
        <w:t xml:space="preserve"> un tiešu kontaktu </w:t>
      </w:r>
      <w:r w:rsidR="00A94F70">
        <w:t xml:space="preserve">uzturēšana </w:t>
      </w:r>
      <w:r w:rsidR="006D6B6E">
        <w:t xml:space="preserve">ar jebkuru no vecākiem ir </w:t>
      </w:r>
      <w:r w:rsidR="00E4012A">
        <w:t>bērna tiesības.</w:t>
      </w:r>
      <w:r w:rsidR="00BB313A">
        <w:t xml:space="preserve"> Šādas tiesības ir arī bērnam, kurš nedzīvo kopā ar vienu no vecākiem (</w:t>
      </w:r>
      <w:r w:rsidR="00BB313A" w:rsidRPr="002A7F6C">
        <w:rPr>
          <w:i/>
          <w:iCs/>
        </w:rPr>
        <w:t>Civillikuma 181.panta pirmā</w:t>
      </w:r>
      <w:r w:rsidR="00DE4042" w:rsidRPr="002A7F6C">
        <w:rPr>
          <w:i/>
          <w:iCs/>
        </w:rPr>
        <w:t xml:space="preserve"> daļa</w:t>
      </w:r>
      <w:r w:rsidR="00BB313A">
        <w:t>).</w:t>
      </w:r>
      <w:r w:rsidR="00E37A18">
        <w:t xml:space="preserve"> Lai nodrošinātu bērna tiesīb</w:t>
      </w:r>
      <w:r w:rsidR="004F05EE">
        <w:t>as uzturēt personiskas attiecības un tiešus kontaktus ar vecākiem</w:t>
      </w:r>
      <w:r w:rsidR="00E37A18">
        <w:t>, j</w:t>
      </w:r>
      <w:r w:rsidR="00E4012A">
        <w:t>ebkurai personai ir pienākums atturēties no tādām darbībām, kas varētu negatīvi iespaidot bērna attiecības ar kādu no vecākiem (</w:t>
      </w:r>
      <w:r w:rsidR="00E4012A" w:rsidRPr="002A7F6C">
        <w:rPr>
          <w:i/>
          <w:iCs/>
        </w:rPr>
        <w:t>Civillikuma 181.panta ceturtā daļa</w:t>
      </w:r>
      <w:r w:rsidR="00E4012A">
        <w:t>).</w:t>
      </w:r>
      <w:r w:rsidR="00BB313A">
        <w:t xml:space="preserve"> Tātad arī vecākam, kurš dzīvo kopā ar bērnu, jāatturas no jebkuras darbības, kas negatīvi iespaido bērna attiecības ar to vecāku, </w:t>
      </w:r>
      <w:r w:rsidR="00D95781">
        <w:t>kurš dzīvo atsevišķi</w:t>
      </w:r>
      <w:r w:rsidR="00BB313A">
        <w:t xml:space="preserve">. </w:t>
      </w:r>
    </w:p>
    <w:p w14:paraId="37F68BC1" w14:textId="41729E3F" w:rsidR="00BB313A" w:rsidRPr="003D6A44" w:rsidRDefault="00F3010A" w:rsidP="00A513DB">
      <w:pPr>
        <w:pStyle w:val="tv213"/>
        <w:shd w:val="clear" w:color="auto" w:fill="FFFFFF"/>
        <w:spacing w:before="0" w:beforeAutospacing="0" w:after="0" w:afterAutospacing="0" w:line="276" w:lineRule="auto"/>
        <w:ind w:firstLine="600"/>
        <w:jc w:val="both"/>
        <w:rPr>
          <w:strike/>
        </w:rPr>
      </w:pPr>
      <w:r>
        <w:t>A</w:t>
      </w:r>
      <w:r w:rsidRPr="00A424CF">
        <w:t xml:space="preserve">tbilstoši Bērnu tiesību aizsardzības likuma 6.panta </w:t>
      </w:r>
      <w:r w:rsidRPr="005452DD">
        <w:t>2.</w:t>
      </w:r>
      <w:r w:rsidRPr="005452DD">
        <w:rPr>
          <w:vertAlign w:val="superscript"/>
        </w:rPr>
        <w:t>1</w:t>
      </w:r>
      <w:r>
        <w:t>daļas 1.punktā nostiprinātajam bērnu tiesību aizsardzības principam,</w:t>
      </w:r>
      <w:r w:rsidRPr="002F64B3">
        <w:t xml:space="preserve"> </w:t>
      </w:r>
      <w:r>
        <w:t>n</w:t>
      </w:r>
      <w:r w:rsidRPr="002F64B3">
        <w:t>osakot bērna labākās intereses, nepieciešams tiekties uz bērna situācijas ilgtspējīgu risinājumu, atbilstoši situācijai ņemot vērā, cik lielā mērā veicamie pasākumi nodrošina</w:t>
      </w:r>
      <w:r>
        <w:t xml:space="preserve"> </w:t>
      </w:r>
      <w:r w:rsidRPr="002F64B3">
        <w:t>bērnam emocionāli tuvas, pastāvīgas, ģimeniskas attiecības</w:t>
      </w:r>
      <w:r>
        <w:t xml:space="preserve">. </w:t>
      </w:r>
      <w:r w:rsidR="00BB313A">
        <w:t xml:space="preserve">Tiesa, izšķirot vecāku strīdu par aizgādības vai saskarsmes tiesībām, </w:t>
      </w:r>
      <w:r w:rsidR="00BB313A" w:rsidRPr="00A424CF">
        <w:t>n</w:t>
      </w:r>
      <w:r w:rsidR="00BB313A" w:rsidRPr="00A424CF">
        <w:rPr>
          <w:shd w:val="clear" w:color="auto" w:fill="FFFFFF"/>
        </w:rPr>
        <w:t>osak</w:t>
      </w:r>
      <w:r w:rsidR="00BB313A">
        <w:rPr>
          <w:shd w:val="clear" w:color="auto" w:fill="FFFFFF"/>
        </w:rPr>
        <w:t>a</w:t>
      </w:r>
      <w:r w:rsidR="00BB313A" w:rsidRPr="00A424CF">
        <w:rPr>
          <w:shd w:val="clear" w:color="auto" w:fill="FFFFFF"/>
        </w:rPr>
        <w:t xml:space="preserve"> bērna labākās intereses</w:t>
      </w:r>
      <w:r w:rsidR="00BB313A">
        <w:t xml:space="preserve"> un pieņem tādu nolēmumu, kas konkrētajā situācijā vislabāk nodrošina bērna </w:t>
      </w:r>
      <w:r w:rsidR="00BB313A" w:rsidRPr="00A424CF">
        <w:rPr>
          <w:shd w:val="clear" w:color="auto" w:fill="FFFFFF"/>
        </w:rPr>
        <w:t xml:space="preserve">situācijas </w:t>
      </w:r>
      <w:r w:rsidR="00BB313A" w:rsidRPr="00970CD2">
        <w:rPr>
          <w:shd w:val="clear" w:color="auto" w:fill="FFFFFF"/>
        </w:rPr>
        <w:t>ilgtspējīgu risinājumu</w:t>
      </w:r>
      <w:r w:rsidR="00BB313A" w:rsidRPr="00970CD2">
        <w:t>.</w:t>
      </w:r>
      <w:r w:rsidR="00BB313A">
        <w:t xml:space="preserve"> </w:t>
      </w:r>
    </w:p>
    <w:p w14:paraId="5682EC0F" w14:textId="2FEDEC5A" w:rsidR="006D6B6E" w:rsidRDefault="00F3010A" w:rsidP="00A513DB">
      <w:pPr>
        <w:pStyle w:val="NoSpacing"/>
        <w:spacing w:line="276" w:lineRule="auto"/>
        <w:ind w:firstLine="709"/>
        <w:jc w:val="both"/>
      </w:pPr>
      <w:r>
        <w:t xml:space="preserve">Lai veicinātu tiesas nolēmumu par aizgādības vai saskarsmes tiesībām labprātīgu izpildi </w:t>
      </w:r>
      <w:r w:rsidRPr="00C255F3">
        <w:rPr>
          <w:rFonts w:asciiTheme="majorBidi" w:hAnsiTheme="majorBidi" w:cstheme="majorBidi"/>
          <w:szCs w:val="24"/>
        </w:rPr>
        <w:t>(</w:t>
      </w:r>
      <w:hyperlink r:id="rId7" w:history="1">
        <w:r w:rsidRPr="00C255F3">
          <w:rPr>
            <w:rStyle w:val="Hyperlink"/>
            <w:i/>
            <w:iCs/>
            <w:color w:val="auto"/>
            <w:szCs w:val="24"/>
            <w:u w:val="none"/>
          </w:rPr>
          <w:t>12.Saeimas</w:t>
        </w:r>
      </w:hyperlink>
      <w:r w:rsidRPr="00C255F3">
        <w:rPr>
          <w:i/>
          <w:iCs/>
          <w:szCs w:val="24"/>
        </w:rPr>
        <w:t xml:space="preserve"> likumprojekta Nr. </w:t>
      </w:r>
      <w:r w:rsidRPr="00C255F3">
        <w:rPr>
          <w:i/>
          <w:iCs/>
          <w:szCs w:val="24"/>
          <w:shd w:val="clear" w:color="auto" w:fill="FFFFFF"/>
        </w:rPr>
        <w:t>1077/Lp11</w:t>
      </w:r>
      <w:r w:rsidRPr="00C255F3">
        <w:rPr>
          <w:i/>
          <w:iCs/>
          <w:szCs w:val="24"/>
        </w:rPr>
        <w:t xml:space="preserve"> „Grozījumi Civillikumā” </w:t>
      </w:r>
      <w:hyperlink r:id="rId8" w:history="1">
        <w:r w:rsidRPr="00C255F3">
          <w:rPr>
            <w:rStyle w:val="Hyperlink"/>
            <w:i/>
            <w:iCs/>
            <w:color w:val="auto"/>
            <w:szCs w:val="24"/>
            <w:u w:val="none"/>
          </w:rPr>
          <w:t>anotācij</w:t>
        </w:r>
      </w:hyperlink>
      <w:r w:rsidRPr="00C255F3">
        <w:rPr>
          <w:i/>
          <w:iCs/>
          <w:szCs w:val="24"/>
        </w:rPr>
        <w:t>a</w:t>
      </w:r>
      <w:r w:rsidRPr="00C255F3">
        <w:rPr>
          <w:rFonts w:asciiTheme="majorBidi" w:hAnsiTheme="majorBidi" w:cstheme="majorBidi"/>
          <w:szCs w:val="24"/>
        </w:rPr>
        <w:t>)</w:t>
      </w:r>
      <w:r>
        <w:t xml:space="preserve">, Saeima </w:t>
      </w:r>
      <w:r>
        <w:rPr>
          <w:rFonts w:cs="Times New Roman"/>
          <w:szCs w:val="24"/>
          <w:shd w:val="clear" w:color="auto" w:fill="FFFFFF"/>
        </w:rPr>
        <w:t>2015.gada 29.oktobrī papildināja Civillikuma 203.pantu ar trešo daļu</w:t>
      </w:r>
      <w:r w:rsidR="00681474">
        <w:rPr>
          <w:rFonts w:cs="Times New Roman"/>
          <w:szCs w:val="24"/>
          <w:shd w:val="clear" w:color="auto" w:fill="FFFFFF"/>
        </w:rPr>
        <w:t xml:space="preserve">. Atbilstoši minētajai tiesību normai </w:t>
      </w:r>
      <w:r w:rsidRPr="00C94599">
        <w:rPr>
          <w:rFonts w:cs="Times New Roman"/>
          <w:szCs w:val="24"/>
        </w:rPr>
        <w:t>a</w:t>
      </w:r>
      <w:r w:rsidRPr="00C94599">
        <w:rPr>
          <w:rFonts w:cs="Times New Roman"/>
          <w:szCs w:val="24"/>
          <w:shd w:val="clear" w:color="auto" w:fill="FFFFFF"/>
        </w:rPr>
        <w:t>izgādības tiesības vecākam var tikt pārtrauktas gadījum</w:t>
      </w:r>
      <w:r w:rsidR="00E37A18">
        <w:rPr>
          <w:rFonts w:cs="Times New Roman"/>
          <w:szCs w:val="24"/>
          <w:shd w:val="clear" w:color="auto" w:fill="FFFFFF"/>
        </w:rPr>
        <w:t>ā</w:t>
      </w:r>
      <w:r w:rsidRPr="00C94599">
        <w:rPr>
          <w:rFonts w:cs="Times New Roman"/>
          <w:szCs w:val="24"/>
          <w:shd w:val="clear" w:color="auto" w:fill="FFFFFF"/>
        </w:rPr>
        <w:t xml:space="preserve">, kad vecāks ļaunprātīgi izmanto savas tiesības, nepildot tiesas nolēmumu lietā, kas izriet </w:t>
      </w:r>
      <w:r w:rsidRPr="000C7551">
        <w:rPr>
          <w:rFonts w:cs="Times New Roman"/>
          <w:szCs w:val="24"/>
          <w:shd w:val="clear" w:color="auto" w:fill="FFFFFF"/>
        </w:rPr>
        <w:t>no aizgādības vai saskarsmes</w:t>
      </w:r>
      <w:r w:rsidRPr="00C94599">
        <w:rPr>
          <w:rFonts w:cs="Times New Roman"/>
          <w:szCs w:val="24"/>
          <w:shd w:val="clear" w:color="auto" w:fill="FFFFFF"/>
        </w:rPr>
        <w:t xml:space="preserve"> tiesībām, ja tas nodara būtisku kaitējumu bērnam un ja nepastāv otram vecākam šķēršļi īstenot bērna aprūpi.</w:t>
      </w:r>
      <w:r>
        <w:rPr>
          <w:rFonts w:cs="Times New Roman"/>
          <w:szCs w:val="24"/>
          <w:shd w:val="clear" w:color="auto" w:fill="FFFFFF"/>
        </w:rPr>
        <w:t xml:space="preserve"> </w:t>
      </w:r>
      <w:r w:rsidR="00C255F3" w:rsidRPr="00C255F3">
        <w:rPr>
          <w:rFonts w:asciiTheme="majorBidi" w:hAnsiTheme="majorBidi" w:cstheme="majorBidi"/>
          <w:szCs w:val="24"/>
        </w:rPr>
        <w:t xml:space="preserve">Ar minētajiem </w:t>
      </w:r>
      <w:r w:rsidR="00C255F3">
        <w:rPr>
          <w:rFonts w:asciiTheme="majorBidi" w:hAnsiTheme="majorBidi" w:cstheme="majorBidi"/>
          <w:szCs w:val="24"/>
        </w:rPr>
        <w:t>grozījumiem l</w:t>
      </w:r>
      <w:r w:rsidR="00C255F3" w:rsidRPr="00C94599">
        <w:rPr>
          <w:rFonts w:ascii="TimesNewRomanPSMT" w:hAnsi="TimesNewRomanPSMT" w:cs="TimesNewRomanPSMT"/>
        </w:rPr>
        <w:t>ikumdevējs radīj</w:t>
      </w:r>
      <w:r w:rsidR="009F0BC3">
        <w:rPr>
          <w:rFonts w:ascii="TimesNewRomanPSMT" w:hAnsi="TimesNewRomanPSMT" w:cs="TimesNewRomanPSMT"/>
        </w:rPr>
        <w:t>a</w:t>
      </w:r>
      <w:r w:rsidR="00C255F3" w:rsidRPr="00C94599">
        <w:rPr>
          <w:rFonts w:ascii="TimesNewRomanPSMT" w:hAnsi="TimesNewRomanPSMT" w:cs="TimesNewRomanPSMT"/>
        </w:rPr>
        <w:t xml:space="preserve"> papildu </w:t>
      </w:r>
      <w:r w:rsidR="00656B5B">
        <w:rPr>
          <w:rFonts w:ascii="TimesNewRomanPSMT" w:hAnsi="TimesNewRomanPSMT" w:cs="TimesNewRomanPSMT"/>
        </w:rPr>
        <w:t>tiesiskās aizsardzības līdzekli, lai veicinātu vecāka, kurš dzīvo kopā ar bērnu, sadarbību bērna tiesību īstenošanā</w:t>
      </w:r>
      <w:r w:rsidR="009F0BC3">
        <w:rPr>
          <w:rFonts w:ascii="TimesNewRomanPSMT" w:hAnsi="TimesNewRomanPSMT" w:cs="TimesNewRomanPSMT"/>
        </w:rPr>
        <w:t>.</w:t>
      </w:r>
    </w:p>
    <w:p w14:paraId="4B764462" w14:textId="77777777" w:rsidR="009A7A56" w:rsidRDefault="009A7A56" w:rsidP="00A513DB">
      <w:pPr>
        <w:pStyle w:val="NoSpacing"/>
        <w:spacing w:line="276" w:lineRule="auto"/>
        <w:ind w:firstLine="709"/>
        <w:jc w:val="both"/>
      </w:pPr>
    </w:p>
    <w:p w14:paraId="1E828A97" w14:textId="1A4B082B" w:rsidR="002F64B3" w:rsidRPr="00C94599" w:rsidRDefault="00584812" w:rsidP="00A513DB">
      <w:pPr>
        <w:pStyle w:val="NoSpacing"/>
        <w:spacing w:line="276" w:lineRule="auto"/>
        <w:ind w:firstLine="709"/>
        <w:jc w:val="both"/>
      </w:pPr>
      <w:r>
        <w:t>[8] </w:t>
      </w:r>
      <w:r w:rsidR="002F64B3" w:rsidRPr="00C94599">
        <w:t xml:space="preserve">Apgabaltiesa pareizi ir konstatējusi tiesiskos priekšnoteikumus </w:t>
      </w:r>
      <w:r>
        <w:rPr>
          <w:rFonts w:cs="Times New Roman"/>
          <w:szCs w:val="24"/>
          <w:shd w:val="clear" w:color="auto" w:fill="FFFFFF"/>
        </w:rPr>
        <w:t>Civillikuma 203.pant</w:t>
      </w:r>
      <w:r w:rsidR="00407336">
        <w:rPr>
          <w:rFonts w:cs="Times New Roman"/>
          <w:szCs w:val="24"/>
          <w:shd w:val="clear" w:color="auto" w:fill="FFFFFF"/>
        </w:rPr>
        <w:t>a</w:t>
      </w:r>
      <w:r>
        <w:rPr>
          <w:rFonts w:cs="Times New Roman"/>
          <w:szCs w:val="24"/>
          <w:shd w:val="clear" w:color="auto" w:fill="FFFFFF"/>
        </w:rPr>
        <w:t xml:space="preserve"> treš</w:t>
      </w:r>
      <w:r w:rsidR="00407336">
        <w:rPr>
          <w:rFonts w:cs="Times New Roman"/>
          <w:szCs w:val="24"/>
          <w:shd w:val="clear" w:color="auto" w:fill="FFFFFF"/>
        </w:rPr>
        <w:t>ās</w:t>
      </w:r>
      <w:r>
        <w:rPr>
          <w:rFonts w:cs="Times New Roman"/>
          <w:szCs w:val="24"/>
          <w:shd w:val="clear" w:color="auto" w:fill="FFFFFF"/>
        </w:rPr>
        <w:t xml:space="preserve"> daļ</w:t>
      </w:r>
      <w:r w:rsidR="00407336">
        <w:rPr>
          <w:rFonts w:cs="Times New Roman"/>
          <w:szCs w:val="24"/>
          <w:shd w:val="clear" w:color="auto" w:fill="FFFFFF"/>
        </w:rPr>
        <w:t>as</w:t>
      </w:r>
      <w:r w:rsidRPr="00C94599">
        <w:t xml:space="preserve"> </w:t>
      </w:r>
      <w:r w:rsidR="002F64B3" w:rsidRPr="00C94599">
        <w:t>piemērošanai: 1)</w:t>
      </w:r>
      <w:r w:rsidR="002F64B3">
        <w:t> </w:t>
      </w:r>
      <w:r w:rsidR="002F64B3" w:rsidRPr="00C94599">
        <w:t>vecāks tieši aiz ļaunprātības (nevis aiz nezināšanas vai maldības) izmanto savas tiesības</w:t>
      </w:r>
      <w:r w:rsidR="002F64B3">
        <w:t xml:space="preserve"> un</w:t>
      </w:r>
      <w:r w:rsidR="002F64B3" w:rsidRPr="00C94599">
        <w:t xml:space="preserve"> nepild</w:t>
      </w:r>
      <w:r w:rsidR="002F64B3">
        <w:t>a</w:t>
      </w:r>
      <w:r w:rsidR="002F64B3" w:rsidRPr="00C94599">
        <w:t xml:space="preserve"> tiesas nolēmumu, 2)</w:t>
      </w:r>
      <w:r w:rsidR="002F64B3">
        <w:t> </w:t>
      </w:r>
      <w:r w:rsidR="002F64B3" w:rsidRPr="00C94599">
        <w:t>šāda vecāka rīcība rada būtisku kaitējumu bērnam, 3)</w:t>
      </w:r>
      <w:r w:rsidR="002F64B3">
        <w:t> </w:t>
      </w:r>
      <w:r w:rsidR="002F64B3" w:rsidRPr="00C94599">
        <w:t xml:space="preserve">otram vecākam </w:t>
      </w:r>
      <w:r w:rsidR="002F64B3">
        <w:t>nav</w:t>
      </w:r>
      <w:r w:rsidR="002F64B3" w:rsidRPr="00C94599">
        <w:t xml:space="preserve"> šķēršļ</w:t>
      </w:r>
      <w:r w:rsidR="002F64B3">
        <w:t>u</w:t>
      </w:r>
      <w:r w:rsidR="002F64B3" w:rsidRPr="00C94599">
        <w:t xml:space="preserve"> īstenot bērna aprūpi.</w:t>
      </w:r>
    </w:p>
    <w:p w14:paraId="3EDDF9A5" w14:textId="00DBCB02" w:rsidR="001016D6" w:rsidRPr="003D6A44" w:rsidRDefault="002F64B3" w:rsidP="00A513DB">
      <w:pPr>
        <w:pStyle w:val="tv213"/>
        <w:spacing w:before="0" w:beforeAutospacing="0" w:after="0" w:afterAutospacing="0" w:line="276" w:lineRule="auto"/>
        <w:ind w:firstLine="600"/>
        <w:jc w:val="both"/>
        <w:rPr>
          <w:strike/>
        </w:rPr>
      </w:pPr>
      <w:r w:rsidRPr="002F64B3">
        <w:t xml:space="preserve">Senāts atzīst, ka </w:t>
      </w:r>
      <w:r w:rsidR="00584812">
        <w:t>šīs tiesību normas</w:t>
      </w:r>
      <w:r w:rsidR="00722BCD" w:rsidRPr="002F64B3">
        <w:t xml:space="preserve"> piemērošanā nav runa par nebūtiskiem </w:t>
      </w:r>
      <w:r w:rsidR="00E64979" w:rsidRPr="002F64B3">
        <w:t xml:space="preserve">vai objektīviem </w:t>
      </w:r>
      <w:r w:rsidR="00257CAC" w:rsidRPr="002F64B3">
        <w:t xml:space="preserve">(no vecāka gribas un rīcības neatkarīgiem) </w:t>
      </w:r>
      <w:r w:rsidR="006E42B6" w:rsidRPr="002F64B3">
        <w:t xml:space="preserve">tiesas nolēmuma nepildīšanas </w:t>
      </w:r>
      <w:r w:rsidR="00722BCD" w:rsidRPr="002F64B3">
        <w:t>iemesliem</w:t>
      </w:r>
      <w:r w:rsidR="00D95781">
        <w:t>.</w:t>
      </w:r>
      <w:r w:rsidR="00722BCD" w:rsidRPr="002F64B3">
        <w:t xml:space="preserve"> </w:t>
      </w:r>
      <w:r w:rsidR="00D95781">
        <w:t xml:space="preserve">Minētā tiesību norma ir piemērojama </w:t>
      </w:r>
      <w:r w:rsidR="00722BCD" w:rsidRPr="002F64B3">
        <w:t>tād</w:t>
      </w:r>
      <w:r w:rsidR="00D95781">
        <w:t>os</w:t>
      </w:r>
      <w:r w:rsidR="00722BCD" w:rsidRPr="002F64B3">
        <w:t xml:space="preserve"> gadījum</w:t>
      </w:r>
      <w:r w:rsidR="00D95781">
        <w:t>os</w:t>
      </w:r>
      <w:r w:rsidR="00722BCD" w:rsidRPr="002F64B3">
        <w:t xml:space="preserve">, kad vecāks </w:t>
      </w:r>
      <w:r w:rsidR="00257CAC" w:rsidRPr="002F64B3">
        <w:t>rīkojas ļaun</w:t>
      </w:r>
      <w:r w:rsidR="00226065" w:rsidRPr="002F64B3">
        <w:t>p</w:t>
      </w:r>
      <w:r w:rsidR="00257CAC" w:rsidRPr="002F64B3">
        <w:t>rātī</w:t>
      </w:r>
      <w:r w:rsidR="00D95781">
        <w:t>gi,</w:t>
      </w:r>
      <w:r w:rsidR="00584812">
        <w:t xml:space="preserve"> </w:t>
      </w:r>
      <w:r w:rsidR="00D95781" w:rsidRPr="002F64B3">
        <w:t>lai mērķtiecīgi nepildītu</w:t>
      </w:r>
      <w:r w:rsidR="00D95781">
        <w:t xml:space="preserve"> tiesas nolēmumu, </w:t>
      </w:r>
      <w:r w:rsidR="00584812">
        <w:t xml:space="preserve">piemēram, nesadarbojas ar iestādēm vai otru vecāku, liek šķēršļus saskarsmes īstenošanai, </w:t>
      </w:r>
      <w:r w:rsidR="00D95781">
        <w:t xml:space="preserve">tieši vai netieši ietekmē bērna viedokli, </w:t>
      </w:r>
      <w:r w:rsidR="00D95781" w:rsidRPr="00DE4042">
        <w:rPr>
          <w:noProof/>
        </w:rPr>
        <w:t>cenšas noskaņot bērnu pret vecāku, kurš dzīvo atsevišķi</w:t>
      </w:r>
      <w:r w:rsidR="006E42B6" w:rsidRPr="002F64B3">
        <w:t xml:space="preserve">. </w:t>
      </w:r>
      <w:r w:rsidR="00B81831">
        <w:t>Š</w:t>
      </w:r>
      <w:r>
        <w:t xml:space="preserve">īs tiesību normas izpratnē </w:t>
      </w:r>
      <w:r w:rsidRPr="006E42B6">
        <w:t>būtiskais kaitējums bērnam</w:t>
      </w:r>
      <w:r w:rsidRPr="00A424CF">
        <w:t xml:space="preserve"> tiek radīts </w:t>
      </w:r>
      <w:r w:rsidR="00032D16">
        <w:t>ar to</w:t>
      </w:r>
      <w:r w:rsidRPr="00A424CF">
        <w:t>, ka vecāka ļaunprātīgas rīcības dēļ bērn</w:t>
      </w:r>
      <w:r>
        <w:t>s</w:t>
      </w:r>
      <w:r w:rsidRPr="00A424CF">
        <w:t xml:space="preserve"> nevar </w:t>
      </w:r>
      <w:r>
        <w:t xml:space="preserve">uzturēt kontaktu un veidot bērna un vecāka attiecības ar to vecāku, kurš </w:t>
      </w:r>
      <w:r w:rsidR="00B81831">
        <w:t>dzīvo atsevišķi</w:t>
      </w:r>
      <w:r w:rsidR="00032D16">
        <w:t xml:space="preserve">, proti, </w:t>
      </w:r>
      <w:r w:rsidR="00144403">
        <w:t>tiek</w:t>
      </w:r>
      <w:r w:rsidR="001016D6">
        <w:t xml:space="preserve"> </w:t>
      </w:r>
      <w:r w:rsidR="001016D6">
        <w:lastRenderedPageBreak/>
        <w:t>aizskartas</w:t>
      </w:r>
      <w:r w:rsidR="00144403">
        <w:t xml:space="preserve"> bērna tiesības uz ģimenes dzīvi.</w:t>
      </w:r>
      <w:r w:rsidR="001016D6">
        <w:t xml:space="preserve"> </w:t>
      </w:r>
      <w:r w:rsidR="00FA78F0" w:rsidRPr="00706820">
        <w:t>Turklāt, ja ī</w:t>
      </w:r>
      <w:r w:rsidR="001016D6" w:rsidRPr="00706820">
        <w:t>stermiņā bērnam, kas dzīvo pie vecāka, kurš tiesas nolēmumu nepilda, tūlītējs būtisks kaitējums var arī nerasties</w:t>
      </w:r>
      <w:r w:rsidR="00FA78F0" w:rsidRPr="00706820">
        <w:t>, tad</w:t>
      </w:r>
      <w:r w:rsidR="001016D6" w:rsidRPr="00706820">
        <w:t xml:space="preserve"> ilgtermiņā, ja bērnam tiek liegta iespēja uzturēt tiešu kontaktu un attiecības ar atsevišķi dzīvojošo vecāku, nolēmuma nepildīšana var radīt pat neatgriezeniskas sekas.</w:t>
      </w:r>
      <w:r w:rsidR="001016D6">
        <w:t xml:space="preserve"> </w:t>
      </w:r>
    </w:p>
    <w:p w14:paraId="2F5D83AB" w14:textId="64BF00FC" w:rsidR="00144403" w:rsidRDefault="00144403" w:rsidP="00A513DB">
      <w:pPr>
        <w:pStyle w:val="tv213"/>
        <w:shd w:val="clear" w:color="auto" w:fill="FFFFFF"/>
        <w:spacing w:before="0" w:beforeAutospacing="0" w:after="0" w:afterAutospacing="0" w:line="276" w:lineRule="auto"/>
        <w:ind w:firstLine="600"/>
        <w:jc w:val="both"/>
      </w:pPr>
    </w:p>
    <w:p w14:paraId="4EF50C1B" w14:textId="6A158632" w:rsidR="007848F2" w:rsidRPr="007848F2" w:rsidRDefault="007848F2" w:rsidP="00A513DB">
      <w:pPr>
        <w:pStyle w:val="NoSpacing"/>
        <w:spacing w:line="276" w:lineRule="auto"/>
        <w:ind w:firstLine="709"/>
        <w:jc w:val="both"/>
        <w:rPr>
          <w:i/>
          <w:iCs/>
        </w:rPr>
      </w:pPr>
      <w:r w:rsidRPr="007848F2">
        <w:rPr>
          <w:i/>
          <w:iCs/>
        </w:rPr>
        <w:t>Par tiesas nolēmumu izpildi</w:t>
      </w:r>
    </w:p>
    <w:p w14:paraId="1D0187DB" w14:textId="7D1D4F99" w:rsidR="005924E4" w:rsidRDefault="00663F23" w:rsidP="00A513DB">
      <w:pPr>
        <w:pStyle w:val="NoSpacing"/>
        <w:spacing w:line="276" w:lineRule="auto"/>
        <w:ind w:firstLine="709"/>
        <w:jc w:val="both"/>
      </w:pPr>
      <w:r w:rsidRPr="00C94599">
        <w:t>[</w:t>
      </w:r>
      <w:r w:rsidR="003B1D52">
        <w:t>9</w:t>
      </w:r>
      <w:r w:rsidRPr="00C94599">
        <w:t>]</w:t>
      </w:r>
      <w:r w:rsidR="00197D20">
        <w:t> </w:t>
      </w:r>
      <w:r w:rsidR="00294917">
        <w:t xml:space="preserve">Latvijas Republikas </w:t>
      </w:r>
      <w:r w:rsidRPr="00C94599">
        <w:t>Satversmes</w:t>
      </w:r>
      <w:r w:rsidR="008D1F55">
        <w:t xml:space="preserve"> </w:t>
      </w:r>
      <w:r w:rsidRPr="00C94599">
        <w:t>92.panta</w:t>
      </w:r>
      <w:r w:rsidR="008D1F55">
        <w:t xml:space="preserve"> </w:t>
      </w:r>
      <w:r w:rsidRPr="00C94599">
        <w:t xml:space="preserve">pirmais teikums ietver tiesas </w:t>
      </w:r>
      <w:r w:rsidR="001016D6">
        <w:t>nolēmuma</w:t>
      </w:r>
      <w:r w:rsidRPr="00C94599">
        <w:t xml:space="preserve"> efektīvas izpild</w:t>
      </w:r>
      <w:r w:rsidR="00FA1551">
        <w:t>e</w:t>
      </w:r>
      <w:r w:rsidRPr="00C94599">
        <w:t xml:space="preserve">s garantijas, jo bez tām pārējie taisnīgas tiesvedības principi zaudē savu jēgu. </w:t>
      </w:r>
      <w:r w:rsidR="005D7519">
        <w:t>Eiropas Cilv</w:t>
      </w:r>
      <w:r w:rsidR="00442A05">
        <w:t>ē</w:t>
      </w:r>
      <w:r w:rsidR="005D7519">
        <w:t xml:space="preserve">ka tiesību un </w:t>
      </w:r>
      <w:r w:rsidR="00B27E42">
        <w:t>pamat</w:t>
      </w:r>
      <w:r w:rsidR="005D7519">
        <w:t>brīvību aizsardzības konvencijas 6.pan</w:t>
      </w:r>
      <w:r w:rsidR="00856697">
        <w:t>tā garantētās</w:t>
      </w:r>
      <w:r w:rsidR="005D7519">
        <w:t xml:space="preserve"> t</w:t>
      </w:r>
      <w:r w:rsidRPr="00C94599">
        <w:t xml:space="preserve">iesības būtu iluzoras, ja spēkā esošs tiesas nolēmums nebūtu izpildāms un </w:t>
      </w:r>
      <w:r w:rsidR="00EB039F">
        <w:t>tā</w:t>
      </w:r>
      <w:r w:rsidRPr="00C94599">
        <w:t xml:space="preserve"> radītu negatīvas sekas </w:t>
      </w:r>
      <w:r w:rsidR="00EB039F">
        <w:t>kādam</w:t>
      </w:r>
      <w:r w:rsidR="00EB039F" w:rsidRPr="00C94599">
        <w:t xml:space="preserve"> </w:t>
      </w:r>
      <w:r w:rsidRPr="00C94599">
        <w:t xml:space="preserve">no lietas dalībniekiem. Līdz ar to tiesas </w:t>
      </w:r>
      <w:r w:rsidR="001016D6">
        <w:t>nolēmuma</w:t>
      </w:r>
      <w:r w:rsidRPr="00C94599">
        <w:t xml:space="preserve"> izpilde ir tiesību uz taisnīgu tiesu neatņemama sastāvdaļa </w:t>
      </w:r>
      <w:r w:rsidRPr="008D1F55">
        <w:rPr>
          <w:rFonts w:asciiTheme="majorBidi" w:hAnsiTheme="majorBidi" w:cstheme="majorBidi"/>
        </w:rPr>
        <w:t>(</w:t>
      </w:r>
      <w:r w:rsidRPr="008D1F55">
        <w:rPr>
          <w:rFonts w:asciiTheme="majorBidi" w:hAnsiTheme="majorBidi" w:cstheme="majorBidi"/>
          <w:i/>
          <w:iCs/>
        </w:rPr>
        <w:t xml:space="preserve">Eiropas Cilvēktiesību tiesas 2002.gada 7.maija sprieduma lietā </w:t>
      </w:r>
      <w:r w:rsidR="009876D7" w:rsidRPr="008D1F55">
        <w:rPr>
          <w:rFonts w:asciiTheme="majorBidi" w:hAnsiTheme="majorBidi" w:cstheme="majorBidi"/>
        </w:rPr>
        <w:t>„</w:t>
      </w:r>
      <w:r w:rsidRPr="008D1F55">
        <w:rPr>
          <w:rFonts w:asciiTheme="majorBidi" w:hAnsiTheme="majorBidi" w:cstheme="majorBidi"/>
          <w:i/>
          <w:iCs/>
        </w:rPr>
        <w:t>Burdov</w:t>
      </w:r>
      <w:r w:rsidR="002A7F6C">
        <w:rPr>
          <w:rFonts w:asciiTheme="majorBidi" w:hAnsiTheme="majorBidi" w:cstheme="majorBidi"/>
          <w:i/>
          <w:iCs/>
        </w:rPr>
        <w:t> </w:t>
      </w:r>
      <w:r w:rsidRPr="008D1F55">
        <w:rPr>
          <w:rFonts w:asciiTheme="majorBidi" w:hAnsiTheme="majorBidi" w:cstheme="majorBidi"/>
          <w:i/>
          <w:iCs/>
        </w:rPr>
        <w:t>v.</w:t>
      </w:r>
      <w:r w:rsidR="00AD5360">
        <w:rPr>
          <w:rFonts w:asciiTheme="majorBidi" w:hAnsiTheme="majorBidi" w:cstheme="majorBidi"/>
          <w:i/>
          <w:iCs/>
        </w:rPr>
        <w:t> </w:t>
      </w:r>
      <w:r w:rsidRPr="008D1F55">
        <w:rPr>
          <w:rFonts w:asciiTheme="majorBidi" w:hAnsiTheme="majorBidi" w:cstheme="majorBidi"/>
          <w:i/>
          <w:iCs/>
        </w:rPr>
        <w:t>Russia</w:t>
      </w:r>
      <w:r w:rsidR="009876D7" w:rsidRPr="008D1F55">
        <w:rPr>
          <w:rFonts w:asciiTheme="majorBidi" w:hAnsiTheme="majorBidi" w:cstheme="majorBidi"/>
        </w:rPr>
        <w:t>”</w:t>
      </w:r>
      <w:r w:rsidRPr="008D1F55">
        <w:rPr>
          <w:rFonts w:asciiTheme="majorBidi" w:hAnsiTheme="majorBidi" w:cstheme="majorBidi"/>
          <w:i/>
          <w:iCs/>
        </w:rPr>
        <w:t xml:space="preserve">, </w:t>
      </w:r>
      <w:r w:rsidR="00FD15D3">
        <w:rPr>
          <w:rFonts w:asciiTheme="majorBidi" w:hAnsiTheme="majorBidi" w:cstheme="majorBidi"/>
          <w:i/>
          <w:iCs/>
        </w:rPr>
        <w:t>iesnieguma</w:t>
      </w:r>
      <w:r w:rsidR="00FD15D3" w:rsidRPr="008D1F55">
        <w:rPr>
          <w:rFonts w:asciiTheme="majorBidi" w:hAnsiTheme="majorBidi" w:cstheme="majorBidi"/>
          <w:i/>
          <w:iCs/>
        </w:rPr>
        <w:t xml:space="preserve"> </w:t>
      </w:r>
      <w:hyperlink r:id="rId9" w:anchor="{%22itemid%22:[%22001-60449%22]}" w:history="1">
        <w:r w:rsidRPr="001A4B5C">
          <w:rPr>
            <w:rStyle w:val="Hyperlink"/>
            <w:rFonts w:asciiTheme="majorBidi" w:hAnsiTheme="majorBidi" w:cstheme="majorBidi"/>
            <w:i/>
            <w:iCs/>
          </w:rPr>
          <w:t>Nr.</w:t>
        </w:r>
        <w:r w:rsidR="00486F90" w:rsidRPr="001A4B5C">
          <w:rPr>
            <w:rStyle w:val="Hyperlink"/>
            <w:rFonts w:asciiTheme="majorBidi" w:hAnsiTheme="majorBidi" w:cstheme="majorBidi"/>
            <w:i/>
            <w:iCs/>
          </w:rPr>
          <w:t> </w:t>
        </w:r>
        <w:r w:rsidRPr="001A4B5C">
          <w:rPr>
            <w:rStyle w:val="Hyperlink"/>
            <w:rFonts w:asciiTheme="majorBidi" w:hAnsiTheme="majorBidi" w:cstheme="majorBidi"/>
            <w:i/>
            <w:iCs/>
          </w:rPr>
          <w:t>59498/00</w:t>
        </w:r>
      </w:hyperlink>
      <w:r w:rsidRPr="008D1F55">
        <w:rPr>
          <w:rFonts w:asciiTheme="majorBidi" w:hAnsiTheme="majorBidi" w:cstheme="majorBidi"/>
          <w:i/>
          <w:iCs/>
        </w:rPr>
        <w:t xml:space="preserve">, 34.punkts, 2014.gada 4.novembra lēmuma lietā </w:t>
      </w:r>
      <w:r w:rsidR="009876D7" w:rsidRPr="008D1F55">
        <w:rPr>
          <w:rFonts w:asciiTheme="majorBidi" w:hAnsiTheme="majorBidi" w:cstheme="majorBidi"/>
        </w:rPr>
        <w:t>„</w:t>
      </w:r>
      <w:r w:rsidRPr="008D1F55">
        <w:rPr>
          <w:rFonts w:asciiTheme="majorBidi" w:hAnsiTheme="majorBidi" w:cstheme="majorBidi"/>
          <w:i/>
          <w:iCs/>
        </w:rPr>
        <w:t>Popov</w:t>
      </w:r>
      <w:r w:rsidR="002A7F6C">
        <w:rPr>
          <w:rFonts w:asciiTheme="majorBidi" w:hAnsiTheme="majorBidi" w:cstheme="majorBidi"/>
          <w:i/>
          <w:iCs/>
        </w:rPr>
        <w:t> </w:t>
      </w:r>
      <w:r w:rsidRPr="008D1F55">
        <w:rPr>
          <w:rFonts w:asciiTheme="majorBidi" w:hAnsiTheme="majorBidi" w:cstheme="majorBidi"/>
          <w:i/>
          <w:iCs/>
        </w:rPr>
        <w:t>and others</w:t>
      </w:r>
      <w:r w:rsidR="003239FF">
        <w:rPr>
          <w:rFonts w:asciiTheme="majorBidi" w:hAnsiTheme="majorBidi" w:cstheme="majorBidi"/>
          <w:i/>
          <w:iCs/>
        </w:rPr>
        <w:t> </w:t>
      </w:r>
      <w:r w:rsidRPr="008D1F55">
        <w:rPr>
          <w:rFonts w:asciiTheme="majorBidi" w:hAnsiTheme="majorBidi" w:cstheme="majorBidi"/>
          <w:i/>
          <w:iCs/>
        </w:rPr>
        <w:t>v.</w:t>
      </w:r>
      <w:r w:rsidR="003239FF">
        <w:rPr>
          <w:rFonts w:asciiTheme="majorBidi" w:hAnsiTheme="majorBidi" w:cstheme="majorBidi"/>
          <w:i/>
          <w:iCs/>
        </w:rPr>
        <w:t> </w:t>
      </w:r>
      <w:r w:rsidRPr="008D1F55">
        <w:rPr>
          <w:rFonts w:asciiTheme="majorBidi" w:hAnsiTheme="majorBidi" w:cstheme="majorBidi"/>
          <w:i/>
          <w:iCs/>
        </w:rPr>
        <w:t>Russia</w:t>
      </w:r>
      <w:r w:rsidR="009876D7" w:rsidRPr="008D1F55">
        <w:rPr>
          <w:rFonts w:asciiTheme="majorBidi" w:hAnsiTheme="majorBidi" w:cstheme="majorBidi"/>
        </w:rPr>
        <w:t>”</w:t>
      </w:r>
      <w:r w:rsidRPr="008D1F55">
        <w:rPr>
          <w:rFonts w:asciiTheme="majorBidi" w:hAnsiTheme="majorBidi" w:cstheme="majorBidi"/>
          <w:i/>
          <w:iCs/>
        </w:rPr>
        <w:t xml:space="preserve">, </w:t>
      </w:r>
      <w:r w:rsidR="00FD15D3">
        <w:rPr>
          <w:rFonts w:asciiTheme="majorBidi" w:hAnsiTheme="majorBidi" w:cstheme="majorBidi"/>
          <w:i/>
          <w:iCs/>
        </w:rPr>
        <w:t>iesnieguma</w:t>
      </w:r>
      <w:r w:rsidR="00FD15D3" w:rsidRPr="008D1F55">
        <w:rPr>
          <w:rFonts w:asciiTheme="majorBidi" w:hAnsiTheme="majorBidi" w:cstheme="majorBidi"/>
          <w:i/>
          <w:iCs/>
        </w:rPr>
        <w:t xml:space="preserve"> </w:t>
      </w:r>
      <w:r w:rsidRPr="008D1F55">
        <w:rPr>
          <w:rFonts w:asciiTheme="majorBidi" w:hAnsiTheme="majorBidi" w:cstheme="majorBidi"/>
          <w:i/>
          <w:iCs/>
        </w:rPr>
        <w:t>Nr. 20347/09, 17.punkts</w:t>
      </w:r>
      <w:r w:rsidR="00FD15D3">
        <w:rPr>
          <w:rFonts w:asciiTheme="majorBidi" w:hAnsiTheme="majorBidi" w:cstheme="majorBidi"/>
          <w:i/>
          <w:iCs/>
        </w:rPr>
        <w:t>;</w:t>
      </w:r>
      <w:r w:rsidR="00AD5360">
        <w:rPr>
          <w:rFonts w:asciiTheme="majorBidi" w:hAnsiTheme="majorBidi" w:cstheme="majorBidi"/>
          <w:i/>
          <w:iCs/>
        </w:rPr>
        <w:t xml:space="preserve"> </w:t>
      </w:r>
      <w:r w:rsidRPr="008D1F55">
        <w:rPr>
          <w:rFonts w:asciiTheme="majorBidi" w:hAnsiTheme="majorBidi" w:cstheme="majorBidi"/>
          <w:i/>
          <w:iCs/>
          <w:szCs w:val="24"/>
        </w:rPr>
        <w:t xml:space="preserve">Satversmes tiesas </w:t>
      </w:r>
      <w:r w:rsidRPr="008D1F55">
        <w:rPr>
          <w:rFonts w:asciiTheme="majorBidi" w:hAnsiTheme="majorBidi" w:cstheme="majorBidi"/>
          <w:i/>
          <w:iCs/>
          <w:szCs w:val="24"/>
          <w:shd w:val="clear" w:color="auto" w:fill="FFFFFF"/>
        </w:rPr>
        <w:t xml:space="preserve">2015.gada 16.aprīļa </w:t>
      </w:r>
      <w:r w:rsidRPr="008D1F55">
        <w:rPr>
          <w:rFonts w:asciiTheme="majorBidi" w:hAnsiTheme="majorBidi" w:cstheme="majorBidi"/>
          <w:i/>
          <w:iCs/>
          <w:szCs w:val="24"/>
        </w:rPr>
        <w:t xml:space="preserve">sprieduma </w:t>
      </w:r>
      <w:r w:rsidRPr="008D1F55">
        <w:rPr>
          <w:rFonts w:asciiTheme="majorBidi" w:hAnsiTheme="majorBidi" w:cstheme="majorBidi"/>
          <w:i/>
          <w:iCs/>
          <w:szCs w:val="24"/>
          <w:shd w:val="clear" w:color="auto" w:fill="FFFFFF"/>
        </w:rPr>
        <w:t>lietā Nr. </w:t>
      </w:r>
      <w:hyperlink r:id="rId10" w:anchor="search=" w:history="1">
        <w:r w:rsidRPr="00E15A9B">
          <w:rPr>
            <w:rStyle w:val="Hyperlink"/>
            <w:rFonts w:asciiTheme="majorBidi" w:hAnsiTheme="majorBidi" w:cstheme="majorBidi"/>
            <w:i/>
            <w:iCs/>
            <w:szCs w:val="24"/>
            <w:shd w:val="clear" w:color="auto" w:fill="FFFFFF"/>
          </w:rPr>
          <w:t>2014-13-01</w:t>
        </w:r>
      </w:hyperlink>
      <w:r w:rsidRPr="008D1F55">
        <w:rPr>
          <w:rFonts w:asciiTheme="majorBidi" w:hAnsiTheme="majorBidi" w:cstheme="majorBidi"/>
          <w:i/>
          <w:iCs/>
          <w:szCs w:val="24"/>
          <w:shd w:val="clear" w:color="auto" w:fill="FFFFFF"/>
        </w:rPr>
        <w:t xml:space="preserve"> 11.punkts</w:t>
      </w:r>
      <w:r w:rsidRPr="008D1F55">
        <w:rPr>
          <w:rFonts w:asciiTheme="majorBidi" w:hAnsiTheme="majorBidi" w:cstheme="majorBidi"/>
          <w:szCs w:val="24"/>
          <w:shd w:val="clear" w:color="auto" w:fill="FFFFFF"/>
        </w:rPr>
        <w:t>).</w:t>
      </w:r>
      <w:r w:rsidR="005924E4">
        <w:rPr>
          <w:rFonts w:ascii="Arial" w:hAnsi="Arial" w:cs="Arial"/>
          <w:sz w:val="20"/>
          <w:szCs w:val="20"/>
          <w:shd w:val="clear" w:color="auto" w:fill="FFFFFF"/>
        </w:rPr>
        <w:t xml:space="preserve"> </w:t>
      </w:r>
      <w:r w:rsidR="00C95E46" w:rsidRPr="00C94599">
        <w:t xml:space="preserve">No iepriekš minētā izriet, ka </w:t>
      </w:r>
      <w:r w:rsidR="00D41613">
        <w:t xml:space="preserve">bez </w:t>
      </w:r>
      <w:r w:rsidR="00D41613" w:rsidRPr="00C94599">
        <w:t>tiesas nolēmuma izpild</w:t>
      </w:r>
      <w:r w:rsidR="00D41613">
        <w:t>es</w:t>
      </w:r>
      <w:r w:rsidR="00D41613" w:rsidRPr="00C94599">
        <w:t xml:space="preserve"> </w:t>
      </w:r>
      <w:r w:rsidR="00D41613">
        <w:t xml:space="preserve">nav </w:t>
      </w:r>
      <w:r w:rsidR="00D41613" w:rsidRPr="00C94599">
        <w:t xml:space="preserve">iespējams efektīvi īstenot </w:t>
      </w:r>
      <w:r w:rsidR="00D41613">
        <w:t xml:space="preserve">personas </w:t>
      </w:r>
      <w:r w:rsidR="00D41613" w:rsidRPr="00C94599">
        <w:t>tiesības uz taisnīgu tiesu</w:t>
      </w:r>
      <w:r w:rsidR="00C95E46" w:rsidRPr="00C94599">
        <w:t>.</w:t>
      </w:r>
      <w:r w:rsidR="00D41613" w:rsidRPr="00D41613">
        <w:t xml:space="preserve"> </w:t>
      </w:r>
    </w:p>
    <w:p w14:paraId="4C43A3F3" w14:textId="77777777" w:rsidR="00C95E46" w:rsidRDefault="00C95E46" w:rsidP="00A513DB">
      <w:pPr>
        <w:pStyle w:val="NoSpacing"/>
        <w:spacing w:line="276" w:lineRule="auto"/>
        <w:ind w:firstLine="709"/>
        <w:jc w:val="both"/>
        <w:rPr>
          <w:rFonts w:cs="Times New Roman"/>
          <w:szCs w:val="24"/>
          <w:shd w:val="clear" w:color="auto" w:fill="FFFFFF"/>
        </w:rPr>
      </w:pPr>
    </w:p>
    <w:p w14:paraId="63290702" w14:textId="6F848B3D" w:rsidR="001349C3" w:rsidRPr="00C94599" w:rsidRDefault="00C95E46" w:rsidP="00A513DB">
      <w:pPr>
        <w:pStyle w:val="NoSpacing"/>
        <w:spacing w:line="276" w:lineRule="auto"/>
        <w:ind w:firstLine="709"/>
        <w:jc w:val="both"/>
      </w:pPr>
      <w:r>
        <w:rPr>
          <w:rFonts w:cs="Times New Roman"/>
          <w:szCs w:val="24"/>
          <w:shd w:val="clear" w:color="auto" w:fill="FFFFFF"/>
        </w:rPr>
        <w:t>[</w:t>
      </w:r>
      <w:r w:rsidR="003B1D52">
        <w:rPr>
          <w:rFonts w:cs="Times New Roman"/>
          <w:szCs w:val="24"/>
          <w:shd w:val="clear" w:color="auto" w:fill="FFFFFF"/>
        </w:rPr>
        <w:t>10</w:t>
      </w:r>
      <w:r>
        <w:rPr>
          <w:rFonts w:cs="Times New Roman"/>
          <w:szCs w:val="24"/>
          <w:shd w:val="clear" w:color="auto" w:fill="FFFFFF"/>
        </w:rPr>
        <w:t>]</w:t>
      </w:r>
      <w:r w:rsidR="00197D20">
        <w:rPr>
          <w:rFonts w:cs="Times New Roman"/>
          <w:szCs w:val="24"/>
          <w:shd w:val="clear" w:color="auto" w:fill="FFFFFF"/>
        </w:rPr>
        <w:t> </w:t>
      </w:r>
      <w:r w:rsidR="00D11BDC">
        <w:t>N</w:t>
      </w:r>
      <w:r w:rsidR="00D11BDC" w:rsidRPr="00C94599">
        <w:t>o bērnu tiesību prioritātes principa</w:t>
      </w:r>
      <w:r w:rsidR="00D11BDC">
        <w:t xml:space="preserve"> </w:t>
      </w:r>
      <w:r w:rsidR="00D11BDC" w:rsidRPr="00C94599">
        <w:t>(</w:t>
      </w:r>
      <w:r w:rsidR="00D11BDC" w:rsidRPr="00DF4320">
        <w:rPr>
          <w:bCs/>
          <w:i/>
          <w:iCs/>
        </w:rPr>
        <w:t xml:space="preserve">Bērnu tiesību aizsardzības likuma </w:t>
      </w:r>
      <w:r w:rsidR="00D11BDC">
        <w:rPr>
          <w:bCs/>
          <w:i/>
          <w:iCs/>
        </w:rPr>
        <w:t>6</w:t>
      </w:r>
      <w:r w:rsidR="00D11BDC" w:rsidRPr="00DF4320">
        <w:rPr>
          <w:bCs/>
          <w:i/>
          <w:iCs/>
        </w:rPr>
        <w:t>.pant</w:t>
      </w:r>
      <w:r w:rsidR="00D11BDC">
        <w:rPr>
          <w:bCs/>
          <w:i/>
          <w:iCs/>
        </w:rPr>
        <w:t>s</w:t>
      </w:r>
      <w:r w:rsidR="00D11BDC" w:rsidRPr="00C94599">
        <w:rPr>
          <w:bCs/>
        </w:rPr>
        <w:t>)</w:t>
      </w:r>
      <w:r w:rsidR="00D11BDC">
        <w:rPr>
          <w:bCs/>
        </w:rPr>
        <w:t xml:space="preserve"> izriet, ka iesniegumi un sūdzības</w:t>
      </w:r>
      <w:r w:rsidR="00D11BDC" w:rsidRPr="00C94599">
        <w:t>, kas saistītas ar bērna tiesību aizsardzību,</w:t>
      </w:r>
      <w:r w:rsidR="00D11BDC" w:rsidRPr="00C94599">
        <w:rPr>
          <w:bCs/>
        </w:rPr>
        <w:t xml:space="preserve"> </w:t>
      </w:r>
      <w:r w:rsidR="00D11BDC">
        <w:rPr>
          <w:bCs/>
        </w:rPr>
        <w:t xml:space="preserve">jāizskata </w:t>
      </w:r>
      <w:r w:rsidR="00D11BDC" w:rsidRPr="00C94599">
        <w:rPr>
          <w:bCs/>
        </w:rPr>
        <w:t>nekavējoties</w:t>
      </w:r>
      <w:r w:rsidR="00D11BDC">
        <w:rPr>
          <w:bCs/>
        </w:rPr>
        <w:t xml:space="preserve"> </w:t>
      </w:r>
      <w:r w:rsidR="00D11BDC" w:rsidRPr="00C94599">
        <w:t>(</w:t>
      </w:r>
      <w:r w:rsidR="00D11BDC" w:rsidRPr="00DF4320">
        <w:rPr>
          <w:bCs/>
          <w:i/>
          <w:iCs/>
        </w:rPr>
        <w:t xml:space="preserve">Bērnu tiesību aizsardzības likuma 20.panta </w:t>
      </w:r>
      <w:r w:rsidR="00D11BDC">
        <w:rPr>
          <w:bCs/>
          <w:i/>
          <w:iCs/>
        </w:rPr>
        <w:t>pirmā</w:t>
      </w:r>
      <w:r w:rsidR="00D11BDC" w:rsidRPr="00DF4320">
        <w:rPr>
          <w:bCs/>
          <w:i/>
          <w:iCs/>
        </w:rPr>
        <w:t xml:space="preserve"> daļa</w:t>
      </w:r>
      <w:r w:rsidR="00D11BDC" w:rsidRPr="00472EB1">
        <w:rPr>
          <w:bCs/>
        </w:rPr>
        <w:t>).</w:t>
      </w:r>
      <w:r w:rsidR="00E10CB7">
        <w:rPr>
          <w:noProof/>
        </w:rPr>
        <w:t xml:space="preserve"> </w:t>
      </w:r>
      <w:r w:rsidR="00472EB1">
        <w:rPr>
          <w:noProof/>
        </w:rPr>
        <w:t>Minētais princips attiecināms arī uz tiesas nolēmumu izpildi. Tiesas nolēmuma izpilde</w:t>
      </w:r>
      <w:r w:rsidR="006B244D">
        <w:rPr>
          <w:noProof/>
        </w:rPr>
        <w:t>s ātrumam</w:t>
      </w:r>
      <w:r w:rsidR="00472EB1">
        <w:rPr>
          <w:noProof/>
        </w:rPr>
        <w:t xml:space="preserve"> </w:t>
      </w:r>
      <w:r w:rsidR="00472EB1" w:rsidRPr="00C94599">
        <w:rPr>
          <w:noProof/>
        </w:rPr>
        <w:t xml:space="preserve">ir </w:t>
      </w:r>
      <w:r w:rsidR="00472EB1" w:rsidRPr="005467B9">
        <w:rPr>
          <w:iCs/>
          <w:noProof/>
        </w:rPr>
        <w:t>tieša un būtiska ietekme</w:t>
      </w:r>
      <w:r w:rsidR="00472EB1" w:rsidRPr="00C94599">
        <w:rPr>
          <w:noProof/>
        </w:rPr>
        <w:t xml:space="preserve"> uz </w:t>
      </w:r>
      <w:r w:rsidR="00472EB1" w:rsidRPr="002F64B3">
        <w:t xml:space="preserve">bērna </w:t>
      </w:r>
      <w:r w:rsidR="00472EB1">
        <w:t>interešu nodrošināšanu.</w:t>
      </w:r>
      <w:r w:rsidR="001D53FD">
        <w:t xml:space="preserve"> </w:t>
      </w:r>
      <w:r w:rsidR="006B244D">
        <w:t>Piemēram</w:t>
      </w:r>
      <w:r w:rsidR="00472EB1" w:rsidRPr="00C94599">
        <w:rPr>
          <w:noProof/>
        </w:rPr>
        <w:t xml:space="preserve">, jo ilgāk </w:t>
      </w:r>
      <w:r w:rsidR="006B244D">
        <w:rPr>
          <w:noProof/>
        </w:rPr>
        <w:t>netiek izpildīts</w:t>
      </w:r>
      <w:r w:rsidR="00472EB1" w:rsidRPr="00C94599">
        <w:rPr>
          <w:noProof/>
        </w:rPr>
        <w:t xml:space="preserve"> tiesas nolēmum</w:t>
      </w:r>
      <w:r w:rsidR="006B244D">
        <w:rPr>
          <w:noProof/>
        </w:rPr>
        <w:t>s</w:t>
      </w:r>
      <w:r w:rsidR="00472EB1" w:rsidRPr="00C94599">
        <w:rPr>
          <w:noProof/>
        </w:rPr>
        <w:t xml:space="preserve"> un </w:t>
      </w:r>
      <w:r w:rsidR="00472EB1">
        <w:rPr>
          <w:noProof/>
        </w:rPr>
        <w:t>ilgāks ir laiks</w:t>
      </w:r>
      <w:r w:rsidR="00472EB1" w:rsidRPr="00C94599">
        <w:rPr>
          <w:noProof/>
        </w:rPr>
        <w:t>, k</w:t>
      </w:r>
      <w:r w:rsidR="00472EB1">
        <w:rPr>
          <w:noProof/>
        </w:rPr>
        <w:t xml:space="preserve">urā bērnam tiek liegtas tiesības </w:t>
      </w:r>
      <w:r w:rsidR="00472EB1">
        <w:t>uzturēt tiešu kontaktu</w:t>
      </w:r>
      <w:r w:rsidR="00472EB1" w:rsidRPr="002F64B3">
        <w:t xml:space="preserve"> </w:t>
      </w:r>
      <w:r w:rsidR="00472EB1">
        <w:t>un attiecības ar</w:t>
      </w:r>
      <w:r w:rsidR="00472EB1" w:rsidRPr="002F64B3">
        <w:t xml:space="preserve"> vecāk</w:t>
      </w:r>
      <w:r w:rsidR="00472EB1">
        <w:t>u, kurš dzīvo atsevišķi</w:t>
      </w:r>
      <w:r w:rsidR="00472EB1" w:rsidRPr="00C94599">
        <w:rPr>
          <w:noProof/>
        </w:rPr>
        <w:t xml:space="preserve">, jo </w:t>
      </w:r>
      <w:r w:rsidR="006B244D" w:rsidRPr="00816966">
        <w:t>neobjektīvāks var kļūt bērna viedoklis</w:t>
      </w:r>
      <w:r w:rsidR="001349C3">
        <w:t xml:space="preserve"> </w:t>
      </w:r>
      <w:r w:rsidR="001349C3" w:rsidRPr="001349C3">
        <w:rPr>
          <w:noProof/>
        </w:rPr>
        <w:t>(</w:t>
      </w:r>
      <w:r w:rsidR="001349C3" w:rsidRPr="001349C3">
        <w:rPr>
          <w:i/>
        </w:rPr>
        <w:t>Senāta 2015.gada 27.novembra sprieduma lietā Nr. </w:t>
      </w:r>
      <w:hyperlink r:id="rId11" w:history="1">
        <w:r w:rsidR="001349C3" w:rsidRPr="00BE7B73">
          <w:rPr>
            <w:rStyle w:val="Hyperlink"/>
            <w:i/>
          </w:rPr>
          <w:t>SKA-1142/2015</w:t>
        </w:r>
      </w:hyperlink>
      <w:r w:rsidR="001349C3" w:rsidRPr="001349C3">
        <w:rPr>
          <w:i/>
        </w:rPr>
        <w:t>,</w:t>
      </w:r>
      <w:r w:rsidR="00D22716">
        <w:rPr>
          <w:i/>
        </w:rPr>
        <w:t xml:space="preserve"> </w:t>
      </w:r>
      <w:r w:rsidR="001349C3" w:rsidRPr="001349C3">
        <w:rPr>
          <w:rFonts w:ascii="TimesNewRomanPSMT" w:hAnsi="TimesNewRomanPSMT" w:cs="TimesNewRomanPSMT"/>
          <w:i/>
        </w:rPr>
        <w:t>A420307114,</w:t>
      </w:r>
      <w:r w:rsidR="001349C3" w:rsidRPr="001349C3">
        <w:rPr>
          <w:b/>
        </w:rPr>
        <w:t xml:space="preserve"> </w:t>
      </w:r>
      <w:r w:rsidR="001349C3" w:rsidRPr="001349C3">
        <w:rPr>
          <w:i/>
        </w:rPr>
        <w:t>14.punkts</w:t>
      </w:r>
      <w:r w:rsidR="001349C3" w:rsidRPr="001349C3">
        <w:rPr>
          <w:rStyle w:val="s7d2086b4"/>
        </w:rPr>
        <w:t>)</w:t>
      </w:r>
      <w:r w:rsidR="001D53FD" w:rsidRPr="001349C3">
        <w:t>.</w:t>
      </w:r>
      <w:r w:rsidR="001D53FD" w:rsidRPr="00816966">
        <w:t xml:space="preserve"> To var ietekmēt</w:t>
      </w:r>
      <w:r w:rsidR="006B244D" w:rsidRPr="00816966">
        <w:rPr>
          <w:noProof/>
        </w:rPr>
        <w:t xml:space="preserve"> </w:t>
      </w:r>
      <w:r w:rsidR="001D53FD">
        <w:rPr>
          <w:noProof/>
        </w:rPr>
        <w:t xml:space="preserve">gan kopā </w:t>
      </w:r>
      <w:r w:rsidR="006B244D">
        <w:rPr>
          <w:noProof/>
        </w:rPr>
        <w:t xml:space="preserve">ar </w:t>
      </w:r>
      <w:r w:rsidR="001D53FD">
        <w:rPr>
          <w:noProof/>
        </w:rPr>
        <w:t>bērnu dzīvojošais vecāks, gan bērna pieņēmums, ka vecāks, kurš dzīvo atsevišķi, nejūt emoci</w:t>
      </w:r>
      <w:r w:rsidR="00D22716">
        <w:rPr>
          <w:noProof/>
        </w:rPr>
        <w:t>o</w:t>
      </w:r>
      <w:r w:rsidR="001D53FD">
        <w:rPr>
          <w:noProof/>
        </w:rPr>
        <w:t>nālu saikni ar bērnu, tāpēc vairās pildīt savu</w:t>
      </w:r>
      <w:r w:rsidR="00816966">
        <w:rPr>
          <w:noProof/>
        </w:rPr>
        <w:t>s</w:t>
      </w:r>
      <w:r w:rsidR="001D53FD">
        <w:rPr>
          <w:noProof/>
        </w:rPr>
        <w:t xml:space="preserve"> vecāka pienākumus.</w:t>
      </w:r>
      <w:r w:rsidR="00816966">
        <w:rPr>
          <w:noProof/>
        </w:rPr>
        <w:t xml:space="preserve"> </w:t>
      </w:r>
      <w:r w:rsidR="001349C3">
        <w:rPr>
          <w:noProof/>
        </w:rPr>
        <w:t xml:space="preserve">Sekas tādā gadījumā var būt </w:t>
      </w:r>
      <w:r w:rsidR="001349C3">
        <w:t>bērna būtiska vai pilnīga atsvešinā</w:t>
      </w:r>
      <w:r w:rsidR="004D4184">
        <w:t>šanā</w:t>
      </w:r>
      <w:r w:rsidR="001349C3">
        <w:t xml:space="preserve">s no atsevišķi dzīvojošā vecāka. </w:t>
      </w:r>
      <w:r w:rsidR="00816966">
        <w:t>Tā</w:t>
      </w:r>
      <w:r w:rsidR="003D6A44">
        <w:t>pēc</w:t>
      </w:r>
      <w:r w:rsidR="00816966" w:rsidRPr="00C94599">
        <w:t xml:space="preserve"> </w:t>
      </w:r>
      <w:r w:rsidR="00816966">
        <w:t xml:space="preserve">tiesas nolēmumu izpilde bez kavēšanās lietās, </w:t>
      </w:r>
      <w:r w:rsidR="00816966" w:rsidRPr="000C7551">
        <w:rPr>
          <w:rFonts w:cs="Times New Roman"/>
          <w:szCs w:val="24"/>
          <w:shd w:val="clear" w:color="auto" w:fill="FFFFFF"/>
        </w:rPr>
        <w:t xml:space="preserve">kas izriet no </w:t>
      </w:r>
      <w:r w:rsidR="00816966" w:rsidRPr="001349C3">
        <w:rPr>
          <w:rFonts w:cs="Times New Roman"/>
          <w:szCs w:val="24"/>
          <w:shd w:val="clear" w:color="auto" w:fill="FFFFFF"/>
        </w:rPr>
        <w:t>aizgādības vai</w:t>
      </w:r>
      <w:r w:rsidR="00816966" w:rsidRPr="000C7551">
        <w:rPr>
          <w:rFonts w:cs="Times New Roman"/>
          <w:szCs w:val="24"/>
          <w:shd w:val="clear" w:color="auto" w:fill="FFFFFF"/>
        </w:rPr>
        <w:t xml:space="preserve"> saskarsmes tiesībām</w:t>
      </w:r>
      <w:r w:rsidR="00816966">
        <w:rPr>
          <w:rFonts w:cs="Times New Roman"/>
          <w:szCs w:val="24"/>
          <w:shd w:val="clear" w:color="auto" w:fill="FFFFFF"/>
        </w:rPr>
        <w:t>,</w:t>
      </w:r>
      <w:r w:rsidR="00816966">
        <w:t xml:space="preserve"> i</w:t>
      </w:r>
      <w:r w:rsidR="00816966" w:rsidRPr="00C94599">
        <w:t>r būtisk</w:t>
      </w:r>
      <w:r w:rsidR="00816966">
        <w:t>a</w:t>
      </w:r>
      <w:r w:rsidR="00816966" w:rsidRPr="00C94599">
        <w:t xml:space="preserve"> arī neatgriezenisko seku dēļ</w:t>
      </w:r>
      <w:r w:rsidR="004D4184">
        <w:t xml:space="preserve">, ko aizkavēšanās var nodarīt bērna interesēm un ģimeniskajām </w:t>
      </w:r>
      <w:r w:rsidR="00FA78F0">
        <w:t xml:space="preserve">attiecībām </w:t>
      </w:r>
      <w:r w:rsidR="004D4184">
        <w:t>ar vecākiem</w:t>
      </w:r>
      <w:r w:rsidR="00816966">
        <w:t>.</w:t>
      </w:r>
      <w:r w:rsidR="001349C3">
        <w:t xml:space="preserve"> Laiku kā apstākli, kam ir īpaša nozīme tiesvedībās, kas attiecas uz bērniem</w:t>
      </w:r>
      <w:r w:rsidR="004D4184">
        <w:t>,</w:t>
      </w:r>
      <w:r w:rsidR="001349C3">
        <w:t xml:space="preserve"> ir uzsvērusi arī </w:t>
      </w:r>
      <w:r w:rsidR="001349C3" w:rsidRPr="00C94599">
        <w:t>Eiropas Cilvēktiesību tiesa</w:t>
      </w:r>
      <w:r w:rsidR="001349C3">
        <w:t xml:space="preserve"> </w:t>
      </w:r>
      <w:r w:rsidR="001349C3" w:rsidRPr="00C94599">
        <w:t>(</w:t>
      </w:r>
      <w:r w:rsidR="001349C3" w:rsidRPr="00C94599">
        <w:rPr>
          <w:rFonts w:cs="Times New Roman"/>
          <w:i/>
          <w:iCs/>
        </w:rPr>
        <w:t>Eiropas Cilvēktiesību tiesas 2023.gada 13.aprīļa sprieduma lietā</w:t>
      </w:r>
      <w:r w:rsidR="001349C3">
        <w:rPr>
          <w:rFonts w:cs="Times New Roman"/>
          <w:i/>
          <w:iCs/>
        </w:rPr>
        <w:t xml:space="preserve"> „E.K. v. Latvia”</w:t>
      </w:r>
      <w:r w:rsidR="001349C3" w:rsidRPr="00C94599">
        <w:rPr>
          <w:rFonts w:cs="Times New Roman"/>
          <w:i/>
          <w:iCs/>
        </w:rPr>
        <w:t xml:space="preserve">, </w:t>
      </w:r>
      <w:r w:rsidR="001349C3">
        <w:rPr>
          <w:rFonts w:cs="Times New Roman"/>
          <w:i/>
          <w:iCs/>
        </w:rPr>
        <w:t>iesnieguma</w:t>
      </w:r>
      <w:r w:rsidR="001349C3" w:rsidRPr="00C94599">
        <w:rPr>
          <w:rFonts w:cs="Times New Roman"/>
          <w:i/>
          <w:iCs/>
        </w:rPr>
        <w:t xml:space="preserve"> Nr. </w:t>
      </w:r>
      <w:hyperlink r:id="rId12" w:anchor="{%22itemid%22:[%22001-224091%22]}" w:history="1">
        <w:r w:rsidR="001349C3" w:rsidRPr="00BE7B73">
          <w:rPr>
            <w:rStyle w:val="Hyperlink"/>
            <w:rFonts w:cs="Times New Roman"/>
            <w:i/>
            <w:iCs/>
          </w:rPr>
          <w:t>25942/20</w:t>
        </w:r>
      </w:hyperlink>
      <w:r w:rsidR="001349C3" w:rsidRPr="00C94599">
        <w:rPr>
          <w:rFonts w:cs="Times New Roman"/>
          <w:i/>
          <w:iCs/>
        </w:rPr>
        <w:t>, 76.punkts</w:t>
      </w:r>
      <w:r w:rsidR="001349C3" w:rsidRPr="00C94599">
        <w:t>)</w:t>
      </w:r>
      <w:r w:rsidR="001349C3">
        <w:t>.</w:t>
      </w:r>
    </w:p>
    <w:p w14:paraId="2A0A8C7F" w14:textId="77777777" w:rsidR="00423DDC" w:rsidRDefault="00423DDC" w:rsidP="00A513DB">
      <w:pPr>
        <w:pStyle w:val="NoSpacing"/>
        <w:spacing w:line="276" w:lineRule="auto"/>
        <w:ind w:firstLine="709"/>
        <w:jc w:val="both"/>
      </w:pPr>
    </w:p>
    <w:p w14:paraId="75C508F9" w14:textId="2CB591D1" w:rsidR="00460603" w:rsidRPr="00C94599" w:rsidRDefault="00034ABF" w:rsidP="00A513DB">
      <w:pPr>
        <w:pStyle w:val="NoSpacing"/>
        <w:spacing w:line="276" w:lineRule="auto"/>
        <w:ind w:firstLine="709"/>
        <w:jc w:val="both"/>
      </w:pPr>
      <w:r w:rsidRPr="00C94599">
        <w:t>[</w:t>
      </w:r>
      <w:r w:rsidR="00646E52" w:rsidRPr="00C94599">
        <w:t>1</w:t>
      </w:r>
      <w:r w:rsidR="001349C3">
        <w:t>1</w:t>
      </w:r>
      <w:r w:rsidRPr="00C94599">
        <w:t>]</w:t>
      </w:r>
      <w:r w:rsidR="00197D20">
        <w:t> </w:t>
      </w:r>
      <w:r w:rsidR="0086292C" w:rsidRPr="00C94599">
        <w:t xml:space="preserve">Apgabaltiesa no pierādījumiem lietā </w:t>
      </w:r>
      <w:r w:rsidR="00990C5F">
        <w:t xml:space="preserve">ir </w:t>
      </w:r>
      <w:r w:rsidR="0086292C" w:rsidRPr="00C94599">
        <w:t>konstatēj</w:t>
      </w:r>
      <w:r w:rsidR="00990C5F">
        <w:t>usi</w:t>
      </w:r>
      <w:r w:rsidR="0086292C" w:rsidRPr="00C94599">
        <w:t xml:space="preserve"> visus no </w:t>
      </w:r>
      <w:r w:rsidR="00BA24F5" w:rsidRPr="00C94599">
        <w:t xml:space="preserve">Civillikuma 203.panta trešās daļas </w:t>
      </w:r>
      <w:r w:rsidR="0086292C" w:rsidRPr="00C94599">
        <w:t>izrietošos priekšnoteikumus</w:t>
      </w:r>
      <w:r w:rsidR="00BA24F5" w:rsidRPr="00C94599">
        <w:t xml:space="preserve"> aizgādības tiesību pārtraukšanai</w:t>
      </w:r>
      <w:r w:rsidR="0086292C" w:rsidRPr="00C94599">
        <w:t>: pieteicēja ļaunprātīgi, turklāt ilgstoši</w:t>
      </w:r>
      <w:r w:rsidR="00BF5430">
        <w:t>,</w:t>
      </w:r>
      <w:r w:rsidR="0086292C" w:rsidRPr="00C94599">
        <w:t xml:space="preserve"> nepilda tiesas nolēmumus</w:t>
      </w:r>
      <w:r w:rsidR="003B085B">
        <w:t>;</w:t>
      </w:r>
      <w:r w:rsidR="0086292C" w:rsidRPr="00C94599">
        <w:t xml:space="preserve"> šāda rīcība rada būtisku kaitējumu bērnam</w:t>
      </w:r>
      <w:r w:rsidR="003B085B">
        <w:t>;</w:t>
      </w:r>
      <w:r w:rsidR="0086292C" w:rsidRPr="00C94599">
        <w:t xml:space="preserve"> otram vecākam </w:t>
      </w:r>
      <w:r w:rsidR="00AB72D2">
        <w:t>nav</w:t>
      </w:r>
      <w:r w:rsidR="0086292C" w:rsidRPr="00C94599">
        <w:t xml:space="preserve"> šķēršļ</w:t>
      </w:r>
      <w:r w:rsidR="00AB72D2">
        <w:t>u</w:t>
      </w:r>
      <w:r w:rsidR="0086292C" w:rsidRPr="00C94599">
        <w:t xml:space="preserve"> īstenot bērna aprūpi.</w:t>
      </w:r>
    </w:p>
    <w:p w14:paraId="1F585E7C" w14:textId="549AE8E8" w:rsidR="006D69D8" w:rsidRDefault="00D13720" w:rsidP="00A513DB">
      <w:pPr>
        <w:pStyle w:val="NoSpacing"/>
        <w:spacing w:line="276" w:lineRule="auto"/>
        <w:ind w:firstLine="709"/>
        <w:jc w:val="both"/>
      </w:pPr>
      <w:r w:rsidRPr="00C94599">
        <w:t>Pieteicēja kasācijas sūdzībā</w:t>
      </w:r>
      <w:r w:rsidR="008A5251" w:rsidRPr="00C94599">
        <w:t xml:space="preserve"> </w:t>
      </w:r>
      <w:r w:rsidR="00CB539E">
        <w:t>norādījusi</w:t>
      </w:r>
      <w:r w:rsidR="00B32877" w:rsidRPr="00C94599">
        <w:t xml:space="preserve">, ka šobrīd vairs nepastāv </w:t>
      </w:r>
      <w:r w:rsidRPr="00C94599">
        <w:t>pamats aizgādības tiesību pārtraukšanai</w:t>
      </w:r>
      <w:r w:rsidR="00B32877" w:rsidRPr="00C94599">
        <w:t xml:space="preserve">, jo pēc Senāta 2023.gada 14.jūlija sprieduma </w:t>
      </w:r>
      <w:r w:rsidR="00CB539E">
        <w:t xml:space="preserve">civillietā </w:t>
      </w:r>
      <w:r w:rsidR="008A5251" w:rsidRPr="00C94599">
        <w:t xml:space="preserve">bērna interesēs </w:t>
      </w:r>
      <w:r w:rsidR="00B32877" w:rsidRPr="00C94599">
        <w:t>nav atrasties pie tēva.</w:t>
      </w:r>
    </w:p>
    <w:p w14:paraId="12553512" w14:textId="4E51C404" w:rsidR="005467B9" w:rsidRDefault="005467B9" w:rsidP="00A513DB">
      <w:pPr>
        <w:pStyle w:val="NoSpacing"/>
        <w:spacing w:line="276" w:lineRule="auto"/>
        <w:ind w:firstLine="709"/>
        <w:jc w:val="both"/>
      </w:pPr>
      <w:r w:rsidRPr="00C94599">
        <w:lastRenderedPageBreak/>
        <w:t>Apgabaltiesa konstatēj</w:t>
      </w:r>
      <w:r w:rsidR="006D69D8">
        <w:t>a</w:t>
      </w:r>
      <w:r w:rsidRPr="00C94599">
        <w:t xml:space="preserve">, ka bāriņtiesa pārtrauca aizgādības tiesības, jo pieteicēja nepildīja nekavējoties izpildāmo Rīgas rajona tiesas 2021.gada </w:t>
      </w:r>
      <w:r w:rsidRPr="00C260AC">
        <w:t>5.novembra</w:t>
      </w:r>
      <w:r w:rsidRPr="00C94599">
        <w:t xml:space="preserve"> spriedumu par tēva atsevišķu aizgādību un bērna dzīvesvietu pie tēva un nekavējoties izpildāmo Rīgas apgabaltiesas 2022.gada 3.maija spriedumu</w:t>
      </w:r>
      <w:r w:rsidR="00CB539E">
        <w:t xml:space="preserve"> civillietā</w:t>
      </w:r>
      <w:r w:rsidRPr="00C94599">
        <w:t xml:space="preserve">. </w:t>
      </w:r>
      <w:r w:rsidR="006D69D8" w:rsidRPr="00C94599">
        <w:t>Senāt</w:t>
      </w:r>
      <w:r w:rsidR="006D69D8">
        <w:t>s</w:t>
      </w:r>
      <w:r w:rsidR="006D69D8" w:rsidRPr="00C94599">
        <w:t xml:space="preserve"> </w:t>
      </w:r>
      <w:r w:rsidR="006D69D8">
        <w:t xml:space="preserve">ar </w:t>
      </w:r>
      <w:r w:rsidR="006D69D8" w:rsidRPr="00C94599">
        <w:t>2023.gada 14.jūlija spriedumu atc</w:t>
      </w:r>
      <w:r w:rsidR="006D69D8">
        <w:t>ē</w:t>
      </w:r>
      <w:r w:rsidR="006D69D8" w:rsidRPr="00C94599">
        <w:t>l</w:t>
      </w:r>
      <w:r w:rsidR="006D69D8">
        <w:t>a</w:t>
      </w:r>
      <w:r w:rsidR="006D69D8" w:rsidRPr="00C94599">
        <w:t xml:space="preserve"> </w:t>
      </w:r>
      <w:r w:rsidRPr="00C94599">
        <w:t>Rīgas apgabaltiesas 2022.gada 3.maija spriedum</w:t>
      </w:r>
      <w:r w:rsidR="006D69D8">
        <w:t>u</w:t>
      </w:r>
      <w:r w:rsidRPr="00C94599">
        <w:t xml:space="preserve"> </w:t>
      </w:r>
      <w:r w:rsidR="00CB539E">
        <w:t xml:space="preserve">civillietā </w:t>
      </w:r>
      <w:r w:rsidRPr="00C94599">
        <w:t>un nod</w:t>
      </w:r>
      <w:r w:rsidR="006D69D8">
        <w:t>ev</w:t>
      </w:r>
      <w:r w:rsidRPr="00C94599">
        <w:t xml:space="preserve">a </w:t>
      </w:r>
      <w:r w:rsidR="00CB539E">
        <w:t>l</w:t>
      </w:r>
      <w:r w:rsidR="006D69D8">
        <w:t xml:space="preserve">ietu </w:t>
      </w:r>
      <w:r w:rsidRPr="00C94599">
        <w:t xml:space="preserve">jaunai izskatīšanai apelācijas instancei. Apgabaltiesa </w:t>
      </w:r>
      <w:r w:rsidR="00C62E4E">
        <w:t>izskatāma</w:t>
      </w:r>
      <w:r w:rsidR="00990590">
        <w:t xml:space="preserve">jā lietā </w:t>
      </w:r>
      <w:r w:rsidRPr="00C94599">
        <w:t>pārsūdzēt</w:t>
      </w:r>
      <w:r w:rsidR="00FA3B6C">
        <w:t>a</w:t>
      </w:r>
      <w:r w:rsidRPr="00C94599">
        <w:t>jā spriedumā atzina, ka pieteicējai ir pienākums pildīt pirmās instances tiesas spriedumu</w:t>
      </w:r>
      <w:r w:rsidR="00CB539E">
        <w:t xml:space="preserve"> civillietā</w:t>
      </w:r>
      <w:r w:rsidR="001E59E4">
        <w:t>, tāpēc pastāv priekšnoteikumi aizgādības tiesību pārtraukšanai</w:t>
      </w:r>
      <w:r w:rsidRPr="00C94599">
        <w:t>. Senāts tam piekrīt.</w:t>
      </w:r>
    </w:p>
    <w:p w14:paraId="15FEAB73" w14:textId="77777777" w:rsidR="00B66C0A" w:rsidRDefault="00B66C0A" w:rsidP="00A513DB">
      <w:pPr>
        <w:pStyle w:val="NoSpacing"/>
        <w:spacing w:line="276" w:lineRule="auto"/>
        <w:ind w:firstLine="709"/>
        <w:jc w:val="both"/>
        <w:rPr>
          <w:rFonts w:cs="Times New Roman"/>
          <w:szCs w:val="24"/>
        </w:rPr>
      </w:pPr>
    </w:p>
    <w:p w14:paraId="0F64682F" w14:textId="2F7B90B2" w:rsidR="00756248" w:rsidRPr="00756248" w:rsidRDefault="00756248" w:rsidP="00A513DB">
      <w:pPr>
        <w:pStyle w:val="NoSpacing"/>
        <w:spacing w:line="276" w:lineRule="auto"/>
        <w:ind w:firstLine="709"/>
        <w:jc w:val="both"/>
        <w:rPr>
          <w:rFonts w:cs="Times New Roman"/>
          <w:i/>
          <w:iCs/>
          <w:szCs w:val="24"/>
        </w:rPr>
      </w:pPr>
      <w:r w:rsidRPr="00756248">
        <w:rPr>
          <w:rFonts w:cs="Times New Roman"/>
          <w:i/>
          <w:iCs/>
          <w:szCs w:val="24"/>
        </w:rPr>
        <w:t>Par nekavējo</w:t>
      </w:r>
      <w:r>
        <w:rPr>
          <w:rFonts w:cs="Times New Roman"/>
          <w:i/>
          <w:iCs/>
          <w:szCs w:val="24"/>
        </w:rPr>
        <w:t>ties</w:t>
      </w:r>
      <w:r w:rsidRPr="00756248">
        <w:rPr>
          <w:rFonts w:cs="Times New Roman"/>
          <w:i/>
          <w:iCs/>
          <w:szCs w:val="24"/>
        </w:rPr>
        <w:t xml:space="preserve"> izpild</w:t>
      </w:r>
      <w:r>
        <w:rPr>
          <w:rFonts w:cs="Times New Roman"/>
          <w:i/>
          <w:iCs/>
          <w:szCs w:val="24"/>
        </w:rPr>
        <w:t>āmiem</w:t>
      </w:r>
      <w:r w:rsidRPr="00756248">
        <w:rPr>
          <w:rFonts w:cs="Times New Roman"/>
          <w:i/>
          <w:iCs/>
          <w:szCs w:val="24"/>
        </w:rPr>
        <w:t xml:space="preserve"> tiesas nolēmum</w:t>
      </w:r>
      <w:r>
        <w:rPr>
          <w:rFonts w:cs="Times New Roman"/>
          <w:i/>
          <w:iCs/>
          <w:szCs w:val="24"/>
        </w:rPr>
        <w:t>iem</w:t>
      </w:r>
    </w:p>
    <w:p w14:paraId="4F6CC778" w14:textId="011D1836" w:rsidR="00842077" w:rsidRDefault="007B06B2" w:rsidP="00A513DB">
      <w:pPr>
        <w:pStyle w:val="NoSpacing"/>
        <w:spacing w:line="276" w:lineRule="auto"/>
        <w:ind w:firstLine="709"/>
        <w:jc w:val="both"/>
        <w:rPr>
          <w:rFonts w:cs="Times New Roman"/>
          <w:szCs w:val="24"/>
        </w:rPr>
      </w:pPr>
      <w:r>
        <w:rPr>
          <w:rFonts w:cs="Times New Roman"/>
          <w:szCs w:val="24"/>
        </w:rPr>
        <w:t>[1</w:t>
      </w:r>
      <w:r w:rsidR="001E59E4">
        <w:rPr>
          <w:rFonts w:cs="Times New Roman"/>
          <w:szCs w:val="24"/>
        </w:rPr>
        <w:t>2</w:t>
      </w:r>
      <w:r>
        <w:rPr>
          <w:rFonts w:cs="Times New Roman"/>
          <w:szCs w:val="24"/>
        </w:rPr>
        <w:t>]</w:t>
      </w:r>
      <w:r w:rsidR="00197D20">
        <w:rPr>
          <w:rFonts w:cs="Times New Roman"/>
          <w:szCs w:val="24"/>
        </w:rPr>
        <w:t> </w:t>
      </w:r>
      <w:r w:rsidR="006C6D8C" w:rsidRPr="00C94599">
        <w:rPr>
          <w:rFonts w:cs="Times New Roman"/>
          <w:szCs w:val="24"/>
        </w:rPr>
        <w:t>Atbilstoši Civilprocesa likuma 204.pantam s</w:t>
      </w:r>
      <w:r w:rsidR="006C6D8C" w:rsidRPr="00C94599">
        <w:rPr>
          <w:rFonts w:cs="Times New Roman"/>
          <w:szCs w:val="24"/>
          <w:shd w:val="clear" w:color="auto" w:fill="FFFFFF"/>
        </w:rPr>
        <w:t>priedumu izpilda pēc tā stāšanās spēkā, izņemot gadījumu, kad spriedums izpildāms nekavējoties.</w:t>
      </w:r>
      <w:r w:rsidR="00622699" w:rsidRPr="00622699">
        <w:rPr>
          <w:rFonts w:cs="Times New Roman"/>
          <w:szCs w:val="24"/>
        </w:rPr>
        <w:t xml:space="preserve"> </w:t>
      </w:r>
      <w:r w:rsidR="00622699" w:rsidRPr="00C94599">
        <w:rPr>
          <w:rFonts w:cs="Times New Roman"/>
          <w:szCs w:val="24"/>
        </w:rPr>
        <w:t>S</w:t>
      </w:r>
      <w:r w:rsidR="00622699">
        <w:rPr>
          <w:rFonts w:cs="Times New Roman"/>
          <w:szCs w:val="24"/>
        </w:rPr>
        <w:t>avukārt s</w:t>
      </w:r>
      <w:r w:rsidR="00622699" w:rsidRPr="00C94599">
        <w:rPr>
          <w:rFonts w:cs="Times New Roman"/>
          <w:szCs w:val="24"/>
        </w:rPr>
        <w:t xml:space="preserve">askaņā ar Civilprocesa likuma 205.panta pirmās daļas 8.punktu </w:t>
      </w:r>
      <w:r w:rsidR="001E59E4" w:rsidRPr="00C94599">
        <w:rPr>
          <w:rFonts w:cs="Times New Roman"/>
          <w:szCs w:val="24"/>
          <w:shd w:val="clear" w:color="auto" w:fill="FFFFFF"/>
        </w:rPr>
        <w:t>lietās, kas izriet no aizgādības un saskarsmes tiesībām</w:t>
      </w:r>
      <w:r w:rsidR="001E59E4" w:rsidRPr="00C94599">
        <w:rPr>
          <w:rFonts w:cs="Times New Roman"/>
          <w:szCs w:val="24"/>
        </w:rPr>
        <w:t xml:space="preserve"> </w:t>
      </w:r>
      <w:r w:rsidR="001E59E4">
        <w:rPr>
          <w:rFonts w:cs="Times New Roman"/>
          <w:szCs w:val="24"/>
        </w:rPr>
        <w:t xml:space="preserve">tiesa </w:t>
      </w:r>
      <w:r w:rsidR="00622699" w:rsidRPr="00C94599">
        <w:rPr>
          <w:rFonts w:cs="Times New Roman"/>
          <w:szCs w:val="24"/>
          <w:shd w:val="clear" w:color="auto" w:fill="FFFFFF"/>
        </w:rPr>
        <w:t xml:space="preserve">var noteikt, ka </w:t>
      </w:r>
      <w:r w:rsidR="001E59E4">
        <w:rPr>
          <w:rFonts w:cs="Times New Roman"/>
          <w:szCs w:val="24"/>
          <w:shd w:val="clear" w:color="auto" w:fill="FFFFFF"/>
        </w:rPr>
        <w:t>spriedums ir izpildāms nekavējoties</w:t>
      </w:r>
      <w:r w:rsidR="00622699" w:rsidRPr="00C94599">
        <w:rPr>
          <w:rFonts w:cs="Times New Roman"/>
          <w:szCs w:val="24"/>
          <w:shd w:val="clear" w:color="auto" w:fill="FFFFFF"/>
        </w:rPr>
        <w:t>.</w:t>
      </w:r>
      <w:r w:rsidR="00FB1CEE">
        <w:rPr>
          <w:rFonts w:cs="Times New Roman"/>
          <w:szCs w:val="24"/>
          <w:shd w:val="clear" w:color="auto" w:fill="FFFFFF"/>
        </w:rPr>
        <w:t xml:space="preserve"> </w:t>
      </w:r>
      <w:r w:rsidR="005467B9">
        <w:t>Tādējādi n</w:t>
      </w:r>
      <w:r w:rsidR="00267BB3" w:rsidRPr="00C94599">
        <w:rPr>
          <w:rFonts w:cs="Times New Roman"/>
          <w:szCs w:val="24"/>
        </w:rPr>
        <w:t>o Civilprocesa likuma 204. un 205.panta izriet, ka nekavējoties izpildāmiem spriedumiem ir piešķirts sevišķs nozīmīgums</w:t>
      </w:r>
      <w:r w:rsidR="00FA3B6C">
        <w:rPr>
          <w:rFonts w:cs="Times New Roman"/>
          <w:szCs w:val="24"/>
        </w:rPr>
        <w:t>, lai</w:t>
      </w:r>
      <w:r w:rsidR="00267BB3" w:rsidRPr="00C94599">
        <w:rPr>
          <w:rFonts w:cs="Times New Roman"/>
          <w:szCs w:val="24"/>
        </w:rPr>
        <w:t xml:space="preserve"> lietas dalībnieku </w:t>
      </w:r>
      <w:r w:rsidR="00FA3B6C" w:rsidRPr="00C94599">
        <w:rPr>
          <w:rFonts w:cs="Times New Roman"/>
          <w:szCs w:val="24"/>
        </w:rPr>
        <w:t>tiesīb</w:t>
      </w:r>
      <w:r w:rsidR="00FA3B6C">
        <w:rPr>
          <w:rFonts w:cs="Times New Roman"/>
          <w:szCs w:val="24"/>
        </w:rPr>
        <w:t>as</w:t>
      </w:r>
      <w:r w:rsidR="00FA3B6C" w:rsidRPr="00C94599">
        <w:rPr>
          <w:rFonts w:cs="Times New Roman"/>
          <w:szCs w:val="24"/>
        </w:rPr>
        <w:t xml:space="preserve"> </w:t>
      </w:r>
      <w:r w:rsidR="00267BB3" w:rsidRPr="00C94599">
        <w:rPr>
          <w:rFonts w:cs="Times New Roman"/>
          <w:szCs w:val="24"/>
        </w:rPr>
        <w:t xml:space="preserve">un </w:t>
      </w:r>
      <w:r w:rsidR="00FA3B6C" w:rsidRPr="00C94599">
        <w:rPr>
          <w:rFonts w:cs="Times New Roman"/>
          <w:szCs w:val="24"/>
        </w:rPr>
        <w:t>intere</w:t>
      </w:r>
      <w:r w:rsidR="00FA3B6C">
        <w:rPr>
          <w:rFonts w:cs="Times New Roman"/>
          <w:szCs w:val="24"/>
        </w:rPr>
        <w:t>ses</w:t>
      </w:r>
      <w:r w:rsidR="00FA3B6C" w:rsidRPr="00C94599">
        <w:rPr>
          <w:rFonts w:cs="Times New Roman"/>
          <w:szCs w:val="24"/>
        </w:rPr>
        <w:t xml:space="preserve"> </w:t>
      </w:r>
      <w:r w:rsidR="006637F8">
        <w:rPr>
          <w:rFonts w:cs="Times New Roman"/>
          <w:szCs w:val="24"/>
        </w:rPr>
        <w:t xml:space="preserve">tiktu </w:t>
      </w:r>
      <w:r w:rsidR="006637F8" w:rsidRPr="00C94599">
        <w:rPr>
          <w:rFonts w:cs="Times New Roman"/>
          <w:szCs w:val="24"/>
        </w:rPr>
        <w:t>reāl</w:t>
      </w:r>
      <w:r w:rsidR="006637F8">
        <w:rPr>
          <w:rFonts w:cs="Times New Roman"/>
          <w:szCs w:val="24"/>
        </w:rPr>
        <w:t xml:space="preserve">i </w:t>
      </w:r>
      <w:r w:rsidR="00A17C40">
        <w:rPr>
          <w:rFonts w:cs="Times New Roman"/>
          <w:szCs w:val="24"/>
        </w:rPr>
        <w:t xml:space="preserve">un </w:t>
      </w:r>
      <w:r w:rsidR="006637F8">
        <w:rPr>
          <w:rFonts w:cs="Times New Roman"/>
          <w:szCs w:val="24"/>
        </w:rPr>
        <w:t>tūlītēji</w:t>
      </w:r>
      <w:r w:rsidR="006637F8" w:rsidRPr="00C94599">
        <w:rPr>
          <w:rFonts w:cs="Times New Roman"/>
          <w:szCs w:val="24"/>
        </w:rPr>
        <w:t xml:space="preserve"> īsteno</w:t>
      </w:r>
      <w:r w:rsidR="006637F8">
        <w:rPr>
          <w:rFonts w:cs="Times New Roman"/>
          <w:szCs w:val="24"/>
        </w:rPr>
        <w:t>tas</w:t>
      </w:r>
      <w:r w:rsidR="006637F8" w:rsidRPr="00C94599">
        <w:rPr>
          <w:rFonts w:cs="Times New Roman"/>
          <w:szCs w:val="24"/>
        </w:rPr>
        <w:t xml:space="preserve"> </w:t>
      </w:r>
      <w:r w:rsidR="00267BB3" w:rsidRPr="00C94599">
        <w:rPr>
          <w:rFonts w:cs="Times New Roman"/>
          <w:szCs w:val="24"/>
        </w:rPr>
        <w:t>dzīvē. Tas nozīmē</w:t>
      </w:r>
      <w:r w:rsidR="00514266" w:rsidRPr="00C94599">
        <w:rPr>
          <w:rFonts w:cs="Times New Roman"/>
          <w:szCs w:val="24"/>
        </w:rPr>
        <w:t>:</w:t>
      </w:r>
      <w:r w:rsidR="00267BB3" w:rsidRPr="00C94599">
        <w:rPr>
          <w:rFonts w:cs="Times New Roman"/>
          <w:szCs w:val="24"/>
        </w:rPr>
        <w:t xml:space="preserve"> ja tiesa ar spriedumu ir noteikusi sprieduma nekavējošu izpildi, t</w:t>
      </w:r>
      <w:r w:rsidR="004D3C46" w:rsidRPr="00C94599">
        <w:rPr>
          <w:rFonts w:cs="Times New Roman"/>
          <w:szCs w:val="24"/>
        </w:rPr>
        <w:t>iesa</w:t>
      </w:r>
      <w:r w:rsidR="00267BB3" w:rsidRPr="00C94599">
        <w:rPr>
          <w:rFonts w:cs="Times New Roman"/>
          <w:szCs w:val="24"/>
        </w:rPr>
        <w:t xml:space="preserve"> ir uzskatījusi par </w:t>
      </w:r>
      <w:r w:rsidR="00A9329B">
        <w:rPr>
          <w:rFonts w:cs="Times New Roman"/>
          <w:szCs w:val="24"/>
        </w:rPr>
        <w:t xml:space="preserve">nepieciešamu un </w:t>
      </w:r>
      <w:r w:rsidR="00267BB3" w:rsidRPr="00C94599">
        <w:rPr>
          <w:rFonts w:cs="Times New Roman"/>
          <w:szCs w:val="24"/>
        </w:rPr>
        <w:t xml:space="preserve">nozīmīgu, lai </w:t>
      </w:r>
      <w:r w:rsidR="004D3C46" w:rsidRPr="00C94599">
        <w:rPr>
          <w:rFonts w:cs="Times New Roman"/>
          <w:szCs w:val="24"/>
        </w:rPr>
        <w:t>bērna un vecāka</w:t>
      </w:r>
      <w:r w:rsidR="00267BB3" w:rsidRPr="00C94599">
        <w:rPr>
          <w:rFonts w:cs="Times New Roman"/>
          <w:szCs w:val="24"/>
        </w:rPr>
        <w:t xml:space="preserve">, kuram spriedums ir labvēlīgs, </w:t>
      </w:r>
      <w:r w:rsidR="004D3C46" w:rsidRPr="00C94599">
        <w:rPr>
          <w:rFonts w:cs="Times New Roman"/>
          <w:szCs w:val="24"/>
        </w:rPr>
        <w:t xml:space="preserve">tiesības </w:t>
      </w:r>
      <w:r w:rsidR="00267BB3" w:rsidRPr="00C94599">
        <w:rPr>
          <w:rFonts w:cs="Times New Roman"/>
          <w:szCs w:val="24"/>
        </w:rPr>
        <w:t>tiktu īstenotas uzreiz, negaidot spriedum</w:t>
      </w:r>
      <w:r w:rsidR="004D3C46" w:rsidRPr="00C94599">
        <w:rPr>
          <w:rFonts w:cs="Times New Roman"/>
          <w:szCs w:val="24"/>
        </w:rPr>
        <w:t>a</w:t>
      </w:r>
      <w:r w:rsidR="00267BB3" w:rsidRPr="00C94599">
        <w:rPr>
          <w:rFonts w:cs="Times New Roman"/>
          <w:szCs w:val="24"/>
        </w:rPr>
        <w:t xml:space="preserve"> </w:t>
      </w:r>
      <w:r w:rsidR="004D3C46" w:rsidRPr="00C94599">
        <w:rPr>
          <w:rFonts w:cs="Times New Roman"/>
          <w:szCs w:val="24"/>
        </w:rPr>
        <w:t xml:space="preserve">spēkā </w:t>
      </w:r>
      <w:r w:rsidR="00267BB3" w:rsidRPr="00C94599">
        <w:rPr>
          <w:rFonts w:cs="Times New Roman"/>
          <w:szCs w:val="24"/>
        </w:rPr>
        <w:t>stā</w:t>
      </w:r>
      <w:r w:rsidR="004D3C46" w:rsidRPr="00C94599">
        <w:rPr>
          <w:rFonts w:cs="Times New Roman"/>
          <w:szCs w:val="24"/>
        </w:rPr>
        <w:t>šano</w:t>
      </w:r>
      <w:r w:rsidR="00267BB3" w:rsidRPr="00C94599">
        <w:rPr>
          <w:rFonts w:cs="Times New Roman"/>
          <w:szCs w:val="24"/>
        </w:rPr>
        <w:t>s vispārējā kārtībā.</w:t>
      </w:r>
    </w:p>
    <w:p w14:paraId="72F24E3F" w14:textId="6183D30E" w:rsidR="00020944" w:rsidRDefault="001A1130" w:rsidP="00A513DB">
      <w:pPr>
        <w:pStyle w:val="NoSpacing"/>
        <w:spacing w:line="276" w:lineRule="auto"/>
        <w:ind w:firstLine="709"/>
        <w:jc w:val="both"/>
        <w:rPr>
          <w:rFonts w:ascii="TimesNewRomanPSMT" w:hAnsi="TimesNewRomanPSMT" w:cs="TimesNewRomanPSMT"/>
          <w:szCs w:val="24"/>
          <w14:ligatures w14:val="standardContextual"/>
        </w:rPr>
      </w:pPr>
      <w:r w:rsidRPr="00A424CF">
        <w:t xml:space="preserve">Rīgas rajona tiesa </w:t>
      </w:r>
      <w:r w:rsidR="00020944">
        <w:t xml:space="preserve">ar </w:t>
      </w:r>
      <w:r w:rsidRPr="00A424CF">
        <w:t xml:space="preserve">2021.gada </w:t>
      </w:r>
      <w:r w:rsidRPr="00C260AC">
        <w:t>5.novembra</w:t>
      </w:r>
      <w:r w:rsidRPr="00A424CF">
        <w:t xml:space="preserve"> spriedum</w:t>
      </w:r>
      <w:r w:rsidR="00020944">
        <w:t>u</w:t>
      </w:r>
      <w:r w:rsidR="001E59E4">
        <w:t xml:space="preserve"> civillietā</w:t>
      </w:r>
      <w:r w:rsidRPr="00A424CF">
        <w:t xml:space="preserve">, piemērojot </w:t>
      </w:r>
      <w:r w:rsidRPr="00A424CF">
        <w:rPr>
          <w:rFonts w:cs="Times New Roman"/>
          <w:szCs w:val="24"/>
        </w:rPr>
        <w:t>Civilprocesa likuma 205.panta pirmās daļas 8.punktu,</w:t>
      </w:r>
      <w:r w:rsidRPr="00A424CF">
        <w:rPr>
          <w:rFonts w:cs="Times New Roman"/>
          <w:szCs w:val="24"/>
          <w:shd w:val="clear" w:color="auto" w:fill="FFFFFF"/>
        </w:rPr>
        <w:t xml:space="preserve"> </w:t>
      </w:r>
      <w:r w:rsidR="00020944">
        <w:rPr>
          <w:rFonts w:cs="Times New Roman"/>
          <w:szCs w:val="24"/>
          <w:shd w:val="clear" w:color="auto" w:fill="FFFFFF"/>
        </w:rPr>
        <w:t xml:space="preserve">noteica </w:t>
      </w:r>
      <w:r w:rsidR="00020944">
        <w:rPr>
          <w:rFonts w:ascii="TimesNewRomanPSMT" w:hAnsi="TimesNewRomanPSMT" w:cs="TimesNewRomanPSMT"/>
          <w:szCs w:val="24"/>
          <w14:ligatures w14:val="standardContextual"/>
        </w:rPr>
        <w:t xml:space="preserve">bērna atsevišķu aizgādību izskatāmajā lietā trešajai personai (civillietā – atbildētājam) un noteica šajā daļā sprieduma nekavējošu izpildi. Nepieciešamība noteikt sprieduma </w:t>
      </w:r>
      <w:r w:rsidR="00D22716">
        <w:rPr>
          <w:rFonts w:ascii="TimesNewRomanPSMT" w:hAnsi="TimesNewRomanPSMT" w:cs="TimesNewRomanPSMT"/>
          <w:szCs w:val="24"/>
          <w14:ligatures w14:val="standardContextual"/>
        </w:rPr>
        <w:t xml:space="preserve">nekavējošu </w:t>
      </w:r>
      <w:r w:rsidR="00020944">
        <w:rPr>
          <w:rFonts w:ascii="TimesNewRomanPSMT" w:hAnsi="TimesNewRomanPSMT" w:cs="TimesNewRomanPSMT"/>
          <w:szCs w:val="24"/>
          <w14:ligatures w14:val="standardContextual"/>
        </w:rPr>
        <w:t>izpildi tika pamatota ar apstākli</w:t>
      </w:r>
      <w:r w:rsidR="00FB1CEE">
        <w:rPr>
          <w:rFonts w:cs="Times New Roman"/>
          <w:szCs w:val="24"/>
          <w:shd w:val="clear" w:color="auto" w:fill="FFFFFF"/>
        </w:rPr>
        <w:t>, ka</w:t>
      </w:r>
      <w:r w:rsidRPr="00A424CF">
        <w:rPr>
          <w:rFonts w:cs="Times New Roman"/>
          <w:szCs w:val="24"/>
          <w:shd w:val="clear" w:color="auto" w:fill="FFFFFF"/>
        </w:rPr>
        <w:t xml:space="preserve"> </w:t>
      </w:r>
      <w:r w:rsidR="006B5730">
        <w:rPr>
          <w:rFonts w:ascii="TimesNewRomanPSMT" w:hAnsi="TimesNewRomanPSMT" w:cs="TimesNewRomanPSMT"/>
          <w:szCs w:val="24"/>
          <w14:ligatures w14:val="standardContextual"/>
        </w:rPr>
        <w:t>izskatāmajā lietā pieteicēja</w:t>
      </w:r>
      <w:r w:rsidR="00BF5430">
        <w:rPr>
          <w:rFonts w:ascii="TimesNewRomanPSMT" w:hAnsi="TimesNewRomanPSMT" w:cs="TimesNewRomanPSMT"/>
          <w:szCs w:val="24"/>
          <w14:ligatures w14:val="standardContextual"/>
        </w:rPr>
        <w:t xml:space="preserve"> (civillietā – prasītāja</w:t>
      </w:r>
      <w:r w:rsidR="006B5730">
        <w:rPr>
          <w:rFonts w:ascii="TimesNewRomanPSMT" w:hAnsi="TimesNewRomanPSMT" w:cs="TimesNewRomanPSMT"/>
          <w:szCs w:val="24"/>
          <w14:ligatures w14:val="standardContextual"/>
        </w:rPr>
        <w:t xml:space="preserve">) </w:t>
      </w:r>
      <w:r w:rsidRPr="00A424CF">
        <w:rPr>
          <w:rFonts w:ascii="TimesNewRomanPSMT" w:hAnsi="TimesNewRomanPSMT" w:cs="TimesNewRomanPSMT"/>
          <w:szCs w:val="24"/>
          <w14:ligatures w14:val="standardContextual"/>
        </w:rPr>
        <w:t xml:space="preserve">vēlas pēc iespējas ātrāk atgriezties </w:t>
      </w:r>
      <w:r w:rsidR="003D6A44">
        <w:rPr>
          <w:rFonts w:ascii="TimesNewRomanPSMT" w:hAnsi="TimesNewRomanPSMT" w:cs="TimesNewRomanPSMT"/>
          <w:szCs w:val="24"/>
          <w14:ligatures w14:val="standardContextual"/>
        </w:rPr>
        <w:t xml:space="preserve">uz dzīvi </w:t>
      </w:r>
      <w:r w:rsidRPr="00A424CF">
        <w:rPr>
          <w:rFonts w:ascii="TimesNewRomanPSMT" w:hAnsi="TimesNewRomanPSMT" w:cs="TimesNewRomanPSMT"/>
          <w:szCs w:val="24"/>
          <w14:ligatures w14:val="standardContextual"/>
        </w:rPr>
        <w:t>ārvalstīs.</w:t>
      </w:r>
      <w:r w:rsidR="00020944">
        <w:rPr>
          <w:rFonts w:ascii="TimesNewRomanPSMT" w:hAnsi="TimesNewRomanPSMT" w:cs="TimesNewRomanPSMT"/>
          <w:szCs w:val="24"/>
          <w14:ligatures w14:val="standardContextual"/>
        </w:rPr>
        <w:t xml:space="preserve"> </w:t>
      </w:r>
      <w:r w:rsidR="00020944" w:rsidRPr="00C94599">
        <w:t>Rīgas apgabaltiesa</w:t>
      </w:r>
      <w:r w:rsidR="00020944">
        <w:t xml:space="preserve"> </w:t>
      </w:r>
      <w:r w:rsidR="00020944" w:rsidRPr="00C94599">
        <w:t>2022.gada 3.maij</w:t>
      </w:r>
      <w:r w:rsidR="00A6602A">
        <w:t>ā taisīja analogu spriedumu</w:t>
      </w:r>
      <w:r w:rsidR="00020944">
        <w:t xml:space="preserve">. </w:t>
      </w:r>
    </w:p>
    <w:p w14:paraId="33B97A77" w14:textId="1DF11015" w:rsidR="00545B22" w:rsidRPr="00545B22" w:rsidRDefault="000D7232" w:rsidP="00A513DB">
      <w:pPr>
        <w:pStyle w:val="NoSpacing"/>
        <w:spacing w:line="276" w:lineRule="auto"/>
        <w:ind w:firstLine="709"/>
        <w:jc w:val="both"/>
        <w:rPr>
          <w:rFonts w:ascii="TimesNewRomanPSMT" w:hAnsi="TimesNewRomanPSMT" w:cs="TimesNewRomanPSMT"/>
          <w:szCs w:val="24"/>
          <w14:ligatures w14:val="standardContextual"/>
        </w:rPr>
      </w:pPr>
      <w:r w:rsidRPr="00C94599">
        <w:rPr>
          <w:rFonts w:cs="Times New Roman"/>
          <w:szCs w:val="24"/>
        </w:rPr>
        <w:t>Senāts ar 2023.g</w:t>
      </w:r>
      <w:r w:rsidR="00517DA8">
        <w:rPr>
          <w:rFonts w:cs="Times New Roman"/>
          <w:szCs w:val="24"/>
        </w:rPr>
        <w:t>a</w:t>
      </w:r>
      <w:r w:rsidRPr="00C94599">
        <w:rPr>
          <w:rFonts w:cs="Times New Roman"/>
          <w:szCs w:val="24"/>
        </w:rPr>
        <w:t xml:space="preserve">da 14.jūlija spriedumu </w:t>
      </w:r>
      <w:r w:rsidR="00FB1CEE">
        <w:rPr>
          <w:rFonts w:cs="Times New Roman"/>
          <w:szCs w:val="24"/>
        </w:rPr>
        <w:t xml:space="preserve">civillietā </w:t>
      </w:r>
      <w:r w:rsidRPr="00C94599">
        <w:rPr>
          <w:rFonts w:cs="Times New Roman"/>
          <w:szCs w:val="24"/>
        </w:rPr>
        <w:t>atcēl</w:t>
      </w:r>
      <w:r w:rsidR="00A6602A">
        <w:rPr>
          <w:rFonts w:cs="Times New Roman"/>
          <w:szCs w:val="24"/>
        </w:rPr>
        <w:t>a</w:t>
      </w:r>
      <w:r w:rsidRPr="00C94599">
        <w:rPr>
          <w:rFonts w:cs="Times New Roman"/>
          <w:szCs w:val="24"/>
        </w:rPr>
        <w:t xml:space="preserve"> </w:t>
      </w:r>
      <w:r w:rsidR="00165DC6" w:rsidRPr="00C94599">
        <w:t>Rīgas apgabaltiesas 2022.gada 3.maija spriedumu</w:t>
      </w:r>
      <w:r w:rsidRPr="00C94599">
        <w:rPr>
          <w:rFonts w:cs="Times New Roman"/>
          <w:szCs w:val="24"/>
        </w:rPr>
        <w:t xml:space="preserve">. Pēc </w:t>
      </w:r>
      <w:r w:rsidR="00DB1413" w:rsidRPr="00C94599">
        <w:rPr>
          <w:rFonts w:eastAsia="Times New Roman" w:cs="Times New Roman"/>
          <w:szCs w:val="24"/>
        </w:rPr>
        <w:t xml:space="preserve">apelācijas </w:t>
      </w:r>
      <w:r w:rsidR="00E70B2D" w:rsidRPr="00C94599">
        <w:rPr>
          <w:rFonts w:cs="Times New Roman"/>
          <w:szCs w:val="24"/>
        </w:rPr>
        <w:t>instances</w:t>
      </w:r>
      <w:r w:rsidR="00E70B2D" w:rsidRPr="00C94599">
        <w:rPr>
          <w:rFonts w:eastAsia="Times New Roman" w:cs="Times New Roman"/>
          <w:szCs w:val="24"/>
        </w:rPr>
        <w:t xml:space="preserve"> </w:t>
      </w:r>
      <w:r w:rsidR="00E70B2D">
        <w:rPr>
          <w:rFonts w:eastAsia="Times New Roman" w:cs="Times New Roman"/>
          <w:szCs w:val="24"/>
        </w:rPr>
        <w:t xml:space="preserve">tiesas </w:t>
      </w:r>
      <w:r w:rsidR="00DB1413" w:rsidRPr="00C94599">
        <w:rPr>
          <w:rFonts w:eastAsia="Times New Roman" w:cs="Times New Roman"/>
          <w:szCs w:val="24"/>
        </w:rPr>
        <w:t xml:space="preserve">sprieduma atcelšanas </w:t>
      </w:r>
      <w:r w:rsidR="00A6602A">
        <w:rPr>
          <w:rFonts w:eastAsia="Times New Roman" w:cs="Times New Roman"/>
          <w:szCs w:val="24"/>
        </w:rPr>
        <w:t>civil</w:t>
      </w:r>
      <w:r w:rsidRPr="00C94599">
        <w:rPr>
          <w:rFonts w:cs="Times New Roman"/>
          <w:szCs w:val="24"/>
        </w:rPr>
        <w:t xml:space="preserve">lieta </w:t>
      </w:r>
      <w:r w:rsidR="003D6A44">
        <w:rPr>
          <w:rFonts w:cs="Times New Roman"/>
          <w:szCs w:val="24"/>
        </w:rPr>
        <w:t xml:space="preserve">tiek izskatīta no jauna </w:t>
      </w:r>
      <w:r w:rsidRPr="00C94599">
        <w:rPr>
          <w:rFonts w:cs="Times New Roman"/>
          <w:szCs w:val="24"/>
        </w:rPr>
        <w:t>apelācijas instances tiesā</w:t>
      </w:r>
      <w:r w:rsidR="00D613F5" w:rsidRPr="00C94599">
        <w:rPr>
          <w:rFonts w:cs="Times New Roman"/>
          <w:szCs w:val="24"/>
        </w:rPr>
        <w:t>.</w:t>
      </w:r>
      <w:r w:rsidR="00DB1413" w:rsidRPr="00C94599">
        <w:rPr>
          <w:rFonts w:cs="Times New Roman"/>
          <w:szCs w:val="24"/>
        </w:rPr>
        <w:t xml:space="preserve"> </w:t>
      </w:r>
      <w:r w:rsidR="00D613F5" w:rsidRPr="00C94599">
        <w:rPr>
          <w:rFonts w:cs="Times New Roman"/>
          <w:szCs w:val="24"/>
        </w:rPr>
        <w:t>T</w:t>
      </w:r>
      <w:r w:rsidR="00DB1413" w:rsidRPr="00C94599">
        <w:rPr>
          <w:rFonts w:eastAsia="Times New Roman" w:cs="Times New Roman"/>
          <w:szCs w:val="24"/>
        </w:rPr>
        <w:t xml:space="preserve">ādējādi procesuāli </w:t>
      </w:r>
      <w:r w:rsidR="00A6602A">
        <w:rPr>
          <w:rFonts w:eastAsia="Times New Roman" w:cs="Times New Roman"/>
          <w:szCs w:val="24"/>
        </w:rPr>
        <w:t>civil</w:t>
      </w:r>
      <w:r w:rsidR="00DB1413" w:rsidRPr="00C94599">
        <w:rPr>
          <w:rFonts w:eastAsia="Times New Roman" w:cs="Times New Roman"/>
          <w:szCs w:val="24"/>
        </w:rPr>
        <w:t xml:space="preserve">lieta </w:t>
      </w:r>
      <w:r w:rsidR="00B80322">
        <w:rPr>
          <w:rFonts w:eastAsia="Times New Roman" w:cs="Times New Roman"/>
          <w:szCs w:val="24"/>
        </w:rPr>
        <w:t xml:space="preserve">ir </w:t>
      </w:r>
      <w:r w:rsidR="00DB1413" w:rsidRPr="00C94599">
        <w:rPr>
          <w:rFonts w:eastAsia="Times New Roman" w:cs="Times New Roman"/>
          <w:szCs w:val="24"/>
        </w:rPr>
        <w:t>atgrie</w:t>
      </w:r>
      <w:r w:rsidR="00B80322">
        <w:rPr>
          <w:rFonts w:eastAsia="Times New Roman" w:cs="Times New Roman"/>
          <w:szCs w:val="24"/>
        </w:rPr>
        <w:t>zusie</w:t>
      </w:r>
      <w:r w:rsidR="00DB1413" w:rsidRPr="00C94599">
        <w:rPr>
          <w:rFonts w:eastAsia="Times New Roman" w:cs="Times New Roman"/>
          <w:szCs w:val="24"/>
        </w:rPr>
        <w:t>s tajā stadijā, kādā tā bija, kad apelācijas instances tiesa saņēma lietu ar apelācijas sūdzību</w:t>
      </w:r>
      <w:r w:rsidR="003D6A44">
        <w:rPr>
          <w:rFonts w:eastAsia="Times New Roman" w:cs="Times New Roman"/>
          <w:szCs w:val="24"/>
        </w:rPr>
        <w:t>, proti, stadijā, kad nav spēkā rajona tiesas spriedums, bet ir spēkā rajona tiesas sprieduma nekavējoša izpilde. Interpretācija, ka līdz ar apelācijas tiesas sprieduma atcelšanu nebūtu spēkā rajona tiesas sprieduma nekavējoša izpilde,</w:t>
      </w:r>
      <w:r w:rsidR="00B01ABA" w:rsidRPr="00A424CF">
        <w:rPr>
          <w:rFonts w:cs="Times New Roman"/>
          <w:szCs w:val="24"/>
        </w:rPr>
        <w:t xml:space="preserve"> </w:t>
      </w:r>
      <w:r w:rsidR="00DA1A73" w:rsidRPr="00A424CF">
        <w:rPr>
          <w:rFonts w:cs="Times New Roman"/>
          <w:szCs w:val="24"/>
        </w:rPr>
        <w:t>neatbilst</w:t>
      </w:r>
      <w:r w:rsidR="003D6A44">
        <w:rPr>
          <w:rFonts w:cs="Times New Roman"/>
          <w:szCs w:val="24"/>
        </w:rPr>
        <w:t>u</w:t>
      </w:r>
      <w:r w:rsidR="00DA1A73" w:rsidRPr="00A424CF">
        <w:rPr>
          <w:rFonts w:cs="Times New Roman"/>
          <w:szCs w:val="24"/>
        </w:rPr>
        <w:t xml:space="preserve"> tiesību efektīva</w:t>
      </w:r>
      <w:r w:rsidR="003D6A44">
        <w:rPr>
          <w:rFonts w:cs="Times New Roman"/>
          <w:szCs w:val="24"/>
        </w:rPr>
        <w:t>s</w:t>
      </w:r>
      <w:r w:rsidR="00DA1A73" w:rsidRPr="00A424CF">
        <w:rPr>
          <w:rFonts w:cs="Times New Roman"/>
          <w:szCs w:val="24"/>
        </w:rPr>
        <w:t xml:space="preserve"> </w:t>
      </w:r>
      <w:r w:rsidR="00545B22">
        <w:rPr>
          <w:rFonts w:cs="Times New Roman"/>
          <w:szCs w:val="24"/>
        </w:rPr>
        <w:t>nodrošināšanas</w:t>
      </w:r>
      <w:r w:rsidR="003D6A44">
        <w:rPr>
          <w:rFonts w:cs="Times New Roman"/>
          <w:szCs w:val="24"/>
        </w:rPr>
        <w:t xml:space="preserve"> principam</w:t>
      </w:r>
      <w:r w:rsidR="00DA1A73" w:rsidRPr="00A424CF">
        <w:rPr>
          <w:rFonts w:cs="Times New Roman"/>
          <w:szCs w:val="24"/>
        </w:rPr>
        <w:t>.</w:t>
      </w:r>
      <w:r w:rsidR="00545B22">
        <w:rPr>
          <w:rFonts w:cs="Times New Roman"/>
          <w:szCs w:val="24"/>
        </w:rPr>
        <w:t xml:space="preserve"> Tāpēc konstatējams, ka š</w:t>
      </w:r>
      <w:r w:rsidR="00545B22" w:rsidRPr="00C260AC">
        <w:rPr>
          <w:rFonts w:cs="Times New Roman"/>
          <w:szCs w:val="24"/>
        </w:rPr>
        <w:t xml:space="preserve">obrīd ir spēkā </w:t>
      </w:r>
      <w:r w:rsidR="00545B22" w:rsidRPr="00C260AC">
        <w:t xml:space="preserve">Rīgas rajona tiesas 2021.gada 5.novembra sprieduma nekavējoša </w:t>
      </w:r>
      <w:r w:rsidR="00545B22" w:rsidRPr="00C260AC">
        <w:rPr>
          <w:rFonts w:cs="Times New Roman"/>
          <w:szCs w:val="24"/>
        </w:rPr>
        <w:t>izpilde</w:t>
      </w:r>
      <w:r w:rsidR="00545B22">
        <w:rPr>
          <w:rFonts w:cs="Times New Roman"/>
          <w:szCs w:val="24"/>
        </w:rPr>
        <w:t xml:space="preserve"> un </w:t>
      </w:r>
      <w:r w:rsidR="00545B22" w:rsidRPr="00C260AC">
        <w:rPr>
          <w:rFonts w:cs="Times New Roman"/>
          <w:szCs w:val="24"/>
        </w:rPr>
        <w:t>pieteicējai jāpilda tiesas noteiktais.</w:t>
      </w:r>
      <w:r w:rsidR="00545B22">
        <w:rPr>
          <w:rFonts w:cs="Times New Roman"/>
          <w:szCs w:val="24"/>
        </w:rPr>
        <w:t xml:space="preserve"> </w:t>
      </w:r>
      <w:r w:rsidR="00545B22" w:rsidRPr="00C94599">
        <w:rPr>
          <w:rFonts w:cs="Times New Roman"/>
          <w:szCs w:val="24"/>
        </w:rPr>
        <w:t xml:space="preserve">Tādējādi </w:t>
      </w:r>
      <w:r w:rsidR="00545B22">
        <w:rPr>
          <w:rFonts w:cs="Times New Roman"/>
          <w:szCs w:val="24"/>
        </w:rPr>
        <w:t xml:space="preserve">ir </w:t>
      </w:r>
      <w:r w:rsidR="00545B22" w:rsidRPr="00C94599">
        <w:rPr>
          <w:rFonts w:cs="Times New Roman"/>
          <w:szCs w:val="24"/>
        </w:rPr>
        <w:t xml:space="preserve">nepamatots </w:t>
      </w:r>
      <w:r w:rsidR="00545B22">
        <w:rPr>
          <w:rFonts w:cs="Times New Roman"/>
          <w:szCs w:val="24"/>
        </w:rPr>
        <w:t>pieteicējas</w:t>
      </w:r>
      <w:r w:rsidR="00545B22" w:rsidRPr="00C94599">
        <w:rPr>
          <w:rFonts w:cs="Times New Roman"/>
          <w:szCs w:val="24"/>
        </w:rPr>
        <w:t xml:space="preserve"> arguments, ka viņas tiesības tiek ierobežotas pagātnē pieļautu pārkāpumu dēļ</w:t>
      </w:r>
      <w:r w:rsidR="00545B22">
        <w:rPr>
          <w:rFonts w:cs="Times New Roman"/>
          <w:szCs w:val="24"/>
        </w:rPr>
        <w:t>.</w:t>
      </w:r>
      <w:r w:rsidR="00545B22" w:rsidRPr="00C94599">
        <w:rPr>
          <w:rFonts w:cs="Times New Roman"/>
          <w:szCs w:val="24"/>
        </w:rPr>
        <w:t xml:space="preserve"> </w:t>
      </w:r>
      <w:r w:rsidR="00545B22">
        <w:rPr>
          <w:rFonts w:cs="Times New Roman"/>
          <w:szCs w:val="24"/>
        </w:rPr>
        <w:t>Kā minēts,</w:t>
      </w:r>
      <w:r w:rsidR="00545B22" w:rsidRPr="00C94599">
        <w:rPr>
          <w:rFonts w:cs="Times New Roman"/>
          <w:szCs w:val="24"/>
        </w:rPr>
        <w:t xml:space="preserve"> pieteicējai joprojām ir pienākums izpildīt</w:t>
      </w:r>
      <w:r w:rsidR="00545B22">
        <w:rPr>
          <w:rFonts w:cs="Times New Roman"/>
          <w:szCs w:val="24"/>
        </w:rPr>
        <w:t xml:space="preserve"> tiesas nolēmumu, kuram ir noteikta nekavējoša izpilde</w:t>
      </w:r>
      <w:r w:rsidR="00545B22" w:rsidRPr="00C94599">
        <w:t>.</w:t>
      </w:r>
      <w:r w:rsidR="00545B22">
        <w:t xml:space="preserve"> Turklāt n</w:t>
      </w:r>
      <w:r w:rsidR="00545B22" w:rsidRPr="00545B22">
        <w:rPr>
          <w:rFonts w:ascii="TimesNewRomanPSMT" w:hAnsi="TimesNewRomanPSMT" w:cs="TimesNewRomanPSMT"/>
          <w:szCs w:val="24"/>
          <w14:ligatures w14:val="standardContextual"/>
        </w:rPr>
        <w:t xml:space="preserve">o Tiesu informācijas sistēmas datiem arī </w:t>
      </w:r>
      <w:r w:rsidR="00545B22">
        <w:rPr>
          <w:rFonts w:ascii="TimesNewRomanPSMT" w:hAnsi="TimesNewRomanPSMT" w:cs="TimesNewRomanPSMT"/>
          <w:szCs w:val="24"/>
          <w14:ligatures w14:val="standardContextual"/>
        </w:rPr>
        <w:t>redzams</w:t>
      </w:r>
      <w:r w:rsidR="00545B22" w:rsidRPr="00545B22">
        <w:rPr>
          <w:rFonts w:ascii="TimesNewRomanPSMT" w:hAnsi="TimesNewRomanPSMT" w:cs="TimesNewRomanPSMT"/>
          <w:szCs w:val="24"/>
          <w14:ligatures w14:val="standardContextual"/>
        </w:rPr>
        <w:t xml:space="preserve">, ka pieteicēja </w:t>
      </w:r>
      <w:r w:rsidR="00545B22">
        <w:rPr>
          <w:rFonts w:ascii="TimesNewRomanPSMT" w:hAnsi="TimesNewRomanPSMT" w:cs="TimesNewRomanPSMT"/>
          <w:szCs w:val="24"/>
          <w14:ligatures w14:val="standardContextual"/>
        </w:rPr>
        <w:t xml:space="preserve">šajā procesa stadijā </w:t>
      </w:r>
      <w:r w:rsidR="00545B22" w:rsidRPr="00545B22">
        <w:rPr>
          <w:rFonts w:ascii="TimesNewRomanPSMT" w:hAnsi="TimesNewRomanPSMT" w:cs="TimesNewRomanPSMT"/>
          <w:szCs w:val="24"/>
          <w14:ligatures w14:val="standardContextual"/>
        </w:rPr>
        <w:t>apelācijas instances tiesai</w:t>
      </w:r>
      <w:r w:rsidR="00545B22">
        <w:rPr>
          <w:rFonts w:ascii="TimesNewRomanPSMT" w:hAnsi="TimesNewRomanPSMT" w:cs="TimesNewRomanPSMT"/>
          <w:szCs w:val="24"/>
          <w14:ligatures w14:val="standardContextual"/>
        </w:rPr>
        <w:t xml:space="preserve"> civillietā</w:t>
      </w:r>
      <w:r w:rsidR="00545B22" w:rsidRPr="00545B22">
        <w:rPr>
          <w:rFonts w:ascii="TimesNewRomanPSMT" w:hAnsi="TimesNewRomanPSMT" w:cs="TimesNewRomanPSMT"/>
          <w:szCs w:val="24"/>
          <w14:ligatures w14:val="standardContextual"/>
        </w:rPr>
        <w:t xml:space="preserve"> iztei</w:t>
      </w:r>
      <w:r w:rsidR="00545B22">
        <w:rPr>
          <w:rFonts w:ascii="TimesNewRomanPSMT" w:hAnsi="TimesNewRomanPSMT" w:cs="TimesNewRomanPSMT"/>
          <w:szCs w:val="24"/>
          <w14:ligatures w14:val="standardContextual"/>
        </w:rPr>
        <w:t>ca</w:t>
      </w:r>
      <w:r w:rsidR="00545B22" w:rsidRPr="00545B22">
        <w:rPr>
          <w:rFonts w:ascii="TimesNewRomanPSMT" w:hAnsi="TimesNewRomanPSMT" w:cs="TimesNewRomanPSMT"/>
          <w:szCs w:val="24"/>
          <w14:ligatures w14:val="standardContextual"/>
        </w:rPr>
        <w:t xml:space="preserve"> lūgumu ļaut izvest bērnu no valsts. </w:t>
      </w:r>
      <w:r w:rsidR="00545B22">
        <w:rPr>
          <w:rFonts w:ascii="TimesNewRomanPSMT" w:hAnsi="TimesNewRomanPSMT" w:cs="TimesNewRomanPSMT"/>
          <w:szCs w:val="24"/>
          <w14:ligatures w14:val="standardContextual"/>
        </w:rPr>
        <w:t>Lai gan a</w:t>
      </w:r>
      <w:r w:rsidR="00545B22" w:rsidRPr="00545B22">
        <w:rPr>
          <w:rFonts w:ascii="TimesNewRomanPSMT" w:hAnsi="TimesNewRomanPSMT" w:cs="TimesNewRomanPSMT"/>
          <w:szCs w:val="24"/>
          <w14:ligatures w14:val="standardContextual"/>
        </w:rPr>
        <w:t>pelācijas instances tiesa šo lūgumu noraidīj</w:t>
      </w:r>
      <w:r w:rsidR="00545B22">
        <w:rPr>
          <w:rFonts w:ascii="TimesNewRomanPSMT" w:hAnsi="TimesNewRomanPSMT" w:cs="TimesNewRomanPSMT"/>
          <w:szCs w:val="24"/>
          <w14:ligatures w14:val="standardContextual"/>
        </w:rPr>
        <w:t xml:space="preserve">a, konstatējams, ka </w:t>
      </w:r>
      <w:r w:rsidR="00545B22" w:rsidRPr="00545B22">
        <w:rPr>
          <w:rFonts w:ascii="TimesNewRomanPSMT" w:hAnsi="TimesNewRomanPSMT" w:cs="TimesNewRomanPSMT"/>
          <w:szCs w:val="24"/>
          <w14:ligatures w14:val="standardContextual"/>
        </w:rPr>
        <w:t>apstākļi, saistībā ar kuriem pirmās instances tiesa civillietā noteica sprieduma nekavējošu izpildi, joprojām nav zaudējuši aktualitāti.</w:t>
      </w:r>
    </w:p>
    <w:p w14:paraId="10D2627A" w14:textId="77777777" w:rsidR="00423DDC" w:rsidRDefault="00423DDC" w:rsidP="00A513DB">
      <w:pPr>
        <w:pStyle w:val="NoSpacing"/>
        <w:spacing w:line="276" w:lineRule="auto"/>
        <w:ind w:firstLine="709"/>
        <w:jc w:val="both"/>
        <w:rPr>
          <w:rFonts w:ascii="TimesNewRomanPSMT" w:hAnsi="TimesNewRomanPSMT" w:cs="TimesNewRomanPSMT"/>
          <w:szCs w:val="24"/>
          <w14:ligatures w14:val="standardContextual"/>
        </w:rPr>
      </w:pPr>
    </w:p>
    <w:p w14:paraId="7A4A0CF7" w14:textId="10C90565" w:rsidR="00423DDC" w:rsidRPr="006D68A8" w:rsidRDefault="00423DDC" w:rsidP="00A513DB">
      <w:pPr>
        <w:pStyle w:val="NoSpacing"/>
        <w:spacing w:line="276" w:lineRule="auto"/>
        <w:ind w:firstLine="709"/>
        <w:jc w:val="both"/>
        <w:rPr>
          <w:rFonts w:ascii="TimesNewRomanPSMT" w:hAnsi="TimesNewRomanPSMT" w:cs="TimesNewRomanPSMT"/>
          <w:i/>
          <w:iCs/>
          <w:szCs w:val="24"/>
          <w14:ligatures w14:val="standardContextual"/>
        </w:rPr>
      </w:pPr>
      <w:r w:rsidRPr="006D68A8">
        <w:rPr>
          <w:rFonts w:ascii="TimesNewRomanPSMT" w:hAnsi="TimesNewRomanPSMT" w:cs="TimesNewRomanPSMT"/>
          <w:i/>
          <w:iCs/>
          <w:szCs w:val="24"/>
          <w14:ligatures w14:val="standardContextual"/>
        </w:rPr>
        <w:lastRenderedPageBreak/>
        <w:t>Par bērna viedokli</w:t>
      </w:r>
    </w:p>
    <w:p w14:paraId="5BC4A0BD" w14:textId="3499F8CD" w:rsidR="00423DDC" w:rsidRPr="006D68A8" w:rsidRDefault="00423DDC" w:rsidP="00A513DB">
      <w:pPr>
        <w:pStyle w:val="NoSpacing"/>
        <w:spacing w:line="276" w:lineRule="auto"/>
        <w:ind w:firstLine="709"/>
        <w:jc w:val="both"/>
      </w:pPr>
      <w:r w:rsidRPr="006D68A8">
        <w:t>[</w:t>
      </w:r>
      <w:r w:rsidR="00BF51ED">
        <w:t>1</w:t>
      </w:r>
      <w:r w:rsidR="00545B22">
        <w:t>3</w:t>
      </w:r>
      <w:r w:rsidRPr="006D68A8">
        <w:t>]</w:t>
      </w:r>
      <w:r w:rsidR="00197D20">
        <w:t> </w:t>
      </w:r>
      <w:r w:rsidRPr="006D68A8">
        <w:t xml:space="preserve">Pieteicēja kasācijas sūdzībā norāda, ka </w:t>
      </w:r>
      <w:r w:rsidR="00686163" w:rsidRPr="006D68A8">
        <w:t>tiesas nolēmumus nevar izpildīt pretēji bērna viedoklim.</w:t>
      </w:r>
    </w:p>
    <w:p w14:paraId="54EEA7A6" w14:textId="77777777" w:rsidR="00F54606" w:rsidRDefault="007F7EE1" w:rsidP="00A513DB">
      <w:pPr>
        <w:pStyle w:val="NoSpacing"/>
        <w:spacing w:line="276" w:lineRule="auto"/>
        <w:ind w:firstLine="709"/>
        <w:jc w:val="both"/>
        <w:rPr>
          <w:rFonts w:cs="Times New Roman"/>
          <w:szCs w:val="24"/>
        </w:rPr>
      </w:pPr>
      <w:r w:rsidRPr="006D68A8">
        <w:rPr>
          <w:rFonts w:cs="Times New Roman"/>
          <w:szCs w:val="24"/>
        </w:rPr>
        <w:t>Atbilstoši Bērnu tiesību aizsardzības likuma 20.panta otrajai daļai b</w:t>
      </w:r>
      <w:r w:rsidRPr="006D68A8">
        <w:rPr>
          <w:rFonts w:cs="Times New Roman"/>
          <w:szCs w:val="24"/>
          <w:shd w:val="clear" w:color="auto" w:fill="FFFFFF"/>
        </w:rPr>
        <w:t>ērnam tiek dota iespēja tikt uzklausītam jebkādās ar viņu saistītās iztiesāšanas vai administratīvās procedūrās vai nu tieši, vai ar sava likumiskā pārstāvja vai attiecīgas institūcijas starpniecību</w:t>
      </w:r>
      <w:r w:rsidRPr="006D68A8">
        <w:rPr>
          <w:rFonts w:cs="Times New Roman"/>
          <w:szCs w:val="24"/>
        </w:rPr>
        <w:t>. Tādējādi pieteicēja pamatoti uzskata, ka bērna viedoklis ir noskaidrojams, un tas izskatāmajā lietā, kā konstatējusi apgabaltiesa, ir noskaidrots ar sevišķā aizbildņa starpniecību.</w:t>
      </w:r>
    </w:p>
    <w:p w14:paraId="5E619F8A" w14:textId="4DF51A8B" w:rsidR="00BC37EE" w:rsidRPr="006D68A8" w:rsidRDefault="00F54606" w:rsidP="00A513DB">
      <w:pPr>
        <w:pStyle w:val="NoSpacing"/>
        <w:spacing w:line="276" w:lineRule="auto"/>
        <w:ind w:firstLine="709"/>
        <w:jc w:val="both"/>
      </w:pPr>
      <w:r>
        <w:t>B</w:t>
      </w:r>
      <w:r w:rsidR="007F7EE1" w:rsidRPr="006D68A8">
        <w:t>ērna</w:t>
      </w:r>
      <w:r w:rsidR="00423DDC" w:rsidRPr="006D68A8">
        <w:t xml:space="preserve"> viedoklis ne vienmēr ir nemainīgs, un bērnu iebildumi, kuriem jāpievērš pienācīga uzmanība, ne vienmēr ir pietiekami, lai </w:t>
      </w:r>
      <w:r w:rsidR="007958C9">
        <w:t>pārsvērt</w:t>
      </w:r>
      <w:r w:rsidR="00423DDC" w:rsidRPr="006D68A8">
        <w:t>u vecāku intereses, jo īpaši attiecībā uz regulāru saskarsmi ar bērnu (</w:t>
      </w:r>
      <w:r w:rsidR="00686163" w:rsidRPr="006D68A8">
        <w:rPr>
          <w:i/>
          <w:iCs/>
        </w:rPr>
        <w:t>Eiropas Cilvēktiesību tiesas</w:t>
      </w:r>
      <w:r w:rsidR="00686163" w:rsidRPr="006D68A8">
        <w:t xml:space="preserve"> </w:t>
      </w:r>
      <w:r w:rsidR="00423DDC" w:rsidRPr="006D68A8">
        <w:rPr>
          <w:i/>
          <w:iCs/>
        </w:rPr>
        <w:t>2017.gada 14.marta sprieduma lietā</w:t>
      </w:r>
      <w:r w:rsidR="006637F8">
        <w:rPr>
          <w:i/>
          <w:iCs/>
        </w:rPr>
        <w:t xml:space="preserve"> „K.B.</w:t>
      </w:r>
      <w:r w:rsidR="002A7F6C">
        <w:rPr>
          <w:i/>
          <w:iCs/>
        </w:rPr>
        <w:t> </w:t>
      </w:r>
      <w:r w:rsidR="006637F8">
        <w:rPr>
          <w:i/>
          <w:iCs/>
        </w:rPr>
        <w:t>and others</w:t>
      </w:r>
      <w:r w:rsidR="003239FF">
        <w:rPr>
          <w:i/>
          <w:iCs/>
        </w:rPr>
        <w:t> </w:t>
      </w:r>
      <w:r w:rsidR="006637F8">
        <w:rPr>
          <w:i/>
          <w:iCs/>
        </w:rPr>
        <w:t>v.</w:t>
      </w:r>
      <w:r w:rsidR="003239FF">
        <w:rPr>
          <w:i/>
          <w:iCs/>
        </w:rPr>
        <w:t> </w:t>
      </w:r>
      <w:r w:rsidR="006637F8">
        <w:rPr>
          <w:i/>
          <w:iCs/>
        </w:rPr>
        <w:t>Croatia”, iesnieguma</w:t>
      </w:r>
      <w:r w:rsidR="006637F8" w:rsidRPr="006D68A8">
        <w:rPr>
          <w:i/>
          <w:iCs/>
        </w:rPr>
        <w:t xml:space="preserve"> </w:t>
      </w:r>
      <w:r w:rsidR="00423DDC" w:rsidRPr="006D68A8">
        <w:rPr>
          <w:i/>
          <w:iCs/>
        </w:rPr>
        <w:t>Nr. </w:t>
      </w:r>
      <w:hyperlink r:id="rId13" w:anchor="{%22itemid%22:[%22001-172077%22]}" w:history="1">
        <w:r w:rsidR="00423DDC" w:rsidRPr="005408D6">
          <w:rPr>
            <w:rStyle w:val="Hyperlink"/>
            <w:i/>
            <w:iCs/>
          </w:rPr>
          <w:t>36216/13</w:t>
        </w:r>
      </w:hyperlink>
      <w:r w:rsidR="00423DDC" w:rsidRPr="006D68A8">
        <w:rPr>
          <w:i/>
          <w:iCs/>
        </w:rPr>
        <w:t>, 143.punkts</w:t>
      </w:r>
      <w:r w:rsidR="00423DDC" w:rsidRPr="006D68A8">
        <w:t xml:space="preserve">). </w:t>
      </w:r>
      <w:r w:rsidR="00B70B15">
        <w:t>B</w:t>
      </w:r>
      <w:r w:rsidR="00423DDC" w:rsidRPr="006D68A8">
        <w:t xml:space="preserve">ērna tiesības paust savu viedokli </w:t>
      </w:r>
      <w:r w:rsidR="00D801E5">
        <w:t>j</w:t>
      </w:r>
      <w:r w:rsidR="00D801E5" w:rsidRPr="006D68A8">
        <w:t xml:space="preserve">o īpaši </w:t>
      </w:r>
      <w:r w:rsidR="00423DDC" w:rsidRPr="006D68A8">
        <w:t xml:space="preserve">nebūtu jāinterpretē tā, ka tās faktiski piešķir bērniem beznosacījuma veto tiesības, neņemot vērā citus faktorus un neveicot pārbaudi, lai noteiktu </w:t>
      </w:r>
      <w:r w:rsidR="000F3076">
        <w:t>bērna</w:t>
      </w:r>
      <w:r w:rsidR="000F3076" w:rsidRPr="006D68A8">
        <w:t xml:space="preserve"> </w:t>
      </w:r>
      <w:r w:rsidR="00423DDC" w:rsidRPr="006D68A8">
        <w:t>intereses (</w:t>
      </w:r>
      <w:r w:rsidR="008F109E" w:rsidRPr="006D68A8">
        <w:rPr>
          <w:i/>
          <w:iCs/>
        </w:rPr>
        <w:t>Eiropas Cilvēktiesību tiesas</w:t>
      </w:r>
      <w:r w:rsidR="008F109E" w:rsidRPr="006D68A8">
        <w:t xml:space="preserve"> </w:t>
      </w:r>
      <w:r w:rsidR="00423DDC" w:rsidRPr="006D68A8">
        <w:rPr>
          <w:i/>
          <w:iCs/>
        </w:rPr>
        <w:t xml:space="preserve">2006.gada 9.maija </w:t>
      </w:r>
      <w:r w:rsidR="00852B96" w:rsidRPr="006D68A8">
        <w:rPr>
          <w:i/>
          <w:iCs/>
        </w:rPr>
        <w:t>spriedum</w:t>
      </w:r>
      <w:r w:rsidR="00852B96">
        <w:rPr>
          <w:i/>
          <w:iCs/>
        </w:rPr>
        <w:t>a</w:t>
      </w:r>
      <w:r w:rsidR="00852B96" w:rsidRPr="006D68A8">
        <w:rPr>
          <w:i/>
          <w:iCs/>
        </w:rPr>
        <w:t xml:space="preserve"> </w:t>
      </w:r>
      <w:r w:rsidR="00423DDC" w:rsidRPr="006D68A8">
        <w:rPr>
          <w:i/>
          <w:iCs/>
        </w:rPr>
        <w:t>lietā</w:t>
      </w:r>
      <w:r w:rsidR="006637F8">
        <w:rPr>
          <w:i/>
          <w:iCs/>
        </w:rPr>
        <w:t xml:space="preserve"> „C.</w:t>
      </w:r>
      <w:r w:rsidR="003239FF">
        <w:rPr>
          <w:i/>
          <w:iCs/>
        </w:rPr>
        <w:t> </w:t>
      </w:r>
      <w:r w:rsidR="006637F8">
        <w:rPr>
          <w:i/>
          <w:iCs/>
        </w:rPr>
        <w:t>v.</w:t>
      </w:r>
      <w:r w:rsidR="003239FF">
        <w:rPr>
          <w:i/>
          <w:iCs/>
        </w:rPr>
        <w:t> </w:t>
      </w:r>
      <w:r w:rsidR="006637F8">
        <w:rPr>
          <w:i/>
          <w:iCs/>
        </w:rPr>
        <w:t>Finland”</w:t>
      </w:r>
      <w:r w:rsidR="00852B96">
        <w:rPr>
          <w:i/>
          <w:iCs/>
        </w:rPr>
        <w:t>,</w:t>
      </w:r>
      <w:r w:rsidR="00423DDC" w:rsidRPr="006D68A8">
        <w:rPr>
          <w:i/>
          <w:iCs/>
        </w:rPr>
        <w:t xml:space="preserve"> </w:t>
      </w:r>
      <w:r w:rsidR="00852B96">
        <w:rPr>
          <w:i/>
          <w:iCs/>
        </w:rPr>
        <w:t>iesnieguma</w:t>
      </w:r>
      <w:r w:rsidR="00852B96" w:rsidRPr="006D68A8">
        <w:rPr>
          <w:i/>
          <w:iCs/>
        </w:rPr>
        <w:t xml:space="preserve"> </w:t>
      </w:r>
      <w:r w:rsidR="00423DDC" w:rsidRPr="006D68A8">
        <w:rPr>
          <w:i/>
          <w:iCs/>
        </w:rPr>
        <w:t>Nr. 8249/02, 57.</w:t>
      </w:r>
      <w:r w:rsidR="003B085B" w:rsidRPr="00D66E8D">
        <w:rPr>
          <w:i/>
          <w:iCs/>
        </w:rPr>
        <w:t>–</w:t>
      </w:r>
      <w:r w:rsidR="00423DDC" w:rsidRPr="006D68A8">
        <w:rPr>
          <w:i/>
          <w:iCs/>
        </w:rPr>
        <w:t>59.punkts</w:t>
      </w:r>
      <w:r w:rsidR="00423DDC" w:rsidRPr="006D68A8">
        <w:t>)</w:t>
      </w:r>
      <w:r w:rsidR="000F7DF5">
        <w:t>.</w:t>
      </w:r>
      <w:r w:rsidR="00423DDC" w:rsidRPr="006D68A8">
        <w:t xml:space="preserve"> </w:t>
      </w:r>
      <w:r w:rsidR="000C20CA">
        <w:t>Bērna</w:t>
      </w:r>
      <w:r w:rsidR="000C20CA" w:rsidRPr="006D68A8">
        <w:t xml:space="preserve"> </w:t>
      </w:r>
      <w:r w:rsidR="00423DDC" w:rsidRPr="006D68A8">
        <w:t xml:space="preserve">intereses parasti </w:t>
      </w:r>
      <w:r w:rsidR="005F7DBC">
        <w:t>p</w:t>
      </w:r>
      <w:r w:rsidR="00423DDC" w:rsidRPr="006D68A8">
        <w:t>a</w:t>
      </w:r>
      <w:r w:rsidR="005F7DBC">
        <w:t>redz</w:t>
      </w:r>
      <w:r w:rsidR="00423DDC" w:rsidRPr="006D68A8">
        <w:t>, ka jāsaglabā bērna saikne ar ģimeni, izņemot gadījumus, kad tas kaitētu bērna veselībai un attīstībai (</w:t>
      </w:r>
      <w:r w:rsidR="000459A7" w:rsidRPr="006D68A8">
        <w:rPr>
          <w:i/>
          <w:iCs/>
        </w:rPr>
        <w:t>Eiropas Cilvēktiesību tiesas</w:t>
      </w:r>
      <w:r w:rsidR="000459A7" w:rsidRPr="006D68A8">
        <w:t xml:space="preserve"> </w:t>
      </w:r>
      <w:r w:rsidR="00423DDC" w:rsidRPr="006D68A8">
        <w:rPr>
          <w:rFonts w:cs="Times New Roman"/>
          <w:i/>
          <w:iCs/>
        </w:rPr>
        <w:t>2023.gada 13.aprīļa sprieduma lietā</w:t>
      </w:r>
      <w:r w:rsidR="00852B96">
        <w:rPr>
          <w:rFonts w:cs="Times New Roman"/>
          <w:i/>
          <w:iCs/>
        </w:rPr>
        <w:t xml:space="preserve"> „E.K.</w:t>
      </w:r>
      <w:r w:rsidR="00027D42">
        <w:rPr>
          <w:rFonts w:cs="Times New Roman"/>
          <w:i/>
          <w:iCs/>
        </w:rPr>
        <w:t> </w:t>
      </w:r>
      <w:r w:rsidR="00852B96">
        <w:rPr>
          <w:rFonts w:cs="Times New Roman"/>
          <w:i/>
          <w:iCs/>
        </w:rPr>
        <w:t>v.</w:t>
      </w:r>
      <w:r w:rsidR="00027D42">
        <w:rPr>
          <w:rFonts w:cs="Times New Roman"/>
          <w:i/>
          <w:iCs/>
        </w:rPr>
        <w:t> </w:t>
      </w:r>
      <w:r w:rsidR="00852B96">
        <w:rPr>
          <w:rFonts w:cs="Times New Roman"/>
          <w:i/>
          <w:iCs/>
        </w:rPr>
        <w:t>Latvia”,</w:t>
      </w:r>
      <w:r w:rsidR="00423DDC" w:rsidRPr="006D68A8">
        <w:rPr>
          <w:rFonts w:cs="Times New Roman"/>
          <w:i/>
          <w:iCs/>
        </w:rPr>
        <w:t xml:space="preserve"> </w:t>
      </w:r>
      <w:r w:rsidR="00852B96">
        <w:rPr>
          <w:rFonts w:cs="Times New Roman"/>
          <w:i/>
          <w:iCs/>
        </w:rPr>
        <w:t>iesnieguma</w:t>
      </w:r>
      <w:r w:rsidR="00852B96" w:rsidRPr="006D68A8">
        <w:rPr>
          <w:rFonts w:cs="Times New Roman"/>
          <w:i/>
          <w:iCs/>
        </w:rPr>
        <w:t xml:space="preserve"> </w:t>
      </w:r>
      <w:r w:rsidR="00423DDC" w:rsidRPr="006D68A8">
        <w:rPr>
          <w:rFonts w:cs="Times New Roman"/>
          <w:i/>
          <w:iCs/>
        </w:rPr>
        <w:t>Nr. </w:t>
      </w:r>
      <w:hyperlink r:id="rId14" w:anchor="{%22itemid%22:[%22001-224091%22]}" w:history="1">
        <w:r w:rsidR="00423DDC" w:rsidRPr="0028327B">
          <w:rPr>
            <w:rStyle w:val="Hyperlink"/>
            <w:rFonts w:cs="Times New Roman"/>
            <w:i/>
            <w:iCs/>
          </w:rPr>
          <w:t>25942/20</w:t>
        </w:r>
      </w:hyperlink>
      <w:r w:rsidR="00423DDC" w:rsidRPr="006D68A8">
        <w:rPr>
          <w:rFonts w:cs="Times New Roman"/>
          <w:i/>
          <w:iCs/>
        </w:rPr>
        <w:t>, 74.punkts</w:t>
      </w:r>
      <w:r w:rsidR="00423DDC" w:rsidRPr="006D68A8">
        <w:t>).</w:t>
      </w:r>
      <w:r w:rsidR="00A316BE">
        <w:t xml:space="preserve"> </w:t>
      </w:r>
      <w:r w:rsidR="00BC37EE">
        <w:t xml:space="preserve">Tāpat tiesai </w:t>
      </w:r>
      <w:r w:rsidR="00BC37EE" w:rsidRPr="006D68A8">
        <w:t xml:space="preserve">vienmēr </w:t>
      </w:r>
      <w:r w:rsidR="003237AB">
        <w:t>jāvērtē, vai bērna viedoklis nav ietekmēts un vairs objektīvi nepauž paša bērna uzskatus, bet ir citu personu iespaidots (</w:t>
      </w:r>
      <w:r w:rsidR="003237AB" w:rsidRPr="0020327E">
        <w:rPr>
          <w:i/>
          <w:iCs/>
        </w:rPr>
        <w:t xml:space="preserve">Senāta 2020.gada </w:t>
      </w:r>
      <w:r w:rsidR="0020327E" w:rsidRPr="0020327E">
        <w:rPr>
          <w:rFonts w:cs="Times New Roman"/>
          <w:i/>
          <w:iCs/>
          <w:szCs w:val="24"/>
        </w:rPr>
        <w:t>5.oktobra sprieduma lietā Nr. SKA-</w:t>
      </w:r>
      <w:r w:rsidR="0091464D">
        <w:rPr>
          <w:rFonts w:cs="Times New Roman"/>
          <w:i/>
          <w:iCs/>
          <w:szCs w:val="24"/>
        </w:rPr>
        <w:t>1</w:t>
      </w:r>
      <w:r w:rsidR="0020327E" w:rsidRPr="0020327E">
        <w:rPr>
          <w:rFonts w:cs="Times New Roman"/>
          <w:i/>
          <w:iCs/>
          <w:szCs w:val="24"/>
        </w:rPr>
        <w:t>471/2020</w:t>
      </w:r>
      <w:r w:rsidR="00BD6E7B">
        <w:rPr>
          <w:rFonts w:cs="Times New Roman"/>
          <w:i/>
          <w:iCs/>
          <w:szCs w:val="24"/>
        </w:rPr>
        <w:t xml:space="preserve">, </w:t>
      </w:r>
      <w:hyperlink r:id="rId15" w:history="1">
        <w:r w:rsidR="00BD6E7B" w:rsidRPr="00CB2586">
          <w:rPr>
            <w:rStyle w:val="Hyperlink"/>
            <w:rFonts w:cs="Times New Roman"/>
            <w:i/>
            <w:iCs/>
            <w:szCs w:val="24"/>
            <w:shd w:val="clear" w:color="auto" w:fill="FFFFFF"/>
          </w:rPr>
          <w:t>ECLI:LV:AT:2020:1005.A420212519.14.S</w:t>
        </w:r>
      </w:hyperlink>
      <w:r w:rsidR="00BD6E7B" w:rsidRPr="00BD6E7B">
        <w:rPr>
          <w:rFonts w:cs="Times New Roman"/>
          <w:i/>
          <w:iCs/>
          <w:szCs w:val="24"/>
        </w:rPr>
        <w:t>,</w:t>
      </w:r>
      <w:r w:rsidR="0020327E" w:rsidRPr="0020327E">
        <w:rPr>
          <w:rFonts w:cs="Times New Roman"/>
          <w:i/>
          <w:iCs/>
          <w:szCs w:val="24"/>
        </w:rPr>
        <w:t xml:space="preserve"> 10.punkts</w:t>
      </w:r>
      <w:r w:rsidR="0020327E">
        <w:rPr>
          <w:rFonts w:cs="Times New Roman"/>
          <w:szCs w:val="24"/>
        </w:rPr>
        <w:t>).</w:t>
      </w:r>
    </w:p>
    <w:p w14:paraId="72126274" w14:textId="653693EB" w:rsidR="00423DDC" w:rsidRDefault="00423DDC" w:rsidP="00A513DB">
      <w:pPr>
        <w:pStyle w:val="NoSpacing"/>
        <w:spacing w:line="276" w:lineRule="auto"/>
        <w:ind w:firstLine="709"/>
        <w:jc w:val="both"/>
      </w:pPr>
      <w:r w:rsidRPr="006D68A8">
        <w:t>Tādējādi bērna viedoklis pats par sevi nav noteicošs, lai nepildītu tiesas nolēmumu</w:t>
      </w:r>
      <w:r w:rsidR="00DF7E4D">
        <w:t>. Bērna viedoklis jāvērtē</w:t>
      </w:r>
      <w:r w:rsidR="003F3025">
        <w:t>, kā arī</w:t>
      </w:r>
      <w:r w:rsidR="00DF7E4D">
        <w:t xml:space="preserve"> </w:t>
      </w:r>
      <w:r w:rsidRPr="006D68A8">
        <w:t>jā</w:t>
      </w:r>
      <w:r w:rsidR="003F3025">
        <w:t>vērtē</w:t>
      </w:r>
      <w:r w:rsidRPr="006D68A8">
        <w:t xml:space="preserve"> bērna intereses, </w:t>
      </w:r>
      <w:r w:rsidR="00485715">
        <w:t>tostarp</w:t>
      </w:r>
      <w:r w:rsidR="00485715" w:rsidRPr="006D68A8">
        <w:t xml:space="preserve"> </w:t>
      </w:r>
      <w:r w:rsidRPr="006D68A8">
        <w:t>uz ģimenes sai</w:t>
      </w:r>
      <w:r w:rsidR="001016D6">
        <w:t>te</w:t>
      </w:r>
      <w:r w:rsidRPr="006D68A8">
        <w:t xml:space="preserve">s uzturēšanu ar </w:t>
      </w:r>
      <w:r w:rsidR="001016D6">
        <w:t>vecāku, kurš dzīvo atsevišķi</w:t>
      </w:r>
      <w:r w:rsidRPr="006D68A8">
        <w:t>.</w:t>
      </w:r>
      <w:r w:rsidR="007D5B2F" w:rsidRPr="006D68A8">
        <w:t xml:space="preserve"> </w:t>
      </w:r>
      <w:r w:rsidR="00DF7E4D" w:rsidRPr="006D68A8">
        <w:t xml:space="preserve">Apgabaltiesa lietā rūpīgi </w:t>
      </w:r>
      <w:r w:rsidR="00EA14E1">
        <w:t xml:space="preserve">ir </w:t>
      </w:r>
      <w:r w:rsidR="00DF7E4D" w:rsidRPr="006D68A8">
        <w:t>izvērtējusi</w:t>
      </w:r>
      <w:r w:rsidR="00DF7E4D">
        <w:t xml:space="preserve"> bērna viedokļa saturu</w:t>
      </w:r>
      <w:r w:rsidR="00EA14E1">
        <w:t xml:space="preserve"> un</w:t>
      </w:r>
      <w:r w:rsidR="00DF7E4D" w:rsidRPr="006D68A8">
        <w:t xml:space="preserve"> </w:t>
      </w:r>
      <w:r w:rsidR="00852B96" w:rsidRPr="006D68A8">
        <w:t>secin</w:t>
      </w:r>
      <w:r w:rsidR="00852B96">
        <w:t>ājusi</w:t>
      </w:r>
      <w:r w:rsidR="00DF7E4D" w:rsidRPr="006D68A8">
        <w:t>, ka</w:t>
      </w:r>
      <w:r w:rsidR="00852B96">
        <w:t>,</w:t>
      </w:r>
      <w:r w:rsidR="00DF7E4D" w:rsidRPr="006D68A8">
        <w:t xml:space="preserve"> bērnam pastāvīgi atrodoties pie pieteicējas, kur</w:t>
      </w:r>
      <w:r w:rsidR="007C0313">
        <w:t>ai</w:t>
      </w:r>
      <w:r w:rsidR="00DF7E4D" w:rsidRPr="006D68A8">
        <w:t xml:space="preserve"> ir kritiska attieksme pret bērna tēvu, ir būtiski ietekmēts </w:t>
      </w:r>
      <w:r w:rsidR="000953F1">
        <w:t xml:space="preserve">arī </w:t>
      </w:r>
      <w:r w:rsidR="00DF7E4D" w:rsidRPr="006D68A8">
        <w:t>bērna viedoklis par tēvu</w:t>
      </w:r>
      <w:r w:rsidR="00DF7E4D">
        <w:t xml:space="preserve"> </w:t>
      </w:r>
      <w:r w:rsidR="002F1EB9">
        <w:t xml:space="preserve">un </w:t>
      </w:r>
      <w:r w:rsidR="00DF7E4D">
        <w:t xml:space="preserve">bērns pauž pieteicējas pozīciju. Tādējādi tiesa attiecībā uz tiesas nolēmuma izpildi pamatoti nav piešķīrusi izšķirošu nozīmi bērna viedoklim. </w:t>
      </w:r>
      <w:r w:rsidR="007D5B2F" w:rsidRPr="006D68A8">
        <w:t>T</w:t>
      </w:r>
      <w:r w:rsidR="00DF7E4D">
        <w:t>āpat</w:t>
      </w:r>
      <w:r w:rsidR="007D5B2F" w:rsidRPr="006D68A8">
        <w:t xml:space="preserve"> apgabaltiesa ir izvērtējusi</w:t>
      </w:r>
      <w:r w:rsidR="00DF7E4D">
        <w:t xml:space="preserve"> bērna intereses lietā</w:t>
      </w:r>
      <w:r w:rsidR="00EA14E1">
        <w:t xml:space="preserve"> un</w:t>
      </w:r>
      <w:r w:rsidR="00DF7E4D">
        <w:t xml:space="preserve"> secin</w:t>
      </w:r>
      <w:r w:rsidR="00EA14E1">
        <w:t>ājusi</w:t>
      </w:r>
      <w:r w:rsidR="00DF7E4D">
        <w:t xml:space="preserve">, ka bērna interesēs ir arī ģimenisku </w:t>
      </w:r>
      <w:r w:rsidR="00FA78F0">
        <w:t>attiecību</w:t>
      </w:r>
      <w:r w:rsidR="00DF7E4D">
        <w:t xml:space="preserve"> uzturēšana ar tēvu. Tādējādi pretēji kasācijas sūdzībā norādītajam tiesa lietā ir ņēmusi vērā arī bērna intereses.</w:t>
      </w:r>
    </w:p>
    <w:p w14:paraId="238AF8DA" w14:textId="77777777" w:rsidR="00C21C0C" w:rsidRDefault="00C21C0C" w:rsidP="00A513DB">
      <w:pPr>
        <w:pStyle w:val="NoSpacing"/>
        <w:spacing w:line="276" w:lineRule="auto"/>
        <w:ind w:firstLine="709"/>
        <w:jc w:val="both"/>
        <w:rPr>
          <w:rFonts w:cs="Times New Roman"/>
          <w:szCs w:val="24"/>
        </w:rPr>
      </w:pPr>
    </w:p>
    <w:p w14:paraId="117FADF9" w14:textId="1A61A774" w:rsidR="003B7CD6" w:rsidRPr="003B7CD6" w:rsidRDefault="005C2465" w:rsidP="00A513DB">
      <w:pPr>
        <w:pStyle w:val="NoSpacing"/>
        <w:spacing w:line="276" w:lineRule="auto"/>
        <w:ind w:firstLine="709"/>
        <w:jc w:val="both"/>
        <w:rPr>
          <w:rFonts w:cs="Times New Roman"/>
          <w:i/>
          <w:iCs/>
          <w:szCs w:val="24"/>
        </w:rPr>
      </w:pPr>
      <w:r>
        <w:rPr>
          <w:rFonts w:cs="Times New Roman"/>
          <w:i/>
          <w:iCs/>
          <w:szCs w:val="24"/>
        </w:rPr>
        <w:t>P</w:t>
      </w:r>
      <w:r w:rsidR="003F407C">
        <w:rPr>
          <w:rFonts w:cs="Times New Roman"/>
          <w:i/>
          <w:iCs/>
          <w:szCs w:val="24"/>
        </w:rPr>
        <w:t>ar p</w:t>
      </w:r>
      <w:r w:rsidR="009245ED">
        <w:rPr>
          <w:rFonts w:cs="Times New Roman"/>
          <w:i/>
          <w:iCs/>
          <w:szCs w:val="24"/>
        </w:rPr>
        <w:t>ārbaudes apjom</w:t>
      </w:r>
      <w:r w:rsidR="006D350E">
        <w:rPr>
          <w:rFonts w:cs="Times New Roman"/>
          <w:i/>
          <w:iCs/>
          <w:szCs w:val="24"/>
        </w:rPr>
        <w:t>u</w:t>
      </w:r>
      <w:r>
        <w:rPr>
          <w:rFonts w:cs="Times New Roman"/>
          <w:i/>
          <w:iCs/>
          <w:szCs w:val="24"/>
        </w:rPr>
        <w:t xml:space="preserve"> lietā</w:t>
      </w:r>
    </w:p>
    <w:p w14:paraId="69B75841" w14:textId="737ED394" w:rsidR="0011757E" w:rsidRDefault="00FF5473" w:rsidP="00A513DB">
      <w:pPr>
        <w:pStyle w:val="NoSpacing"/>
        <w:spacing w:line="276" w:lineRule="auto"/>
        <w:ind w:firstLine="709"/>
        <w:jc w:val="both"/>
      </w:pPr>
      <w:r w:rsidRPr="00C94599">
        <w:t>[</w:t>
      </w:r>
      <w:r w:rsidR="000C4445" w:rsidRPr="00C94599">
        <w:t>1</w:t>
      </w:r>
      <w:r w:rsidR="00EE05C6">
        <w:t>4</w:t>
      </w:r>
      <w:r w:rsidRPr="00C94599">
        <w:t>]</w:t>
      </w:r>
      <w:r w:rsidR="00197D20">
        <w:t> </w:t>
      </w:r>
      <w:r w:rsidRPr="00C94599">
        <w:t xml:space="preserve">Apgabaltiesa nav pārkāpusi Administratīvā procesa likuma </w:t>
      </w:r>
      <w:r w:rsidR="00D57875" w:rsidRPr="00C94599">
        <w:t xml:space="preserve">150.panta otro </w:t>
      </w:r>
      <w:r w:rsidR="00D57875" w:rsidRPr="0011757E">
        <w:rPr>
          <w:rFonts w:cs="Times New Roman"/>
          <w:szCs w:val="24"/>
        </w:rPr>
        <w:t>daļu</w:t>
      </w:r>
      <w:r w:rsidR="00F43AB1">
        <w:rPr>
          <w:rFonts w:cs="Times New Roman"/>
          <w:szCs w:val="24"/>
        </w:rPr>
        <w:t xml:space="preserve">, kas noteic, ka </w:t>
      </w:r>
      <w:r w:rsidR="00D57875" w:rsidRPr="0011757E">
        <w:rPr>
          <w:rFonts w:cs="Times New Roman"/>
          <w:szCs w:val="24"/>
        </w:rPr>
        <w:t>i</w:t>
      </w:r>
      <w:r w:rsidR="00D57875" w:rsidRPr="0011757E">
        <w:rPr>
          <w:rFonts w:cs="Times New Roman"/>
          <w:szCs w:val="24"/>
          <w:shd w:val="clear" w:color="auto" w:fill="FFFFFF"/>
        </w:rPr>
        <w:t>estāde var atsaukties tikai uz tiem pamatojumiem, kuri minēti administratīvajā aktā</w:t>
      </w:r>
      <w:r w:rsidR="00F43AB1">
        <w:rPr>
          <w:rFonts w:cs="Times New Roman"/>
          <w:szCs w:val="24"/>
          <w:shd w:val="clear" w:color="auto" w:fill="FFFFFF"/>
        </w:rPr>
        <w:t>,</w:t>
      </w:r>
      <w:r w:rsidR="00D57875">
        <w:rPr>
          <w:rFonts w:cs="Times New Roman"/>
          <w:szCs w:val="24"/>
          <w:shd w:val="clear" w:color="auto" w:fill="FFFFFF"/>
        </w:rPr>
        <w:t xml:space="preserve"> un </w:t>
      </w:r>
      <w:r w:rsidRPr="00C94599">
        <w:t>250.panta otro daļu</w:t>
      </w:r>
      <w:r w:rsidR="00F43AB1">
        <w:t>, kas noteic, ka</w:t>
      </w:r>
      <w:r w:rsidRPr="00C94599">
        <w:t xml:space="preserve"> </w:t>
      </w:r>
      <w:r w:rsidR="0011757E" w:rsidRPr="0011757E">
        <w:rPr>
          <w:rFonts w:cs="Times New Roman"/>
          <w:szCs w:val="24"/>
        </w:rPr>
        <w:t>t</w:t>
      </w:r>
      <w:r w:rsidR="0011757E" w:rsidRPr="0011757E">
        <w:rPr>
          <w:rFonts w:cs="Times New Roman"/>
          <w:szCs w:val="24"/>
          <w:shd w:val="clear" w:color="auto" w:fill="FFFFFF"/>
        </w:rPr>
        <w:t>iesa, vērtējot administratīvā akta tiesiskumu, spriedumā ņem vērā tikai to pamatojumu, ko iestāde ietvērusi administratīvajā aktā</w:t>
      </w:r>
      <w:r w:rsidR="00905D90" w:rsidRPr="00C94599">
        <w:t>.</w:t>
      </w:r>
    </w:p>
    <w:p w14:paraId="1298F8D4" w14:textId="36B379F0" w:rsidR="00B70440" w:rsidRPr="00971190" w:rsidRDefault="005E0E40" w:rsidP="00A513DB">
      <w:pPr>
        <w:pStyle w:val="NoSpacing"/>
        <w:spacing w:line="276" w:lineRule="auto"/>
        <w:ind w:firstLine="709"/>
        <w:jc w:val="both"/>
      </w:pPr>
      <w:r>
        <w:t>A</w:t>
      </w:r>
      <w:r w:rsidR="0011757E">
        <w:t>pgabaltiesa</w:t>
      </w:r>
      <w:r>
        <w:t xml:space="preserve"> konstatēja</w:t>
      </w:r>
      <w:r w:rsidR="0011757E">
        <w:t>,</w:t>
      </w:r>
      <w:r>
        <w:t xml:space="preserve"> ka</w:t>
      </w:r>
      <w:r w:rsidR="0011757E">
        <w:t xml:space="preserve"> b</w:t>
      </w:r>
      <w:r w:rsidR="00FF5473" w:rsidRPr="00C94599">
        <w:t>āriņtiesas lēmum</w:t>
      </w:r>
      <w:r w:rsidR="009D61EE">
        <w:t>ā</w:t>
      </w:r>
      <w:r w:rsidR="00FF5473" w:rsidRPr="00C94599">
        <w:t xml:space="preserve"> </w:t>
      </w:r>
      <w:r w:rsidR="009D61EE">
        <w:t>pieteicējai tiek norādīts gan uz</w:t>
      </w:r>
      <w:r w:rsidR="00FF5473" w:rsidRPr="00C94599">
        <w:t xml:space="preserve"> Rīgas rajona tiesas 2021.gada 5.</w:t>
      </w:r>
      <w:r w:rsidR="00FF5473" w:rsidRPr="00C260AC">
        <w:t>novembra</w:t>
      </w:r>
      <w:r w:rsidR="00FF5473" w:rsidRPr="00C94599">
        <w:t xml:space="preserve"> sprieduma, gan Rīgas apgabaltiesas 2022.gada 3.maija sprieduma, gan </w:t>
      </w:r>
      <w:r w:rsidR="0074246E" w:rsidRPr="00C94599">
        <w:t xml:space="preserve">virkni citu </w:t>
      </w:r>
      <w:r w:rsidR="00FF5473" w:rsidRPr="00C94599">
        <w:t>tiesas nolēmumu nepildīšanu.</w:t>
      </w:r>
      <w:r w:rsidR="002C428C">
        <w:t xml:space="preserve"> Tādējādi apgabaltiesa </w:t>
      </w:r>
      <w:r w:rsidR="00852B96">
        <w:t xml:space="preserve">pārsūdzētajā </w:t>
      </w:r>
      <w:r w:rsidR="002C428C">
        <w:t>spriedumā</w:t>
      </w:r>
      <w:r w:rsidR="0032742B">
        <w:t xml:space="preserve">, pārbaudot bāriņtiesas </w:t>
      </w:r>
      <w:r w:rsidR="00493653">
        <w:t xml:space="preserve">izdoto </w:t>
      </w:r>
      <w:r w:rsidR="00BA0FCE">
        <w:t>administratīvo aktu</w:t>
      </w:r>
      <w:r w:rsidR="0032742B">
        <w:t xml:space="preserve">, nav balstījusies uz jauniem, </w:t>
      </w:r>
      <w:r w:rsidR="00BA0FCE">
        <w:t>administratīvajā aktā</w:t>
      </w:r>
      <w:r w:rsidR="0032742B">
        <w:t xml:space="preserve"> ne</w:t>
      </w:r>
      <w:r w:rsidR="007268BA">
        <w:t>vērtētie</w:t>
      </w:r>
      <w:r w:rsidR="0032742B">
        <w:t>m apstākļiem. Līdz ar to šis kasācijas sūdzības arguments ir nepamatots.</w:t>
      </w:r>
    </w:p>
    <w:p w14:paraId="579D4CF4" w14:textId="77777777" w:rsidR="001659EB" w:rsidRDefault="001659EB" w:rsidP="00A513DB">
      <w:pPr>
        <w:pStyle w:val="NoSpacing"/>
        <w:spacing w:line="276" w:lineRule="auto"/>
        <w:ind w:firstLine="709"/>
        <w:jc w:val="both"/>
        <w:rPr>
          <w:rFonts w:cs="Times New Roman"/>
          <w:szCs w:val="24"/>
        </w:rPr>
      </w:pPr>
    </w:p>
    <w:p w14:paraId="1F85BA73" w14:textId="43742982" w:rsidR="003B7CD6" w:rsidRPr="00CB5259" w:rsidRDefault="003B7CD6" w:rsidP="00A513DB">
      <w:pPr>
        <w:pStyle w:val="NoSpacing"/>
        <w:spacing w:line="276" w:lineRule="auto"/>
        <w:ind w:firstLine="709"/>
        <w:rPr>
          <w:i/>
          <w:iCs/>
        </w:rPr>
      </w:pPr>
      <w:r w:rsidRPr="00CB5259">
        <w:rPr>
          <w:i/>
          <w:iCs/>
        </w:rPr>
        <w:t>Kopsavilkums</w:t>
      </w:r>
      <w:r w:rsidR="00C76778">
        <w:rPr>
          <w:i/>
          <w:iCs/>
        </w:rPr>
        <w:t xml:space="preserve"> un šā sprieduma ietekme u</w:t>
      </w:r>
      <w:r w:rsidR="008404E9">
        <w:rPr>
          <w:i/>
          <w:iCs/>
        </w:rPr>
        <w:t>z</w:t>
      </w:r>
      <w:r w:rsidR="00C76778">
        <w:rPr>
          <w:i/>
          <w:iCs/>
        </w:rPr>
        <w:t xml:space="preserve"> pašreizēj</w:t>
      </w:r>
      <w:r w:rsidR="008404E9">
        <w:rPr>
          <w:i/>
          <w:iCs/>
        </w:rPr>
        <w:t>o</w:t>
      </w:r>
      <w:r w:rsidR="00C76778">
        <w:rPr>
          <w:i/>
          <w:iCs/>
        </w:rPr>
        <w:t xml:space="preserve"> situāciju</w:t>
      </w:r>
    </w:p>
    <w:p w14:paraId="301A0C3A" w14:textId="1290EFAB" w:rsidR="00C26245" w:rsidRDefault="00C662E6" w:rsidP="00A513DB">
      <w:pPr>
        <w:pStyle w:val="NoSpacing"/>
        <w:spacing w:line="276" w:lineRule="auto"/>
        <w:ind w:firstLine="709"/>
        <w:jc w:val="both"/>
        <w:rPr>
          <w:rFonts w:asciiTheme="majorBidi" w:hAnsiTheme="majorBidi" w:cstheme="majorBidi"/>
        </w:rPr>
      </w:pPr>
      <w:r w:rsidRPr="00C94599">
        <w:t>[</w:t>
      </w:r>
      <w:r w:rsidR="000C4445" w:rsidRPr="00C94599">
        <w:t>1</w:t>
      </w:r>
      <w:r w:rsidR="00BF51ED">
        <w:t>5</w:t>
      </w:r>
      <w:r w:rsidRPr="00C94599">
        <w:t>]</w:t>
      </w:r>
      <w:r w:rsidR="00197D20">
        <w:t> </w:t>
      </w:r>
      <w:r w:rsidRPr="00C94599">
        <w:t xml:space="preserve">Ievērojot iepriekš minēto, apgabaltiesa ir pareizi </w:t>
      </w:r>
      <w:r w:rsidR="00B45437" w:rsidRPr="00C94599">
        <w:t xml:space="preserve">interpretējusi Civillikuma 203.panta trešo daļu, kā arī nav pieļāvusi </w:t>
      </w:r>
      <w:r w:rsidR="00CC5A15" w:rsidRPr="00C94599">
        <w:t xml:space="preserve">procesuālo tiesību normu pārkāpumus. </w:t>
      </w:r>
      <w:r w:rsidR="00C04BD5" w:rsidRPr="007C4D26">
        <w:rPr>
          <w:rFonts w:asciiTheme="majorBidi" w:hAnsiTheme="majorBidi" w:cstheme="majorBidi"/>
        </w:rPr>
        <w:t>Līdz ar to apgabaltiesas spriedums ir atstājams negrozīts, bet kasācijas sūdzība noraidāma.</w:t>
      </w:r>
    </w:p>
    <w:p w14:paraId="5F9F13CE" w14:textId="77777777" w:rsidR="00462F6A" w:rsidRDefault="00462F6A" w:rsidP="00A513DB">
      <w:pPr>
        <w:pStyle w:val="NoSpacing"/>
        <w:spacing w:line="276" w:lineRule="auto"/>
        <w:ind w:firstLine="709"/>
        <w:jc w:val="both"/>
        <w:rPr>
          <w:rFonts w:asciiTheme="majorBidi" w:hAnsiTheme="majorBidi" w:cstheme="majorBidi"/>
        </w:rPr>
      </w:pPr>
    </w:p>
    <w:p w14:paraId="745A8D6D" w14:textId="10A89EA2" w:rsidR="00C306C7" w:rsidRPr="00C76778" w:rsidRDefault="00462F6A" w:rsidP="00A513DB">
      <w:pPr>
        <w:pStyle w:val="NoSpacing"/>
        <w:spacing w:line="276" w:lineRule="auto"/>
        <w:ind w:firstLine="709"/>
        <w:jc w:val="both"/>
      </w:pPr>
      <w:r w:rsidRPr="00C76778">
        <w:rPr>
          <w:rFonts w:asciiTheme="majorBidi" w:hAnsiTheme="majorBidi" w:cstheme="majorBidi"/>
        </w:rPr>
        <w:t xml:space="preserve">[16] </w:t>
      </w:r>
      <w:r w:rsidR="00C306C7" w:rsidRPr="00C76778">
        <w:rPr>
          <w:rFonts w:asciiTheme="majorBidi" w:hAnsiTheme="majorBidi" w:cstheme="majorBidi"/>
        </w:rPr>
        <w:t xml:space="preserve">Pieteicēja 2024.gada 12.jūnijā Senātam iesniedza </w:t>
      </w:r>
      <w:r w:rsidR="00C306C7" w:rsidRPr="00C76778">
        <w:t xml:space="preserve">Rīgas apgabaltiesas 2024.gada 7.jūnija lēmumu, ar kuru apstiprināts </w:t>
      </w:r>
      <w:r w:rsidR="00B82F41">
        <w:t xml:space="preserve">[pers. A] </w:t>
      </w:r>
      <w:r w:rsidR="00C306C7" w:rsidRPr="00C76778">
        <w:t xml:space="preserve">un </w:t>
      </w:r>
      <w:r w:rsidR="00B82F41">
        <w:t>[pers. </w:t>
      </w:r>
      <w:r w:rsidR="00B82F41">
        <w:t>B</w:t>
      </w:r>
      <w:r w:rsidR="00B82F41">
        <w:t xml:space="preserve">] </w:t>
      </w:r>
      <w:r w:rsidR="00C306C7" w:rsidRPr="00C76778">
        <w:t xml:space="preserve">izlīgums civillietā Nr. C33471019. Noslēgtais izlīgums paredz kopīgas aizgādības īstenošanu pār </w:t>
      </w:r>
      <w:r w:rsidR="00FB3CD0" w:rsidRPr="00C76778">
        <w:t>bērnu</w:t>
      </w:r>
      <w:r w:rsidR="00C306C7" w:rsidRPr="00C76778">
        <w:t xml:space="preserve">, </w:t>
      </w:r>
      <w:r w:rsidR="00BB0408" w:rsidRPr="00C76778">
        <w:t>bērna</w:t>
      </w:r>
      <w:r w:rsidR="00C306C7" w:rsidRPr="00C76778">
        <w:t xml:space="preserve"> pastāvīg</w:t>
      </w:r>
      <w:r w:rsidR="00BB0408" w:rsidRPr="00C76778">
        <w:t>ās</w:t>
      </w:r>
      <w:r w:rsidR="00C306C7" w:rsidRPr="00C76778">
        <w:t xml:space="preserve"> dzīvesviet</w:t>
      </w:r>
      <w:r w:rsidR="00BB0408" w:rsidRPr="00C76778">
        <w:t>as</w:t>
      </w:r>
      <w:r w:rsidR="00C306C7" w:rsidRPr="00C76778">
        <w:t xml:space="preserve"> </w:t>
      </w:r>
      <w:r w:rsidR="00BB0408" w:rsidRPr="00C76778">
        <w:t xml:space="preserve">noteikšanu </w:t>
      </w:r>
      <w:r w:rsidR="00C306C7" w:rsidRPr="00C76778">
        <w:t>pie mātes un saskarsmes tiesības ar tēvu.</w:t>
      </w:r>
    </w:p>
    <w:p w14:paraId="06F6157A" w14:textId="28F3688D" w:rsidR="00FB3CD0" w:rsidRPr="00C76778" w:rsidRDefault="00A25A5B" w:rsidP="00A513DB">
      <w:pPr>
        <w:pStyle w:val="NoSpacing"/>
        <w:spacing w:line="276" w:lineRule="auto"/>
        <w:ind w:firstLine="709"/>
        <w:jc w:val="both"/>
      </w:pPr>
      <w:r w:rsidRPr="00C76778">
        <w:t>Senāts 2024.gada 12.jūnijā nosūtīja visiem š</w:t>
      </w:r>
      <w:r w:rsidR="00C77F43" w:rsidRPr="00C76778">
        <w:t>ā</w:t>
      </w:r>
      <w:r w:rsidRPr="00C76778">
        <w:t xml:space="preserve"> procesa dalībniekiem </w:t>
      </w:r>
      <w:r w:rsidR="00A376EB" w:rsidRPr="00C76778">
        <w:t xml:space="preserve">jautājumu, </w:t>
      </w:r>
      <w:r w:rsidR="00A376EB" w:rsidRPr="00C76778">
        <w:rPr>
          <w:szCs w:val="24"/>
        </w:rPr>
        <w:t>vai ir iespējams izlīgums arī administratīvajā liet</w:t>
      </w:r>
      <w:r w:rsidR="00A376EB" w:rsidRPr="00C76778">
        <w:t>ā.</w:t>
      </w:r>
    </w:p>
    <w:p w14:paraId="0A1FBC27" w14:textId="543798B0" w:rsidR="00A376EB" w:rsidRPr="00C76778" w:rsidRDefault="00A376EB" w:rsidP="00A513DB">
      <w:pPr>
        <w:pStyle w:val="NoSpacing"/>
        <w:spacing w:line="276" w:lineRule="auto"/>
        <w:ind w:firstLine="709"/>
        <w:jc w:val="both"/>
      </w:pPr>
      <w:r w:rsidRPr="00C76778">
        <w:t>Pieteicēja 2024.gada 14.jūnijā Senātam atbildēja, ka pieteicēja piekrīt izlīgumam arī šajā lietā un papildus norādīja, ka bāriņtiesa ir atjaunojusi pieteicējai aizgādības tiesības.</w:t>
      </w:r>
      <w:r w:rsidR="00C77F43" w:rsidRPr="00C76778">
        <w:t xml:space="preserve"> </w:t>
      </w:r>
      <w:r w:rsidR="003E0635" w:rsidRPr="00C76778">
        <w:t xml:space="preserve">No pārējiem procesa dalībniekiem informācija </w:t>
      </w:r>
      <w:r w:rsidR="00706664" w:rsidRPr="00C76778">
        <w:t xml:space="preserve">Senātā </w:t>
      </w:r>
      <w:r w:rsidR="003E0635" w:rsidRPr="00C76778">
        <w:t>nav saņemta.</w:t>
      </w:r>
    </w:p>
    <w:p w14:paraId="5E47A4FB" w14:textId="28E58C02" w:rsidR="003E0635" w:rsidRPr="00C76778" w:rsidRDefault="003E0635" w:rsidP="00A513DB">
      <w:pPr>
        <w:pStyle w:val="NoSpacing"/>
        <w:spacing w:line="276" w:lineRule="auto"/>
        <w:ind w:firstLine="709"/>
        <w:jc w:val="both"/>
      </w:pPr>
      <w:r w:rsidRPr="00C76778">
        <w:t xml:space="preserve">Senāts kasācijas kārtībā pārbauda </w:t>
      </w:r>
      <w:r w:rsidR="00706664" w:rsidRPr="00C76778">
        <w:t xml:space="preserve">tikai </w:t>
      </w:r>
      <w:r w:rsidR="0091578A" w:rsidRPr="00C76778">
        <w:t xml:space="preserve">pārsūdzētā </w:t>
      </w:r>
      <w:r w:rsidRPr="00C76778">
        <w:t xml:space="preserve">Administratīvās apgabaltiesas </w:t>
      </w:r>
      <w:r w:rsidR="00C76778" w:rsidRPr="00C76778">
        <w:t>2023.gada</w:t>
      </w:r>
      <w:r w:rsidR="0091578A" w:rsidRPr="00C76778">
        <w:t xml:space="preserve"> 22.septembra </w:t>
      </w:r>
      <w:r w:rsidRPr="00C76778">
        <w:t>sprieduma tiesiskumu. Senāts nelemj par to, vai pieteicējai šobrīd ir vai nav pamats pārtraukt</w:t>
      </w:r>
      <w:r w:rsidR="00C76778" w:rsidRPr="00C76778">
        <w:t xml:space="preserve"> vai </w:t>
      </w:r>
      <w:r w:rsidR="00706664" w:rsidRPr="00C76778">
        <w:t>atjaunot</w:t>
      </w:r>
      <w:r w:rsidRPr="00C76778">
        <w:t xml:space="preserve"> aizgādības tiesības. Apgabaltiesas spriedums, kā izriet no iepriekš minētajiem argumentiem, </w:t>
      </w:r>
      <w:r w:rsidR="00A51867" w:rsidRPr="00C76778">
        <w:t xml:space="preserve">tā </w:t>
      </w:r>
      <w:r w:rsidRPr="00C76778">
        <w:t xml:space="preserve">pieņemšanas laikā bija tiesisks un pamatots. Tāpēc </w:t>
      </w:r>
      <w:r w:rsidR="00C76778" w:rsidRPr="00C76778">
        <w:t>pārsūdzētā apgabaltiesas</w:t>
      </w:r>
      <w:r w:rsidRPr="00C76778">
        <w:t xml:space="preserve"> sprieduma atcelšanai nav </w:t>
      </w:r>
      <w:r w:rsidR="00726D97" w:rsidRPr="00C76778">
        <w:t xml:space="preserve">tiesiska </w:t>
      </w:r>
      <w:r w:rsidRPr="00C76778">
        <w:t>pamata.</w:t>
      </w:r>
    </w:p>
    <w:p w14:paraId="67788D65" w14:textId="2BA81A15" w:rsidR="00706664" w:rsidRDefault="00706664" w:rsidP="00A513DB">
      <w:pPr>
        <w:pStyle w:val="NoSpacing"/>
        <w:spacing w:line="276" w:lineRule="auto"/>
        <w:ind w:firstLine="709"/>
        <w:jc w:val="both"/>
      </w:pPr>
      <w:r w:rsidRPr="00C76778">
        <w:t>Senāts, sazinoties ar Jūrmalas bāriņtiesu, noskaidroja, ka Rīgas bāriņtiesa</w:t>
      </w:r>
      <w:r w:rsidR="006618C0" w:rsidRPr="00C76778">
        <w:t xml:space="preserve"> (</w:t>
      </w:r>
      <w:r w:rsidRPr="00C76778">
        <w:t>tā kā pieteicēja savu dzīvesvietu ir deklarējusi Rīgā</w:t>
      </w:r>
      <w:r w:rsidR="006618C0" w:rsidRPr="00C76778">
        <w:t>)</w:t>
      </w:r>
      <w:r w:rsidRPr="00C76778">
        <w:t xml:space="preserve"> 2024.gada 5.aprīlī ir atjaunojusi pieteicējai </w:t>
      </w:r>
      <w:r w:rsidR="003E0635" w:rsidRPr="00C76778">
        <w:t>aizgādības tiesības.</w:t>
      </w:r>
      <w:r w:rsidRPr="00C76778">
        <w:t xml:space="preserve"> </w:t>
      </w:r>
      <w:r w:rsidR="00BB0408" w:rsidRPr="00C76778">
        <w:t xml:space="preserve">Lai arī tiesvedība šajā lietā noslēdzas ar Administratīvās </w:t>
      </w:r>
      <w:r w:rsidR="006618C0" w:rsidRPr="00C76778">
        <w:t xml:space="preserve">apgabaltiesas </w:t>
      </w:r>
      <w:r w:rsidR="00EA096C" w:rsidRPr="00C76778">
        <w:t xml:space="preserve">2023.gada 22.septembra </w:t>
      </w:r>
      <w:r w:rsidR="006618C0" w:rsidRPr="00C76778">
        <w:t xml:space="preserve">sprieduma spēkā stāšanos, ar kuru noraidīts pieteicējas pieteikums par Jūrmalas bāriņtiesas 2022.gada 18.oktobra lēmuma Nr. 1.3/229 atcelšanu </w:t>
      </w:r>
      <w:r w:rsidR="00EA096C" w:rsidRPr="00C76778">
        <w:t>(</w:t>
      </w:r>
      <w:r w:rsidR="006618C0" w:rsidRPr="00C76778">
        <w:t xml:space="preserve">ar kuru </w:t>
      </w:r>
      <w:r w:rsidR="00EA096C" w:rsidRPr="00C76778">
        <w:t xml:space="preserve">pieteicējai </w:t>
      </w:r>
      <w:r w:rsidR="006618C0" w:rsidRPr="00C76778">
        <w:t>pārtrauktas aizgādības tiesības</w:t>
      </w:r>
      <w:r w:rsidR="00EA096C" w:rsidRPr="00C76778">
        <w:t>)</w:t>
      </w:r>
      <w:r w:rsidR="006618C0" w:rsidRPr="00C76778">
        <w:t xml:space="preserve">, šobrīd pieteicējas aizgādības tiesību apjoms izriet no Rīgas bāriņtiesas </w:t>
      </w:r>
      <w:r w:rsidR="00B35C25" w:rsidRPr="00C76778">
        <w:t xml:space="preserve">2024.gada 5.aprīļa  </w:t>
      </w:r>
      <w:r w:rsidR="006618C0" w:rsidRPr="00C76778">
        <w:t xml:space="preserve">lēmuma. </w:t>
      </w:r>
      <w:r w:rsidR="00733C92">
        <w:t>Izskatāmaj</w:t>
      </w:r>
      <w:r w:rsidR="00733C92" w:rsidRPr="00C76778">
        <w:t xml:space="preserve">ā </w:t>
      </w:r>
      <w:r w:rsidR="00BB0408" w:rsidRPr="00C76778">
        <w:t xml:space="preserve">lietā pieņemtajam spriedumam </w:t>
      </w:r>
      <w:r w:rsidR="006618C0" w:rsidRPr="00C76778">
        <w:t>ir tikai konstatējoša nozīme par Jūrmalas bāriņtiesas lēmuma tiesiskumu līdz Rīgas bāriņtiesas lēmuma spēkā stāšanās brīdim</w:t>
      </w:r>
      <w:r w:rsidR="00BB0408" w:rsidRPr="00C76778">
        <w:t>.</w:t>
      </w:r>
      <w:r w:rsidR="00B35C25" w:rsidRPr="00C76778">
        <w:t xml:space="preserve"> </w:t>
      </w:r>
      <w:r w:rsidRPr="00C76778">
        <w:t>Ievērojot minēto, tiesvedība šajā administratīvajā lietā ir noslēgusies.</w:t>
      </w:r>
    </w:p>
    <w:p w14:paraId="6C8257C3" w14:textId="77777777" w:rsidR="00CB5259" w:rsidRDefault="00CB5259" w:rsidP="00A513DB">
      <w:pPr>
        <w:pStyle w:val="NoSpacing"/>
        <w:spacing w:line="276" w:lineRule="auto"/>
        <w:ind w:firstLine="709"/>
        <w:jc w:val="center"/>
        <w:rPr>
          <w:b/>
        </w:rPr>
      </w:pPr>
    </w:p>
    <w:p w14:paraId="46A7CFEB" w14:textId="6D6C3D8E" w:rsidR="00D85DEC" w:rsidRPr="00C94599" w:rsidRDefault="00D85DEC" w:rsidP="00A513DB">
      <w:pPr>
        <w:pStyle w:val="NoSpacing"/>
        <w:spacing w:line="276" w:lineRule="auto"/>
        <w:jc w:val="center"/>
        <w:rPr>
          <w:b/>
        </w:rPr>
      </w:pPr>
      <w:r w:rsidRPr="00C94599">
        <w:rPr>
          <w:b/>
        </w:rPr>
        <w:t>Rezolutīvā daļa</w:t>
      </w:r>
    </w:p>
    <w:p w14:paraId="2EE04509" w14:textId="77777777" w:rsidR="00D85DEC" w:rsidRPr="00C94599" w:rsidRDefault="00D85DEC" w:rsidP="00A513DB">
      <w:pPr>
        <w:pStyle w:val="NoSpacing"/>
        <w:spacing w:line="276" w:lineRule="auto"/>
        <w:ind w:firstLine="709"/>
      </w:pPr>
    </w:p>
    <w:p w14:paraId="1E298AD8" w14:textId="62FB2A2B" w:rsidR="002735E2" w:rsidRDefault="00D85DEC" w:rsidP="00A513DB">
      <w:pPr>
        <w:pStyle w:val="NoSpacing"/>
        <w:spacing w:line="276" w:lineRule="auto"/>
        <w:ind w:firstLine="720"/>
        <w:jc w:val="both"/>
      </w:pPr>
      <w:r w:rsidRPr="00C94599">
        <w:t xml:space="preserve">Pamatojoties uz Administratīvā procesa likuma 348.panta pirmās daļas </w:t>
      </w:r>
      <w:r w:rsidR="00B83AE7" w:rsidRPr="00C94599">
        <w:t>1</w:t>
      </w:r>
      <w:r w:rsidRPr="00C94599">
        <w:t>.punktu un 351.pantu, Senāts</w:t>
      </w:r>
    </w:p>
    <w:p w14:paraId="5B5CF4AE" w14:textId="77777777" w:rsidR="00EF5DF1" w:rsidRPr="00EF5DF1" w:rsidRDefault="00EF5DF1" w:rsidP="00A513DB">
      <w:pPr>
        <w:pStyle w:val="NoSpacing"/>
        <w:spacing w:line="276" w:lineRule="auto"/>
        <w:ind w:firstLine="720"/>
        <w:jc w:val="both"/>
      </w:pPr>
    </w:p>
    <w:p w14:paraId="5AA232E2" w14:textId="399181B3" w:rsidR="00D85DEC" w:rsidRPr="00C94599" w:rsidRDefault="00D85DEC" w:rsidP="00A513DB">
      <w:pPr>
        <w:pStyle w:val="NoSpacing"/>
        <w:spacing w:line="276" w:lineRule="auto"/>
        <w:jc w:val="center"/>
        <w:rPr>
          <w:b/>
        </w:rPr>
      </w:pPr>
      <w:r w:rsidRPr="00C94599">
        <w:rPr>
          <w:b/>
        </w:rPr>
        <w:t>nosprieda</w:t>
      </w:r>
    </w:p>
    <w:p w14:paraId="1B86F9D8" w14:textId="77777777" w:rsidR="00D85DEC" w:rsidRPr="00C94599" w:rsidRDefault="00D85DEC" w:rsidP="00A513DB">
      <w:pPr>
        <w:pStyle w:val="NoSpacing"/>
        <w:spacing w:line="276" w:lineRule="auto"/>
      </w:pPr>
    </w:p>
    <w:p w14:paraId="242BA2F8" w14:textId="236F8A67" w:rsidR="00D85DEC" w:rsidRPr="00C94599" w:rsidRDefault="00D85DEC" w:rsidP="00A513DB">
      <w:pPr>
        <w:pStyle w:val="NoSpacing"/>
        <w:spacing w:line="276" w:lineRule="auto"/>
        <w:ind w:firstLine="720"/>
        <w:jc w:val="both"/>
        <w:rPr>
          <w:rFonts w:eastAsia="Calibri" w:cs="Arial"/>
        </w:rPr>
      </w:pPr>
      <w:r w:rsidRPr="00C94599">
        <w:t xml:space="preserve">atstāt negrozītu Administratīvās apgabaltiesas 2023.gada </w:t>
      </w:r>
      <w:r w:rsidR="000313DF" w:rsidRPr="00C94599">
        <w:t>2</w:t>
      </w:r>
      <w:r w:rsidRPr="00C94599">
        <w:t>2.</w:t>
      </w:r>
      <w:r w:rsidR="000313DF" w:rsidRPr="00C94599">
        <w:t>septembr</w:t>
      </w:r>
      <w:r w:rsidRPr="00C94599">
        <w:t xml:space="preserve">a spriedumu, bet </w:t>
      </w:r>
      <w:r w:rsidR="00A513DB">
        <w:t xml:space="preserve">[pers. A] </w:t>
      </w:r>
      <w:r w:rsidRPr="00C94599">
        <w:t>kasācijas sūdzību noraidīt.</w:t>
      </w:r>
    </w:p>
    <w:p w14:paraId="3917D338" w14:textId="77777777" w:rsidR="00D85DEC" w:rsidRPr="00C94599" w:rsidRDefault="00D85DEC" w:rsidP="00A513DB">
      <w:pPr>
        <w:keepNext/>
        <w:tabs>
          <w:tab w:val="left" w:pos="2700"/>
          <w:tab w:val="left" w:pos="6660"/>
        </w:tabs>
        <w:spacing w:after="0" w:line="276" w:lineRule="auto"/>
        <w:ind w:firstLine="720"/>
        <w:jc w:val="both"/>
      </w:pPr>
      <w:r w:rsidRPr="00C94599">
        <w:t>Spriedums nav pārsūdzams.</w:t>
      </w:r>
    </w:p>
    <w:p w14:paraId="659EADC8" w14:textId="77777777" w:rsidR="00632F9D" w:rsidRDefault="00632F9D" w:rsidP="00D85DEC">
      <w:pPr>
        <w:tabs>
          <w:tab w:val="center" w:pos="1701"/>
          <w:tab w:val="center" w:pos="4536"/>
          <w:tab w:val="center" w:pos="7371"/>
        </w:tabs>
        <w:spacing w:after="0" w:line="276" w:lineRule="auto"/>
        <w:ind w:firstLine="720"/>
        <w:jc w:val="both"/>
      </w:pPr>
    </w:p>
    <w:p w14:paraId="27DB4CF0" w14:textId="77777777" w:rsidR="00312C34" w:rsidRDefault="00312C34" w:rsidP="00D85DEC">
      <w:pPr>
        <w:tabs>
          <w:tab w:val="center" w:pos="1701"/>
          <w:tab w:val="center" w:pos="4536"/>
          <w:tab w:val="center" w:pos="7371"/>
        </w:tabs>
        <w:spacing w:after="0" w:line="276" w:lineRule="auto"/>
        <w:ind w:firstLine="720"/>
        <w:jc w:val="both"/>
      </w:pPr>
    </w:p>
    <w:p w14:paraId="2D27EBA1" w14:textId="77777777" w:rsidR="00312C34" w:rsidRDefault="00312C34" w:rsidP="00D85DEC">
      <w:pPr>
        <w:tabs>
          <w:tab w:val="center" w:pos="1701"/>
          <w:tab w:val="center" w:pos="4536"/>
          <w:tab w:val="center" w:pos="7371"/>
        </w:tabs>
        <w:spacing w:after="0" w:line="276" w:lineRule="auto"/>
        <w:ind w:firstLine="720"/>
        <w:jc w:val="both"/>
      </w:pPr>
    </w:p>
    <w:p w14:paraId="618C574B" w14:textId="77777777" w:rsidR="007D138D" w:rsidRDefault="007D138D" w:rsidP="00D85DEC">
      <w:pPr>
        <w:tabs>
          <w:tab w:val="center" w:pos="1701"/>
          <w:tab w:val="center" w:pos="4536"/>
          <w:tab w:val="center" w:pos="7371"/>
        </w:tabs>
        <w:spacing w:after="0" w:line="276" w:lineRule="auto"/>
        <w:ind w:firstLine="720"/>
        <w:jc w:val="both"/>
      </w:pPr>
    </w:p>
    <w:p w14:paraId="634F7D3C" w14:textId="77777777" w:rsidR="00971190" w:rsidRPr="00C94599" w:rsidRDefault="00971190" w:rsidP="00D85DEC">
      <w:pPr>
        <w:tabs>
          <w:tab w:val="center" w:pos="1701"/>
          <w:tab w:val="center" w:pos="4536"/>
          <w:tab w:val="center" w:pos="7371"/>
        </w:tabs>
        <w:spacing w:after="0" w:line="276" w:lineRule="auto"/>
        <w:ind w:firstLine="720"/>
        <w:jc w:val="both"/>
      </w:pPr>
    </w:p>
    <w:p w14:paraId="55C56F84" w14:textId="51EEA672" w:rsidR="00D85DEC" w:rsidRDefault="00D85DEC" w:rsidP="00D85DEC">
      <w:pPr>
        <w:tabs>
          <w:tab w:val="center" w:pos="1701"/>
          <w:tab w:val="center" w:pos="4536"/>
          <w:tab w:val="center" w:pos="7513"/>
        </w:tabs>
        <w:spacing w:after="0" w:line="276" w:lineRule="auto"/>
        <w:ind w:firstLine="720"/>
        <w:jc w:val="both"/>
      </w:pPr>
    </w:p>
    <w:sectPr w:rsidR="00D85DEC" w:rsidSect="00EF5DF1">
      <w:footerReference w:type="default" r:id="rId16"/>
      <w:pgSz w:w="12240" w:h="15840"/>
      <w:pgMar w:top="964"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F9F44" w14:textId="77777777" w:rsidR="000D7996" w:rsidRDefault="000D7996" w:rsidP="00C364F8">
      <w:pPr>
        <w:spacing w:after="0" w:line="240" w:lineRule="auto"/>
      </w:pPr>
      <w:r>
        <w:separator/>
      </w:r>
    </w:p>
  </w:endnote>
  <w:endnote w:type="continuationSeparator" w:id="0">
    <w:p w14:paraId="086866C9" w14:textId="77777777" w:rsidR="000D7996" w:rsidRDefault="000D7996" w:rsidP="00C3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9900D" w14:textId="05475F8E" w:rsidR="00C364F8" w:rsidRDefault="00C364F8" w:rsidP="00C364F8">
    <w:pPr>
      <w:pStyle w:val="Footer"/>
      <w:jc w:val="cente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D32040">
      <w:rPr>
        <w:rStyle w:val="PageNumber"/>
        <w:noProof/>
        <w:sz w:val="20"/>
        <w:szCs w:val="20"/>
      </w:rPr>
      <w:t>10</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5D2BB" w14:textId="77777777" w:rsidR="000D7996" w:rsidRDefault="000D7996" w:rsidP="00C364F8">
      <w:pPr>
        <w:spacing w:after="0" w:line="240" w:lineRule="auto"/>
      </w:pPr>
      <w:r>
        <w:separator/>
      </w:r>
    </w:p>
  </w:footnote>
  <w:footnote w:type="continuationSeparator" w:id="0">
    <w:p w14:paraId="1CBB753A" w14:textId="77777777" w:rsidR="000D7996" w:rsidRDefault="000D7996" w:rsidP="00C364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72"/>
    <w:rsid w:val="0000011A"/>
    <w:rsid w:val="00001134"/>
    <w:rsid w:val="000022FD"/>
    <w:rsid w:val="00014CD7"/>
    <w:rsid w:val="000152B4"/>
    <w:rsid w:val="00020944"/>
    <w:rsid w:val="00021C5E"/>
    <w:rsid w:val="000228B9"/>
    <w:rsid w:val="00022E67"/>
    <w:rsid w:val="00022F15"/>
    <w:rsid w:val="00023157"/>
    <w:rsid w:val="00024B17"/>
    <w:rsid w:val="00027D42"/>
    <w:rsid w:val="000313DF"/>
    <w:rsid w:val="00031532"/>
    <w:rsid w:val="00032D16"/>
    <w:rsid w:val="00034ABF"/>
    <w:rsid w:val="000351F7"/>
    <w:rsid w:val="0004014C"/>
    <w:rsid w:val="00042DD6"/>
    <w:rsid w:val="000459A7"/>
    <w:rsid w:val="00045BF5"/>
    <w:rsid w:val="000505A7"/>
    <w:rsid w:val="00051849"/>
    <w:rsid w:val="00053912"/>
    <w:rsid w:val="00054DC3"/>
    <w:rsid w:val="00063400"/>
    <w:rsid w:val="00065FAE"/>
    <w:rsid w:val="00066788"/>
    <w:rsid w:val="00073A4C"/>
    <w:rsid w:val="00076361"/>
    <w:rsid w:val="0007655A"/>
    <w:rsid w:val="00077A54"/>
    <w:rsid w:val="000816A5"/>
    <w:rsid w:val="00082A5D"/>
    <w:rsid w:val="0008529F"/>
    <w:rsid w:val="00087EA4"/>
    <w:rsid w:val="00093D95"/>
    <w:rsid w:val="000953F1"/>
    <w:rsid w:val="00095DE5"/>
    <w:rsid w:val="000A0810"/>
    <w:rsid w:val="000A08DD"/>
    <w:rsid w:val="000A559B"/>
    <w:rsid w:val="000B406D"/>
    <w:rsid w:val="000B4119"/>
    <w:rsid w:val="000C0564"/>
    <w:rsid w:val="000C14C7"/>
    <w:rsid w:val="000C20CA"/>
    <w:rsid w:val="000C4445"/>
    <w:rsid w:val="000C5E71"/>
    <w:rsid w:val="000C74D5"/>
    <w:rsid w:val="000C7551"/>
    <w:rsid w:val="000D4F56"/>
    <w:rsid w:val="000D7232"/>
    <w:rsid w:val="000D7996"/>
    <w:rsid w:val="000F0E2B"/>
    <w:rsid w:val="000F3076"/>
    <w:rsid w:val="000F3643"/>
    <w:rsid w:val="000F434E"/>
    <w:rsid w:val="000F5B1D"/>
    <w:rsid w:val="000F7896"/>
    <w:rsid w:val="000F7DF5"/>
    <w:rsid w:val="00100DD1"/>
    <w:rsid w:val="00101297"/>
    <w:rsid w:val="001016D6"/>
    <w:rsid w:val="00101AA3"/>
    <w:rsid w:val="0010415B"/>
    <w:rsid w:val="001101B6"/>
    <w:rsid w:val="00111055"/>
    <w:rsid w:val="00112F37"/>
    <w:rsid w:val="0011757E"/>
    <w:rsid w:val="00132BB0"/>
    <w:rsid w:val="001349C3"/>
    <w:rsid w:val="00142132"/>
    <w:rsid w:val="00142ACE"/>
    <w:rsid w:val="001433DE"/>
    <w:rsid w:val="00144403"/>
    <w:rsid w:val="00145525"/>
    <w:rsid w:val="0014615C"/>
    <w:rsid w:val="00146755"/>
    <w:rsid w:val="00150F3D"/>
    <w:rsid w:val="00153B7B"/>
    <w:rsid w:val="00153D34"/>
    <w:rsid w:val="0015505C"/>
    <w:rsid w:val="00160E1C"/>
    <w:rsid w:val="001659EB"/>
    <w:rsid w:val="00165DC6"/>
    <w:rsid w:val="001734AC"/>
    <w:rsid w:val="001738ED"/>
    <w:rsid w:val="00196A84"/>
    <w:rsid w:val="00197BB0"/>
    <w:rsid w:val="00197D20"/>
    <w:rsid w:val="001A1130"/>
    <w:rsid w:val="001A2250"/>
    <w:rsid w:val="001A3BB8"/>
    <w:rsid w:val="001A4B5C"/>
    <w:rsid w:val="001A5555"/>
    <w:rsid w:val="001B15C1"/>
    <w:rsid w:val="001B2071"/>
    <w:rsid w:val="001B6975"/>
    <w:rsid w:val="001C03D8"/>
    <w:rsid w:val="001C7F11"/>
    <w:rsid w:val="001D3A8C"/>
    <w:rsid w:val="001D53FD"/>
    <w:rsid w:val="001D6DA8"/>
    <w:rsid w:val="001E0C4F"/>
    <w:rsid w:val="001E32FE"/>
    <w:rsid w:val="001E59E4"/>
    <w:rsid w:val="001E6116"/>
    <w:rsid w:val="001E6353"/>
    <w:rsid w:val="001F11EE"/>
    <w:rsid w:val="001F214D"/>
    <w:rsid w:val="001F2D00"/>
    <w:rsid w:val="001F4558"/>
    <w:rsid w:val="001F53F6"/>
    <w:rsid w:val="001F5DFD"/>
    <w:rsid w:val="0020327E"/>
    <w:rsid w:val="00205B88"/>
    <w:rsid w:val="00206738"/>
    <w:rsid w:val="002130FB"/>
    <w:rsid w:val="00217F68"/>
    <w:rsid w:val="00221534"/>
    <w:rsid w:val="002219E6"/>
    <w:rsid w:val="00226065"/>
    <w:rsid w:val="00231670"/>
    <w:rsid w:val="002344BF"/>
    <w:rsid w:val="002426E2"/>
    <w:rsid w:val="002438D2"/>
    <w:rsid w:val="002446CF"/>
    <w:rsid w:val="00246C48"/>
    <w:rsid w:val="002479D6"/>
    <w:rsid w:val="00252014"/>
    <w:rsid w:val="002532D0"/>
    <w:rsid w:val="002555DB"/>
    <w:rsid w:val="00257CAA"/>
    <w:rsid w:val="00257CAC"/>
    <w:rsid w:val="00263C5E"/>
    <w:rsid w:val="00263CA4"/>
    <w:rsid w:val="0026548E"/>
    <w:rsid w:val="00267BB3"/>
    <w:rsid w:val="002735E2"/>
    <w:rsid w:val="002737F6"/>
    <w:rsid w:val="0028327B"/>
    <w:rsid w:val="00285490"/>
    <w:rsid w:val="00292BB5"/>
    <w:rsid w:val="00294917"/>
    <w:rsid w:val="00296EE2"/>
    <w:rsid w:val="002A04AE"/>
    <w:rsid w:val="002A478A"/>
    <w:rsid w:val="002A7F6C"/>
    <w:rsid w:val="002C428C"/>
    <w:rsid w:val="002C74FA"/>
    <w:rsid w:val="002D7EAC"/>
    <w:rsid w:val="002E40E2"/>
    <w:rsid w:val="002E5905"/>
    <w:rsid w:val="002F1217"/>
    <w:rsid w:val="002F1BE6"/>
    <w:rsid w:val="002F1EB9"/>
    <w:rsid w:val="002F222A"/>
    <w:rsid w:val="002F3CDB"/>
    <w:rsid w:val="002F41C1"/>
    <w:rsid w:val="002F4582"/>
    <w:rsid w:val="002F4D0F"/>
    <w:rsid w:val="002F64B3"/>
    <w:rsid w:val="00307532"/>
    <w:rsid w:val="00310A53"/>
    <w:rsid w:val="00311279"/>
    <w:rsid w:val="00312C34"/>
    <w:rsid w:val="0031558E"/>
    <w:rsid w:val="0031560C"/>
    <w:rsid w:val="00317619"/>
    <w:rsid w:val="00322A17"/>
    <w:rsid w:val="0032306A"/>
    <w:rsid w:val="003237AB"/>
    <w:rsid w:val="003239FF"/>
    <w:rsid w:val="00323F78"/>
    <w:rsid w:val="0032742B"/>
    <w:rsid w:val="00335575"/>
    <w:rsid w:val="00336379"/>
    <w:rsid w:val="00337DE4"/>
    <w:rsid w:val="00341196"/>
    <w:rsid w:val="00341210"/>
    <w:rsid w:val="0034138B"/>
    <w:rsid w:val="00342265"/>
    <w:rsid w:val="00347F09"/>
    <w:rsid w:val="00355A1F"/>
    <w:rsid w:val="00356473"/>
    <w:rsid w:val="0036054F"/>
    <w:rsid w:val="003624CC"/>
    <w:rsid w:val="00366612"/>
    <w:rsid w:val="00371870"/>
    <w:rsid w:val="0037351C"/>
    <w:rsid w:val="0037720E"/>
    <w:rsid w:val="003774CD"/>
    <w:rsid w:val="003901F4"/>
    <w:rsid w:val="00390D84"/>
    <w:rsid w:val="00394343"/>
    <w:rsid w:val="003A01D0"/>
    <w:rsid w:val="003A1AD3"/>
    <w:rsid w:val="003A6817"/>
    <w:rsid w:val="003A7E0A"/>
    <w:rsid w:val="003B085B"/>
    <w:rsid w:val="003B0B44"/>
    <w:rsid w:val="003B1242"/>
    <w:rsid w:val="003B1D52"/>
    <w:rsid w:val="003B2416"/>
    <w:rsid w:val="003B5338"/>
    <w:rsid w:val="003B7CD6"/>
    <w:rsid w:val="003B7E4E"/>
    <w:rsid w:val="003B7EA7"/>
    <w:rsid w:val="003C170C"/>
    <w:rsid w:val="003C29E0"/>
    <w:rsid w:val="003C749B"/>
    <w:rsid w:val="003D1C41"/>
    <w:rsid w:val="003D3DA7"/>
    <w:rsid w:val="003D6A44"/>
    <w:rsid w:val="003E0635"/>
    <w:rsid w:val="003E1007"/>
    <w:rsid w:val="003E5877"/>
    <w:rsid w:val="003E6C18"/>
    <w:rsid w:val="003E798D"/>
    <w:rsid w:val="003F01EF"/>
    <w:rsid w:val="003F3025"/>
    <w:rsid w:val="003F407C"/>
    <w:rsid w:val="003F4283"/>
    <w:rsid w:val="003F44DF"/>
    <w:rsid w:val="003F51BB"/>
    <w:rsid w:val="00403052"/>
    <w:rsid w:val="00407336"/>
    <w:rsid w:val="00412C9F"/>
    <w:rsid w:val="00412D34"/>
    <w:rsid w:val="004214D6"/>
    <w:rsid w:val="00422699"/>
    <w:rsid w:val="00423DDC"/>
    <w:rsid w:val="0042719A"/>
    <w:rsid w:val="004302BD"/>
    <w:rsid w:val="00433436"/>
    <w:rsid w:val="0043586F"/>
    <w:rsid w:val="00435C65"/>
    <w:rsid w:val="0044084E"/>
    <w:rsid w:val="00442A05"/>
    <w:rsid w:val="004474D7"/>
    <w:rsid w:val="00454F65"/>
    <w:rsid w:val="00460603"/>
    <w:rsid w:val="00462F6A"/>
    <w:rsid w:val="0046677F"/>
    <w:rsid w:val="00466F1E"/>
    <w:rsid w:val="00470AF0"/>
    <w:rsid w:val="00472EB1"/>
    <w:rsid w:val="004772F8"/>
    <w:rsid w:val="0048195F"/>
    <w:rsid w:val="0048307B"/>
    <w:rsid w:val="0048381B"/>
    <w:rsid w:val="00485715"/>
    <w:rsid w:val="00486F90"/>
    <w:rsid w:val="0049341A"/>
    <w:rsid w:val="00493653"/>
    <w:rsid w:val="00495706"/>
    <w:rsid w:val="004A31AB"/>
    <w:rsid w:val="004A42AF"/>
    <w:rsid w:val="004A4E7C"/>
    <w:rsid w:val="004B37FA"/>
    <w:rsid w:val="004B3991"/>
    <w:rsid w:val="004B43DA"/>
    <w:rsid w:val="004D01CD"/>
    <w:rsid w:val="004D3C46"/>
    <w:rsid w:val="004D4184"/>
    <w:rsid w:val="004E036B"/>
    <w:rsid w:val="004E051C"/>
    <w:rsid w:val="004E3803"/>
    <w:rsid w:val="004E55AA"/>
    <w:rsid w:val="004E5F26"/>
    <w:rsid w:val="004F05EE"/>
    <w:rsid w:val="004F3B0A"/>
    <w:rsid w:val="0050035A"/>
    <w:rsid w:val="005045B7"/>
    <w:rsid w:val="00510688"/>
    <w:rsid w:val="00514266"/>
    <w:rsid w:val="00517DA8"/>
    <w:rsid w:val="0052455E"/>
    <w:rsid w:val="00525BAD"/>
    <w:rsid w:val="005408D6"/>
    <w:rsid w:val="00540EFC"/>
    <w:rsid w:val="00542DAD"/>
    <w:rsid w:val="005452DD"/>
    <w:rsid w:val="00545B22"/>
    <w:rsid w:val="005467B9"/>
    <w:rsid w:val="00553234"/>
    <w:rsid w:val="005542D6"/>
    <w:rsid w:val="00555340"/>
    <w:rsid w:val="00560F72"/>
    <w:rsid w:val="00570189"/>
    <w:rsid w:val="00570310"/>
    <w:rsid w:val="005750D5"/>
    <w:rsid w:val="00582240"/>
    <w:rsid w:val="0058234E"/>
    <w:rsid w:val="00584812"/>
    <w:rsid w:val="00584B3E"/>
    <w:rsid w:val="00590876"/>
    <w:rsid w:val="005924E4"/>
    <w:rsid w:val="00595E10"/>
    <w:rsid w:val="00597D36"/>
    <w:rsid w:val="005A3B56"/>
    <w:rsid w:val="005A5822"/>
    <w:rsid w:val="005C2465"/>
    <w:rsid w:val="005C33B3"/>
    <w:rsid w:val="005D3939"/>
    <w:rsid w:val="005D6915"/>
    <w:rsid w:val="005D7519"/>
    <w:rsid w:val="005D7C61"/>
    <w:rsid w:val="005E0E40"/>
    <w:rsid w:val="005E0F6A"/>
    <w:rsid w:val="005E4324"/>
    <w:rsid w:val="005E7012"/>
    <w:rsid w:val="005F40AF"/>
    <w:rsid w:val="005F46BB"/>
    <w:rsid w:val="005F5D08"/>
    <w:rsid w:val="005F7DBC"/>
    <w:rsid w:val="00600096"/>
    <w:rsid w:val="00600810"/>
    <w:rsid w:val="00600E46"/>
    <w:rsid w:val="006055C8"/>
    <w:rsid w:val="00605752"/>
    <w:rsid w:val="006067ED"/>
    <w:rsid w:val="006071FC"/>
    <w:rsid w:val="006127B3"/>
    <w:rsid w:val="00615250"/>
    <w:rsid w:val="00616C52"/>
    <w:rsid w:val="0062196E"/>
    <w:rsid w:val="00622699"/>
    <w:rsid w:val="00623619"/>
    <w:rsid w:val="00623E82"/>
    <w:rsid w:val="006265BA"/>
    <w:rsid w:val="0063005D"/>
    <w:rsid w:val="00631E26"/>
    <w:rsid w:val="00632197"/>
    <w:rsid w:val="00632F9D"/>
    <w:rsid w:val="00634687"/>
    <w:rsid w:val="00634C31"/>
    <w:rsid w:val="0064416A"/>
    <w:rsid w:val="00644329"/>
    <w:rsid w:val="00646E52"/>
    <w:rsid w:val="00647EC9"/>
    <w:rsid w:val="00656B5B"/>
    <w:rsid w:val="006618C0"/>
    <w:rsid w:val="006637F8"/>
    <w:rsid w:val="00663F23"/>
    <w:rsid w:val="00671D77"/>
    <w:rsid w:val="006744BD"/>
    <w:rsid w:val="00680611"/>
    <w:rsid w:val="00680DAD"/>
    <w:rsid w:val="00681474"/>
    <w:rsid w:val="006816FC"/>
    <w:rsid w:val="00686163"/>
    <w:rsid w:val="00686EBC"/>
    <w:rsid w:val="00697653"/>
    <w:rsid w:val="00697A4F"/>
    <w:rsid w:val="006A75D6"/>
    <w:rsid w:val="006B1A27"/>
    <w:rsid w:val="006B2283"/>
    <w:rsid w:val="006B244D"/>
    <w:rsid w:val="006B4ABD"/>
    <w:rsid w:val="006B5730"/>
    <w:rsid w:val="006C3AF5"/>
    <w:rsid w:val="006C6861"/>
    <w:rsid w:val="006C6D8C"/>
    <w:rsid w:val="006D063B"/>
    <w:rsid w:val="006D350E"/>
    <w:rsid w:val="006D68A8"/>
    <w:rsid w:val="006D69D8"/>
    <w:rsid w:val="006D6B6E"/>
    <w:rsid w:val="006D6FBF"/>
    <w:rsid w:val="006E42B6"/>
    <w:rsid w:val="006F4BEC"/>
    <w:rsid w:val="006F5562"/>
    <w:rsid w:val="00704261"/>
    <w:rsid w:val="00704CCD"/>
    <w:rsid w:val="00706664"/>
    <w:rsid w:val="00706724"/>
    <w:rsid w:val="00706820"/>
    <w:rsid w:val="0071191D"/>
    <w:rsid w:val="00716B58"/>
    <w:rsid w:val="00722BCD"/>
    <w:rsid w:val="00725DA4"/>
    <w:rsid w:val="007268BA"/>
    <w:rsid w:val="00726D97"/>
    <w:rsid w:val="00733C92"/>
    <w:rsid w:val="00735503"/>
    <w:rsid w:val="00735633"/>
    <w:rsid w:val="0073579B"/>
    <w:rsid w:val="0074246E"/>
    <w:rsid w:val="00742B0F"/>
    <w:rsid w:val="007449C3"/>
    <w:rsid w:val="007548A1"/>
    <w:rsid w:val="00754AC1"/>
    <w:rsid w:val="00756248"/>
    <w:rsid w:val="00756D8C"/>
    <w:rsid w:val="00766F34"/>
    <w:rsid w:val="00781999"/>
    <w:rsid w:val="00781C43"/>
    <w:rsid w:val="007848F2"/>
    <w:rsid w:val="00785990"/>
    <w:rsid w:val="007904FA"/>
    <w:rsid w:val="007915B8"/>
    <w:rsid w:val="007958C9"/>
    <w:rsid w:val="007A2068"/>
    <w:rsid w:val="007A606F"/>
    <w:rsid w:val="007A6658"/>
    <w:rsid w:val="007A6CB8"/>
    <w:rsid w:val="007B06B2"/>
    <w:rsid w:val="007B5406"/>
    <w:rsid w:val="007C0313"/>
    <w:rsid w:val="007C32E4"/>
    <w:rsid w:val="007C73FE"/>
    <w:rsid w:val="007D12F0"/>
    <w:rsid w:val="007D138D"/>
    <w:rsid w:val="007D5B2F"/>
    <w:rsid w:val="007D6DF7"/>
    <w:rsid w:val="007D6FE5"/>
    <w:rsid w:val="007E592A"/>
    <w:rsid w:val="007F6F78"/>
    <w:rsid w:val="007F7EE1"/>
    <w:rsid w:val="00813913"/>
    <w:rsid w:val="00815AD2"/>
    <w:rsid w:val="00816966"/>
    <w:rsid w:val="0082041B"/>
    <w:rsid w:val="008222ED"/>
    <w:rsid w:val="00823559"/>
    <w:rsid w:val="00830283"/>
    <w:rsid w:val="00831175"/>
    <w:rsid w:val="008316B8"/>
    <w:rsid w:val="00832784"/>
    <w:rsid w:val="008370A6"/>
    <w:rsid w:val="00837CD2"/>
    <w:rsid w:val="008404E9"/>
    <w:rsid w:val="00840EAD"/>
    <w:rsid w:val="0084114E"/>
    <w:rsid w:val="00841C72"/>
    <w:rsid w:val="00842077"/>
    <w:rsid w:val="00844678"/>
    <w:rsid w:val="00852B96"/>
    <w:rsid w:val="00854AA9"/>
    <w:rsid w:val="00856278"/>
    <w:rsid w:val="00856697"/>
    <w:rsid w:val="0086109E"/>
    <w:rsid w:val="0086292C"/>
    <w:rsid w:val="008655D1"/>
    <w:rsid w:val="00865AE4"/>
    <w:rsid w:val="00866949"/>
    <w:rsid w:val="00867933"/>
    <w:rsid w:val="008757DB"/>
    <w:rsid w:val="0088406C"/>
    <w:rsid w:val="00885063"/>
    <w:rsid w:val="00886E8E"/>
    <w:rsid w:val="00892309"/>
    <w:rsid w:val="008A3A85"/>
    <w:rsid w:val="008A5251"/>
    <w:rsid w:val="008B6922"/>
    <w:rsid w:val="008B6DB4"/>
    <w:rsid w:val="008D1F55"/>
    <w:rsid w:val="008D2167"/>
    <w:rsid w:val="008D3921"/>
    <w:rsid w:val="008D4EE6"/>
    <w:rsid w:val="008D4F6F"/>
    <w:rsid w:val="008D7088"/>
    <w:rsid w:val="008E279B"/>
    <w:rsid w:val="008E48C0"/>
    <w:rsid w:val="008E52A4"/>
    <w:rsid w:val="008F109E"/>
    <w:rsid w:val="008F2FEA"/>
    <w:rsid w:val="008F4AF4"/>
    <w:rsid w:val="008F5298"/>
    <w:rsid w:val="008F7FDA"/>
    <w:rsid w:val="00900FA3"/>
    <w:rsid w:val="00905D90"/>
    <w:rsid w:val="00913274"/>
    <w:rsid w:val="0091464D"/>
    <w:rsid w:val="0091578A"/>
    <w:rsid w:val="009244CD"/>
    <w:rsid w:val="009245ED"/>
    <w:rsid w:val="00930045"/>
    <w:rsid w:val="00931D71"/>
    <w:rsid w:val="00932071"/>
    <w:rsid w:val="009347E1"/>
    <w:rsid w:val="009351D0"/>
    <w:rsid w:val="009513EB"/>
    <w:rsid w:val="00952CCB"/>
    <w:rsid w:val="0095339E"/>
    <w:rsid w:val="00956D96"/>
    <w:rsid w:val="00961C82"/>
    <w:rsid w:val="0096539C"/>
    <w:rsid w:val="009653EE"/>
    <w:rsid w:val="009662F0"/>
    <w:rsid w:val="0097035A"/>
    <w:rsid w:val="00970CD2"/>
    <w:rsid w:val="00971190"/>
    <w:rsid w:val="00982531"/>
    <w:rsid w:val="00985304"/>
    <w:rsid w:val="0098617F"/>
    <w:rsid w:val="009876D7"/>
    <w:rsid w:val="00987A94"/>
    <w:rsid w:val="00990590"/>
    <w:rsid w:val="00990C5F"/>
    <w:rsid w:val="00991158"/>
    <w:rsid w:val="009914AE"/>
    <w:rsid w:val="00993CD6"/>
    <w:rsid w:val="00994254"/>
    <w:rsid w:val="00997353"/>
    <w:rsid w:val="009A6974"/>
    <w:rsid w:val="009A6BB1"/>
    <w:rsid w:val="009A7A56"/>
    <w:rsid w:val="009B57CB"/>
    <w:rsid w:val="009B68E1"/>
    <w:rsid w:val="009C3D43"/>
    <w:rsid w:val="009C56D1"/>
    <w:rsid w:val="009C70F9"/>
    <w:rsid w:val="009D074A"/>
    <w:rsid w:val="009D4167"/>
    <w:rsid w:val="009D61EE"/>
    <w:rsid w:val="009E1AB9"/>
    <w:rsid w:val="009E22D7"/>
    <w:rsid w:val="009E3E20"/>
    <w:rsid w:val="009E6B45"/>
    <w:rsid w:val="009F0BC3"/>
    <w:rsid w:val="009F4BCD"/>
    <w:rsid w:val="009F57DE"/>
    <w:rsid w:val="009F6EA8"/>
    <w:rsid w:val="009F7D4B"/>
    <w:rsid w:val="00A01BF8"/>
    <w:rsid w:val="00A049E9"/>
    <w:rsid w:val="00A051F8"/>
    <w:rsid w:val="00A06A00"/>
    <w:rsid w:val="00A06EA9"/>
    <w:rsid w:val="00A0774A"/>
    <w:rsid w:val="00A107C3"/>
    <w:rsid w:val="00A13FD6"/>
    <w:rsid w:val="00A14563"/>
    <w:rsid w:val="00A17C40"/>
    <w:rsid w:val="00A25A5B"/>
    <w:rsid w:val="00A316BE"/>
    <w:rsid w:val="00A376EB"/>
    <w:rsid w:val="00A424CF"/>
    <w:rsid w:val="00A513DB"/>
    <w:rsid w:val="00A51867"/>
    <w:rsid w:val="00A557CC"/>
    <w:rsid w:val="00A5611E"/>
    <w:rsid w:val="00A564AB"/>
    <w:rsid w:val="00A56BDD"/>
    <w:rsid w:val="00A57122"/>
    <w:rsid w:val="00A61E21"/>
    <w:rsid w:val="00A6602A"/>
    <w:rsid w:val="00A806D6"/>
    <w:rsid w:val="00A90535"/>
    <w:rsid w:val="00A9329B"/>
    <w:rsid w:val="00A94F70"/>
    <w:rsid w:val="00AA60DB"/>
    <w:rsid w:val="00AA795E"/>
    <w:rsid w:val="00AB08B1"/>
    <w:rsid w:val="00AB1FF9"/>
    <w:rsid w:val="00AB2289"/>
    <w:rsid w:val="00AB4B7B"/>
    <w:rsid w:val="00AB72D2"/>
    <w:rsid w:val="00AC43E1"/>
    <w:rsid w:val="00AC4B02"/>
    <w:rsid w:val="00AC6D9F"/>
    <w:rsid w:val="00AD5360"/>
    <w:rsid w:val="00AE07FE"/>
    <w:rsid w:val="00AF565B"/>
    <w:rsid w:val="00AF72A0"/>
    <w:rsid w:val="00B015EA"/>
    <w:rsid w:val="00B01ABA"/>
    <w:rsid w:val="00B02F91"/>
    <w:rsid w:val="00B036FE"/>
    <w:rsid w:val="00B06D2C"/>
    <w:rsid w:val="00B07A71"/>
    <w:rsid w:val="00B11A52"/>
    <w:rsid w:val="00B13984"/>
    <w:rsid w:val="00B144AE"/>
    <w:rsid w:val="00B17658"/>
    <w:rsid w:val="00B232FA"/>
    <w:rsid w:val="00B27292"/>
    <w:rsid w:val="00B27E42"/>
    <w:rsid w:val="00B32877"/>
    <w:rsid w:val="00B32AFB"/>
    <w:rsid w:val="00B351E9"/>
    <w:rsid w:val="00B35C25"/>
    <w:rsid w:val="00B3692B"/>
    <w:rsid w:val="00B36A81"/>
    <w:rsid w:val="00B435A1"/>
    <w:rsid w:val="00B439D6"/>
    <w:rsid w:val="00B43BB4"/>
    <w:rsid w:val="00B44899"/>
    <w:rsid w:val="00B45437"/>
    <w:rsid w:val="00B46201"/>
    <w:rsid w:val="00B46A1D"/>
    <w:rsid w:val="00B5072C"/>
    <w:rsid w:val="00B5415A"/>
    <w:rsid w:val="00B563D2"/>
    <w:rsid w:val="00B6258F"/>
    <w:rsid w:val="00B62BE0"/>
    <w:rsid w:val="00B66C0A"/>
    <w:rsid w:val="00B70440"/>
    <w:rsid w:val="00B70B15"/>
    <w:rsid w:val="00B716E4"/>
    <w:rsid w:val="00B75700"/>
    <w:rsid w:val="00B80322"/>
    <w:rsid w:val="00B81831"/>
    <w:rsid w:val="00B82F41"/>
    <w:rsid w:val="00B83AE7"/>
    <w:rsid w:val="00B849AF"/>
    <w:rsid w:val="00B90B56"/>
    <w:rsid w:val="00B94376"/>
    <w:rsid w:val="00BA0FCE"/>
    <w:rsid w:val="00BA24F5"/>
    <w:rsid w:val="00BA4812"/>
    <w:rsid w:val="00BB0408"/>
    <w:rsid w:val="00BB299F"/>
    <w:rsid w:val="00BB313A"/>
    <w:rsid w:val="00BB76CA"/>
    <w:rsid w:val="00BC0C9F"/>
    <w:rsid w:val="00BC37EE"/>
    <w:rsid w:val="00BD13A1"/>
    <w:rsid w:val="00BD6E7B"/>
    <w:rsid w:val="00BD6FB7"/>
    <w:rsid w:val="00BE10EB"/>
    <w:rsid w:val="00BE29D8"/>
    <w:rsid w:val="00BE3E6B"/>
    <w:rsid w:val="00BE4089"/>
    <w:rsid w:val="00BE6EF7"/>
    <w:rsid w:val="00BE7B73"/>
    <w:rsid w:val="00BF1FAB"/>
    <w:rsid w:val="00BF374E"/>
    <w:rsid w:val="00BF51ED"/>
    <w:rsid w:val="00BF5430"/>
    <w:rsid w:val="00BF74D9"/>
    <w:rsid w:val="00C0013D"/>
    <w:rsid w:val="00C0070D"/>
    <w:rsid w:val="00C013F5"/>
    <w:rsid w:val="00C04BD5"/>
    <w:rsid w:val="00C04BE7"/>
    <w:rsid w:val="00C063B6"/>
    <w:rsid w:val="00C105F9"/>
    <w:rsid w:val="00C17ADA"/>
    <w:rsid w:val="00C212E0"/>
    <w:rsid w:val="00C21C0C"/>
    <w:rsid w:val="00C24478"/>
    <w:rsid w:val="00C2465B"/>
    <w:rsid w:val="00C255F3"/>
    <w:rsid w:val="00C260AC"/>
    <w:rsid w:val="00C26245"/>
    <w:rsid w:val="00C2625F"/>
    <w:rsid w:val="00C306C7"/>
    <w:rsid w:val="00C31CFB"/>
    <w:rsid w:val="00C364F8"/>
    <w:rsid w:val="00C409BF"/>
    <w:rsid w:val="00C419DE"/>
    <w:rsid w:val="00C4515B"/>
    <w:rsid w:val="00C45AF1"/>
    <w:rsid w:val="00C4701F"/>
    <w:rsid w:val="00C56657"/>
    <w:rsid w:val="00C62E4E"/>
    <w:rsid w:val="00C662E6"/>
    <w:rsid w:val="00C66EE8"/>
    <w:rsid w:val="00C66F12"/>
    <w:rsid w:val="00C76778"/>
    <w:rsid w:val="00C77F43"/>
    <w:rsid w:val="00C82568"/>
    <w:rsid w:val="00C86F4A"/>
    <w:rsid w:val="00C9117E"/>
    <w:rsid w:val="00C91B88"/>
    <w:rsid w:val="00C94599"/>
    <w:rsid w:val="00C94C7F"/>
    <w:rsid w:val="00C95E46"/>
    <w:rsid w:val="00C96F7A"/>
    <w:rsid w:val="00CA2A23"/>
    <w:rsid w:val="00CB2586"/>
    <w:rsid w:val="00CB2CAA"/>
    <w:rsid w:val="00CB5259"/>
    <w:rsid w:val="00CB539E"/>
    <w:rsid w:val="00CB7097"/>
    <w:rsid w:val="00CC2923"/>
    <w:rsid w:val="00CC5A15"/>
    <w:rsid w:val="00CD58DF"/>
    <w:rsid w:val="00CE0B43"/>
    <w:rsid w:val="00CE130E"/>
    <w:rsid w:val="00CE3443"/>
    <w:rsid w:val="00CF3384"/>
    <w:rsid w:val="00CF3954"/>
    <w:rsid w:val="00CF7B7C"/>
    <w:rsid w:val="00CF7BC7"/>
    <w:rsid w:val="00D05864"/>
    <w:rsid w:val="00D1095B"/>
    <w:rsid w:val="00D11BDC"/>
    <w:rsid w:val="00D13720"/>
    <w:rsid w:val="00D15F35"/>
    <w:rsid w:val="00D17217"/>
    <w:rsid w:val="00D207D5"/>
    <w:rsid w:val="00D22716"/>
    <w:rsid w:val="00D24151"/>
    <w:rsid w:val="00D32040"/>
    <w:rsid w:val="00D40AEE"/>
    <w:rsid w:val="00D41613"/>
    <w:rsid w:val="00D466E8"/>
    <w:rsid w:val="00D468FB"/>
    <w:rsid w:val="00D51CB4"/>
    <w:rsid w:val="00D57875"/>
    <w:rsid w:val="00D60323"/>
    <w:rsid w:val="00D613F5"/>
    <w:rsid w:val="00D66E8D"/>
    <w:rsid w:val="00D711F2"/>
    <w:rsid w:val="00D72ADF"/>
    <w:rsid w:val="00D801E5"/>
    <w:rsid w:val="00D842CE"/>
    <w:rsid w:val="00D85DEC"/>
    <w:rsid w:val="00D91C7E"/>
    <w:rsid w:val="00D93D92"/>
    <w:rsid w:val="00D95781"/>
    <w:rsid w:val="00DA1369"/>
    <w:rsid w:val="00DA19DA"/>
    <w:rsid w:val="00DA1A73"/>
    <w:rsid w:val="00DA1A79"/>
    <w:rsid w:val="00DA4400"/>
    <w:rsid w:val="00DA679A"/>
    <w:rsid w:val="00DB1413"/>
    <w:rsid w:val="00DB2037"/>
    <w:rsid w:val="00DB34DD"/>
    <w:rsid w:val="00DB43FA"/>
    <w:rsid w:val="00DB48DA"/>
    <w:rsid w:val="00DB5D11"/>
    <w:rsid w:val="00DB7DD3"/>
    <w:rsid w:val="00DC423E"/>
    <w:rsid w:val="00DC77BB"/>
    <w:rsid w:val="00DD0FAE"/>
    <w:rsid w:val="00DD2764"/>
    <w:rsid w:val="00DD63D8"/>
    <w:rsid w:val="00DD736A"/>
    <w:rsid w:val="00DE0762"/>
    <w:rsid w:val="00DE3A8B"/>
    <w:rsid w:val="00DE4042"/>
    <w:rsid w:val="00DE666D"/>
    <w:rsid w:val="00DF4320"/>
    <w:rsid w:val="00DF45F4"/>
    <w:rsid w:val="00DF48B1"/>
    <w:rsid w:val="00DF491B"/>
    <w:rsid w:val="00DF7204"/>
    <w:rsid w:val="00DF7E4D"/>
    <w:rsid w:val="00E015D2"/>
    <w:rsid w:val="00E017AE"/>
    <w:rsid w:val="00E10CB7"/>
    <w:rsid w:val="00E115E9"/>
    <w:rsid w:val="00E14DA9"/>
    <w:rsid w:val="00E15A9B"/>
    <w:rsid w:val="00E15BB8"/>
    <w:rsid w:val="00E219BC"/>
    <w:rsid w:val="00E241DE"/>
    <w:rsid w:val="00E3466F"/>
    <w:rsid w:val="00E34D51"/>
    <w:rsid w:val="00E37A18"/>
    <w:rsid w:val="00E4012A"/>
    <w:rsid w:val="00E437DD"/>
    <w:rsid w:val="00E459BF"/>
    <w:rsid w:val="00E4612F"/>
    <w:rsid w:val="00E468A3"/>
    <w:rsid w:val="00E47CE2"/>
    <w:rsid w:val="00E53C06"/>
    <w:rsid w:val="00E5767D"/>
    <w:rsid w:val="00E61483"/>
    <w:rsid w:val="00E63C7C"/>
    <w:rsid w:val="00E64979"/>
    <w:rsid w:val="00E67EC7"/>
    <w:rsid w:val="00E70B2D"/>
    <w:rsid w:val="00E70F28"/>
    <w:rsid w:val="00E818F3"/>
    <w:rsid w:val="00E8297A"/>
    <w:rsid w:val="00E82F90"/>
    <w:rsid w:val="00E85194"/>
    <w:rsid w:val="00E90542"/>
    <w:rsid w:val="00E90D85"/>
    <w:rsid w:val="00E9153C"/>
    <w:rsid w:val="00E95A7A"/>
    <w:rsid w:val="00EA096C"/>
    <w:rsid w:val="00EA14E1"/>
    <w:rsid w:val="00EA15D1"/>
    <w:rsid w:val="00EB039F"/>
    <w:rsid w:val="00EB4209"/>
    <w:rsid w:val="00EB7560"/>
    <w:rsid w:val="00EC2303"/>
    <w:rsid w:val="00ED0D52"/>
    <w:rsid w:val="00ED1ECE"/>
    <w:rsid w:val="00ED515D"/>
    <w:rsid w:val="00ED60F4"/>
    <w:rsid w:val="00ED6B9D"/>
    <w:rsid w:val="00EE05C6"/>
    <w:rsid w:val="00EE348B"/>
    <w:rsid w:val="00EF30DB"/>
    <w:rsid w:val="00EF41EE"/>
    <w:rsid w:val="00EF46E4"/>
    <w:rsid w:val="00EF5DF1"/>
    <w:rsid w:val="00F01280"/>
    <w:rsid w:val="00F0136F"/>
    <w:rsid w:val="00F014C6"/>
    <w:rsid w:val="00F040AB"/>
    <w:rsid w:val="00F07DAD"/>
    <w:rsid w:val="00F12469"/>
    <w:rsid w:val="00F1251D"/>
    <w:rsid w:val="00F12D94"/>
    <w:rsid w:val="00F179D6"/>
    <w:rsid w:val="00F20B83"/>
    <w:rsid w:val="00F2418D"/>
    <w:rsid w:val="00F25C31"/>
    <w:rsid w:val="00F26ECD"/>
    <w:rsid w:val="00F3010A"/>
    <w:rsid w:val="00F31B3B"/>
    <w:rsid w:val="00F32697"/>
    <w:rsid w:val="00F34FB9"/>
    <w:rsid w:val="00F3517A"/>
    <w:rsid w:val="00F4100B"/>
    <w:rsid w:val="00F43315"/>
    <w:rsid w:val="00F43AB1"/>
    <w:rsid w:val="00F43EB4"/>
    <w:rsid w:val="00F44CD3"/>
    <w:rsid w:val="00F46245"/>
    <w:rsid w:val="00F511FD"/>
    <w:rsid w:val="00F54606"/>
    <w:rsid w:val="00F6254D"/>
    <w:rsid w:val="00F62FCF"/>
    <w:rsid w:val="00F63951"/>
    <w:rsid w:val="00F72098"/>
    <w:rsid w:val="00F74078"/>
    <w:rsid w:val="00F8451B"/>
    <w:rsid w:val="00F87F0D"/>
    <w:rsid w:val="00F95887"/>
    <w:rsid w:val="00FA1551"/>
    <w:rsid w:val="00FA2AEA"/>
    <w:rsid w:val="00FA3B6C"/>
    <w:rsid w:val="00FA4025"/>
    <w:rsid w:val="00FA78F0"/>
    <w:rsid w:val="00FB1CEE"/>
    <w:rsid w:val="00FB2DDC"/>
    <w:rsid w:val="00FB3CD0"/>
    <w:rsid w:val="00FC22AE"/>
    <w:rsid w:val="00FD15D3"/>
    <w:rsid w:val="00FD6BCA"/>
    <w:rsid w:val="00FE3C86"/>
    <w:rsid w:val="00FE437E"/>
    <w:rsid w:val="00FE4536"/>
    <w:rsid w:val="00FE45D3"/>
    <w:rsid w:val="00FE51C1"/>
    <w:rsid w:val="00FE7FEE"/>
    <w:rsid w:val="00FF16B0"/>
    <w:rsid w:val="00FF16FB"/>
    <w:rsid w:val="00FF1DF7"/>
    <w:rsid w:val="00FF517F"/>
    <w:rsid w:val="00FF5473"/>
    <w:rsid w:val="00FF7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CF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72"/>
    <w:pPr>
      <w:spacing w:line="252"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DEC"/>
    <w:pPr>
      <w:spacing w:after="0" w:line="240" w:lineRule="auto"/>
    </w:pPr>
    <w:rPr>
      <w:rFonts w:ascii="Times New Roman" w:hAnsi="Times New Roman"/>
      <w:kern w:val="0"/>
      <w:sz w:val="24"/>
      <w14:ligatures w14:val="none"/>
    </w:rPr>
  </w:style>
  <w:style w:type="paragraph" w:styleId="NormalWeb">
    <w:name w:val="Normal (Web)"/>
    <w:basedOn w:val="Normal"/>
    <w:uiPriority w:val="99"/>
    <w:semiHidden/>
    <w:unhideWhenUsed/>
    <w:rsid w:val="00CA2A2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CA2A23"/>
    <w:rPr>
      <w:color w:val="0000FF"/>
      <w:u w:val="single"/>
    </w:rPr>
  </w:style>
  <w:style w:type="paragraph" w:styleId="Header">
    <w:name w:val="header"/>
    <w:basedOn w:val="Normal"/>
    <w:link w:val="HeaderChar"/>
    <w:uiPriority w:val="99"/>
    <w:unhideWhenUsed/>
    <w:rsid w:val="00C36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4F8"/>
    <w:rPr>
      <w:rFonts w:ascii="Times New Roman" w:hAnsi="Times New Roman"/>
      <w:kern w:val="0"/>
      <w:sz w:val="24"/>
      <w14:ligatures w14:val="none"/>
    </w:rPr>
  </w:style>
  <w:style w:type="paragraph" w:styleId="Footer">
    <w:name w:val="footer"/>
    <w:basedOn w:val="Normal"/>
    <w:link w:val="FooterChar"/>
    <w:unhideWhenUsed/>
    <w:rsid w:val="00C364F8"/>
    <w:pPr>
      <w:tabs>
        <w:tab w:val="center" w:pos="4513"/>
        <w:tab w:val="right" w:pos="9026"/>
      </w:tabs>
      <w:spacing w:after="0" w:line="240" w:lineRule="auto"/>
    </w:pPr>
  </w:style>
  <w:style w:type="character" w:customStyle="1" w:styleId="FooterChar">
    <w:name w:val="Footer Char"/>
    <w:basedOn w:val="DefaultParagraphFont"/>
    <w:link w:val="Footer"/>
    <w:rsid w:val="00C364F8"/>
    <w:rPr>
      <w:rFonts w:ascii="Times New Roman" w:hAnsi="Times New Roman"/>
      <w:kern w:val="0"/>
      <w:sz w:val="24"/>
      <w14:ligatures w14:val="none"/>
    </w:rPr>
  </w:style>
  <w:style w:type="character" w:styleId="PageNumber">
    <w:name w:val="page number"/>
    <w:basedOn w:val="DefaultParagraphFont"/>
    <w:semiHidden/>
    <w:unhideWhenUsed/>
    <w:rsid w:val="00C364F8"/>
  </w:style>
  <w:style w:type="paragraph" w:customStyle="1" w:styleId="xmsonormal">
    <w:name w:val="x_msonormal"/>
    <w:basedOn w:val="Normal"/>
    <w:rsid w:val="00C26245"/>
    <w:pPr>
      <w:spacing w:after="0" w:line="240" w:lineRule="auto"/>
    </w:pPr>
    <w:rPr>
      <w:rFonts w:ascii="Calibri" w:hAnsi="Calibri" w:cs="Calibri"/>
      <w:sz w:val="22"/>
      <w:lang w:eastAsia="lv-LV"/>
    </w:rPr>
  </w:style>
  <w:style w:type="paragraph" w:styleId="BodyText2">
    <w:name w:val="Body Text 2"/>
    <w:basedOn w:val="Normal"/>
    <w:link w:val="BodyText2Char"/>
    <w:rsid w:val="00722BCD"/>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722BCD"/>
    <w:rPr>
      <w:rFonts w:ascii="Times New Roman" w:eastAsia="Times New Roman" w:hAnsi="Times New Roman" w:cs="Times New Roman"/>
      <w:kern w:val="0"/>
      <w:sz w:val="24"/>
      <w:szCs w:val="24"/>
      <w:lang w:val="x-none" w:eastAsia="ru-RU"/>
      <w14:ligatures w14:val="none"/>
    </w:rPr>
  </w:style>
  <w:style w:type="character" w:customStyle="1" w:styleId="wordhighlighted">
    <w:name w:val="wordhighlighted"/>
    <w:basedOn w:val="DefaultParagraphFont"/>
    <w:rsid w:val="00460603"/>
  </w:style>
  <w:style w:type="character" w:customStyle="1" w:styleId="s7d2086b4">
    <w:name w:val="s7d2086b4"/>
    <w:basedOn w:val="DefaultParagraphFont"/>
    <w:rsid w:val="009E6B45"/>
  </w:style>
  <w:style w:type="paragraph" w:styleId="Revision">
    <w:name w:val="Revision"/>
    <w:hidden/>
    <w:uiPriority w:val="99"/>
    <w:semiHidden/>
    <w:rsid w:val="007C0313"/>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7C0313"/>
    <w:rPr>
      <w:sz w:val="16"/>
      <w:szCs w:val="16"/>
    </w:rPr>
  </w:style>
  <w:style w:type="paragraph" w:styleId="CommentText">
    <w:name w:val="annotation text"/>
    <w:basedOn w:val="Normal"/>
    <w:link w:val="CommentTextChar"/>
    <w:uiPriority w:val="99"/>
    <w:unhideWhenUsed/>
    <w:rsid w:val="007C0313"/>
    <w:pPr>
      <w:spacing w:line="240" w:lineRule="auto"/>
    </w:pPr>
    <w:rPr>
      <w:sz w:val="20"/>
      <w:szCs w:val="20"/>
    </w:rPr>
  </w:style>
  <w:style w:type="character" w:customStyle="1" w:styleId="CommentTextChar">
    <w:name w:val="Comment Text Char"/>
    <w:basedOn w:val="DefaultParagraphFont"/>
    <w:link w:val="CommentText"/>
    <w:uiPriority w:val="99"/>
    <w:rsid w:val="007C0313"/>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0313"/>
    <w:rPr>
      <w:b/>
      <w:bCs/>
    </w:rPr>
  </w:style>
  <w:style w:type="character" w:customStyle="1" w:styleId="CommentSubjectChar">
    <w:name w:val="Comment Subject Char"/>
    <w:basedOn w:val="CommentTextChar"/>
    <w:link w:val="CommentSubject"/>
    <w:uiPriority w:val="99"/>
    <w:semiHidden/>
    <w:rsid w:val="007C0313"/>
    <w:rPr>
      <w:rFonts w:ascii="Times New Roman" w:hAnsi="Times New Roman"/>
      <w:b/>
      <w:bCs/>
      <w:kern w:val="0"/>
      <w:sz w:val="20"/>
      <w:szCs w:val="20"/>
      <w14:ligatures w14:val="none"/>
    </w:rPr>
  </w:style>
  <w:style w:type="paragraph" w:customStyle="1" w:styleId="tv213">
    <w:name w:val="tv213"/>
    <w:basedOn w:val="Normal"/>
    <w:rsid w:val="002F64B3"/>
    <w:pPr>
      <w:spacing w:before="100" w:beforeAutospacing="1" w:after="100" w:afterAutospacing="1" w:line="240" w:lineRule="auto"/>
    </w:pPr>
    <w:rPr>
      <w:rFonts w:eastAsia="Times New Roman" w:cs="Times New Roman"/>
      <w:szCs w:val="24"/>
      <w:lang w:eastAsia="lv-LV"/>
    </w:rPr>
  </w:style>
  <w:style w:type="character" w:styleId="UnresolvedMention">
    <w:name w:val="Unresolved Mention"/>
    <w:basedOn w:val="DefaultParagraphFont"/>
    <w:uiPriority w:val="99"/>
    <w:semiHidden/>
    <w:unhideWhenUsed/>
    <w:rsid w:val="001A4B5C"/>
    <w:rPr>
      <w:color w:val="605E5C"/>
      <w:shd w:val="clear" w:color="auto" w:fill="E1DFDD"/>
    </w:rPr>
  </w:style>
  <w:style w:type="character" w:styleId="FollowedHyperlink">
    <w:name w:val="FollowedHyperlink"/>
    <w:basedOn w:val="DefaultParagraphFont"/>
    <w:uiPriority w:val="99"/>
    <w:semiHidden/>
    <w:unhideWhenUsed/>
    <w:rsid w:val="00BE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51582">
      <w:bodyDiv w:val="1"/>
      <w:marLeft w:val="0"/>
      <w:marRight w:val="0"/>
      <w:marTop w:val="0"/>
      <w:marBottom w:val="0"/>
      <w:divBdr>
        <w:top w:val="none" w:sz="0" w:space="0" w:color="auto"/>
        <w:left w:val="none" w:sz="0" w:space="0" w:color="auto"/>
        <w:bottom w:val="none" w:sz="0" w:space="0" w:color="auto"/>
        <w:right w:val="none" w:sz="0" w:space="0" w:color="auto"/>
      </w:divBdr>
    </w:div>
    <w:div w:id="206795276">
      <w:bodyDiv w:val="1"/>
      <w:marLeft w:val="0"/>
      <w:marRight w:val="0"/>
      <w:marTop w:val="0"/>
      <w:marBottom w:val="0"/>
      <w:divBdr>
        <w:top w:val="none" w:sz="0" w:space="0" w:color="auto"/>
        <w:left w:val="none" w:sz="0" w:space="0" w:color="auto"/>
        <w:bottom w:val="none" w:sz="0" w:space="0" w:color="auto"/>
        <w:right w:val="none" w:sz="0" w:space="0" w:color="auto"/>
      </w:divBdr>
    </w:div>
    <w:div w:id="294214796">
      <w:bodyDiv w:val="1"/>
      <w:marLeft w:val="0"/>
      <w:marRight w:val="0"/>
      <w:marTop w:val="0"/>
      <w:marBottom w:val="0"/>
      <w:divBdr>
        <w:top w:val="none" w:sz="0" w:space="0" w:color="auto"/>
        <w:left w:val="none" w:sz="0" w:space="0" w:color="auto"/>
        <w:bottom w:val="none" w:sz="0" w:space="0" w:color="auto"/>
        <w:right w:val="none" w:sz="0" w:space="0" w:color="auto"/>
      </w:divBdr>
    </w:div>
    <w:div w:id="962271575">
      <w:bodyDiv w:val="1"/>
      <w:marLeft w:val="0"/>
      <w:marRight w:val="0"/>
      <w:marTop w:val="0"/>
      <w:marBottom w:val="0"/>
      <w:divBdr>
        <w:top w:val="none" w:sz="0" w:space="0" w:color="auto"/>
        <w:left w:val="none" w:sz="0" w:space="0" w:color="auto"/>
        <w:bottom w:val="none" w:sz="0" w:space="0" w:color="auto"/>
        <w:right w:val="none" w:sz="0" w:space="0" w:color="auto"/>
      </w:divBdr>
    </w:div>
    <w:div w:id="1133451867">
      <w:bodyDiv w:val="1"/>
      <w:marLeft w:val="0"/>
      <w:marRight w:val="0"/>
      <w:marTop w:val="0"/>
      <w:marBottom w:val="0"/>
      <w:divBdr>
        <w:top w:val="none" w:sz="0" w:space="0" w:color="auto"/>
        <w:left w:val="none" w:sz="0" w:space="0" w:color="auto"/>
        <w:bottom w:val="none" w:sz="0" w:space="0" w:color="auto"/>
        <w:right w:val="none" w:sz="0" w:space="0" w:color="auto"/>
      </w:divBdr>
    </w:div>
    <w:div w:id="1275556990">
      <w:bodyDiv w:val="1"/>
      <w:marLeft w:val="0"/>
      <w:marRight w:val="0"/>
      <w:marTop w:val="0"/>
      <w:marBottom w:val="0"/>
      <w:divBdr>
        <w:top w:val="none" w:sz="0" w:space="0" w:color="auto"/>
        <w:left w:val="none" w:sz="0" w:space="0" w:color="auto"/>
        <w:bottom w:val="none" w:sz="0" w:space="0" w:color="auto"/>
        <w:right w:val="none" w:sz="0" w:space="0" w:color="auto"/>
      </w:divBdr>
    </w:div>
    <w:div w:id="13828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2/saeimalivs12.nsf/0/73183D9EC81D08DBC2258124004B04C3?OpenDocument" TargetMode="External"/><Relationship Id="rId13" Type="http://schemas.openxmlformats.org/officeDocument/2006/relationships/hyperlink" Target="https://hudoc.echr.coe.int/e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itania.saeima.lv/LIVS12/SaeimaLIVS12.nsf/webAll?OpenView&amp;Count=30" TargetMode="External"/><Relationship Id="rId12" Type="http://schemas.openxmlformats.org/officeDocument/2006/relationships/hyperlink" Target="https://hudoc.echr.coe.int/fr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nas.tiesas.lv/eTiesasMvc/nolemumi/pdf/534386.pdf" TargetMode="External"/><Relationship Id="rId11" Type="http://schemas.openxmlformats.org/officeDocument/2006/relationships/hyperlink" Target="https://manas.tiesas.lv/eTiesasMvc/nolemumi/pdf/244241.pdf" TargetMode="External"/><Relationship Id="rId5" Type="http://schemas.openxmlformats.org/officeDocument/2006/relationships/endnotes" Target="endnotes.xml"/><Relationship Id="rId15" Type="http://schemas.openxmlformats.org/officeDocument/2006/relationships/hyperlink" Target="https://manas.tiesas.lv/eTiesasMvc/nolemumi/pdf/422312.pdf" TargetMode="External"/><Relationship Id="rId10" Type="http://schemas.openxmlformats.org/officeDocument/2006/relationships/hyperlink" Target="https://www.satv.tiesa.gov.lv/web/viewer.html?file=/wp-content/uploads/2016/02/2014-13-01_Spriedums.pdf" TargetMode="External"/><Relationship Id="rId4" Type="http://schemas.openxmlformats.org/officeDocument/2006/relationships/footnotes" Target="footnotes.xml"/><Relationship Id="rId9" Type="http://schemas.openxmlformats.org/officeDocument/2006/relationships/hyperlink" Target="https://hudoc.echr.coe.int/fre" TargetMode="External"/><Relationship Id="rId14" Type="http://schemas.openxmlformats.org/officeDocument/2006/relationships/hyperlink" Target="https://hudoc.echr.coe.int/f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18625</Words>
  <Characters>10617</Characters>
  <Application>Microsoft Office Word</Application>
  <DocSecurity>0</DocSecurity>
  <Lines>88</Lines>
  <Paragraphs>58</Paragraphs>
  <ScaleCrop>false</ScaleCrop>
  <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2024-07-16T12:10:00Z</dcterms:created>
  <dcterms:modified xsi:type="dcterms:W3CDTF">2024-07-16T12:10:00Z</dcterms:modified>
</cp:coreProperties>
</file>