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94F2" w14:textId="77777777" w:rsidR="005851B6" w:rsidRPr="005851B6" w:rsidRDefault="005851B6" w:rsidP="00A73EB3">
      <w:pPr>
        <w:spacing w:line="276" w:lineRule="auto"/>
        <w:jc w:val="both"/>
        <w:rPr>
          <w:b/>
          <w:bCs/>
          <w:szCs w:val="22"/>
          <w:lang w:eastAsia="en-US"/>
        </w:rPr>
      </w:pPr>
      <w:r w:rsidRPr="005851B6">
        <w:rPr>
          <w:b/>
          <w:bCs/>
          <w:lang w:eastAsia="en-US"/>
        </w:rPr>
        <w:t>Piekritīgās zemes platības noteikšana piespiedu nomas attiecībās dalītā īpašuma gadījumā nekustāmā īpašuma nodokļa atvieglojuma apmēra aprēķināšanai</w:t>
      </w:r>
    </w:p>
    <w:p w14:paraId="07E2CE33" w14:textId="77777777" w:rsidR="005851B6" w:rsidRPr="005851B6" w:rsidRDefault="005851B6" w:rsidP="00A73EB3">
      <w:pPr>
        <w:spacing w:line="276" w:lineRule="auto"/>
        <w:jc w:val="both"/>
        <w:rPr>
          <w:lang w:eastAsia="en-US"/>
        </w:rPr>
      </w:pPr>
      <w:r w:rsidRPr="005851B6">
        <w:rPr>
          <w:lang w:eastAsia="en-US"/>
        </w:rPr>
        <w:t>Piekritīgo zemes platību ir pamatoti aprēķināt proporcionāli dzīvojamās mājas domājamai daļai vai dzīvokļa platībai tad, ja ir runa par vienotu nekustamo īpašumu, proti, kad katram dzīvojamās mājas kopīpašniekam vai dzīvokļa īpašniekam pieder arī noteikta domājamā daļa no zemes.</w:t>
      </w:r>
    </w:p>
    <w:p w14:paraId="230D3C8B" w14:textId="77777777" w:rsidR="005851B6" w:rsidRPr="005851B6" w:rsidRDefault="005851B6" w:rsidP="00A73EB3">
      <w:pPr>
        <w:spacing w:line="276" w:lineRule="auto"/>
        <w:jc w:val="both"/>
        <w:rPr>
          <w:lang w:eastAsia="en-US"/>
        </w:rPr>
      </w:pPr>
      <w:r w:rsidRPr="005851B6">
        <w:rPr>
          <w:lang w:eastAsia="en-US"/>
        </w:rPr>
        <w:t xml:space="preserve">Situācija ir atšķirīga dalītā īpašuma gadījumā, kad starp dzīvojamās mājas kopīpašnieku vai dzīvokļa īpašnieku un zemesgabala īpašnieku pastāv piespiedu nomas attiecības. </w:t>
      </w:r>
    </w:p>
    <w:p w14:paraId="28C9AD3A" w14:textId="0D2B3140" w:rsidR="005851B6" w:rsidRDefault="005851B6" w:rsidP="00A73EB3">
      <w:pPr>
        <w:spacing w:line="276" w:lineRule="auto"/>
        <w:jc w:val="both"/>
        <w:rPr>
          <w:lang w:eastAsia="en-US"/>
        </w:rPr>
      </w:pPr>
      <w:r w:rsidRPr="005851B6">
        <w:rPr>
          <w:lang w:eastAsia="en-US"/>
        </w:rPr>
        <w:t>Dalītā īpašuma gadījumā uz likuma pamata radušos piespiedu nomas tiesisko attiecību saturu, arī dzīvojamās mājas daļai funkcionāli nepieciešamā zemesgabala platību, nosaka tiesa vai puses, savstarpēji vienojoties. Tādējādi, nosakot dzīvojamās mājas daļai piekritīgo zemi dalītā īpašuma gadījumā nekustamā īpašuma nodokļa atvieglojuma apmēra aprēķināšanai, ir jāņem vērā dzīvojamās mājas vai tās daļas īpašnieka un zemesgabala īpašnieka piespiedu nomas tiesisko attiecību ietvaros noslēgtā vienošanās par dzīvojamās mājas daļai funkcionāli nepieciešamo zemesgabalu</w:t>
      </w:r>
      <w:r>
        <w:rPr>
          <w:lang w:eastAsia="en-US"/>
        </w:rPr>
        <w:t>.</w:t>
      </w:r>
    </w:p>
    <w:p w14:paraId="0F0EA73A" w14:textId="67A89EEB" w:rsidR="005851B6" w:rsidRPr="005851B6" w:rsidRDefault="00901586" w:rsidP="00A73EB3">
      <w:pPr>
        <w:spacing w:before="200" w:line="276" w:lineRule="auto"/>
        <w:jc w:val="center"/>
        <w:rPr>
          <w:b/>
        </w:rPr>
      </w:pPr>
      <w:r w:rsidRPr="005851B6">
        <w:rPr>
          <w:b/>
        </w:rPr>
        <w:t>Latvijas Republikas Senāt</w:t>
      </w:r>
      <w:r w:rsidR="005851B6" w:rsidRPr="005851B6">
        <w:rPr>
          <w:b/>
        </w:rPr>
        <w:t>a</w:t>
      </w:r>
      <w:r w:rsidR="005851B6" w:rsidRPr="005851B6">
        <w:rPr>
          <w:b/>
        </w:rPr>
        <w:br/>
        <w:t xml:space="preserve">Administratīvo lietu departamenta </w:t>
      </w:r>
      <w:r w:rsidR="005851B6" w:rsidRPr="005851B6">
        <w:rPr>
          <w:b/>
        </w:rPr>
        <w:br/>
        <w:t xml:space="preserve">2023.gada 21.decembra </w:t>
      </w:r>
    </w:p>
    <w:p w14:paraId="7D33C766" w14:textId="77777777" w:rsidR="00901586" w:rsidRPr="005851B6" w:rsidRDefault="00901586" w:rsidP="00A73EB3">
      <w:pPr>
        <w:spacing w:line="276" w:lineRule="auto"/>
        <w:jc w:val="center"/>
        <w:rPr>
          <w:b/>
        </w:rPr>
      </w:pPr>
      <w:r w:rsidRPr="005851B6">
        <w:rPr>
          <w:b/>
        </w:rPr>
        <w:t>SPRIEDUMS</w:t>
      </w:r>
      <w:r w:rsidRPr="005851B6" w:rsidDel="000D5B2A">
        <w:rPr>
          <w:b/>
        </w:rPr>
        <w:t xml:space="preserve"> </w:t>
      </w:r>
    </w:p>
    <w:p w14:paraId="01F31B1C" w14:textId="38B72FB2" w:rsidR="005851B6" w:rsidRPr="005851B6" w:rsidRDefault="005851B6" w:rsidP="00A73EB3">
      <w:pPr>
        <w:spacing w:line="276" w:lineRule="auto"/>
        <w:jc w:val="center"/>
        <w:rPr>
          <w:b/>
          <w:lang w:eastAsia="lv-LV"/>
        </w:rPr>
      </w:pPr>
      <w:r w:rsidRPr="005851B6">
        <w:rPr>
          <w:b/>
          <w:lang w:eastAsia="lv-LV"/>
        </w:rPr>
        <w:t>Liet</w:t>
      </w:r>
      <w:r w:rsidRPr="005851B6">
        <w:rPr>
          <w:b/>
          <w:lang w:eastAsia="lv-LV"/>
        </w:rPr>
        <w:t>ā</w:t>
      </w:r>
      <w:r w:rsidRPr="005851B6">
        <w:rPr>
          <w:b/>
          <w:lang w:eastAsia="lv-LV"/>
        </w:rPr>
        <w:t xml:space="preserve"> Nr. A420159320, SKA-224/2023</w:t>
      </w:r>
    </w:p>
    <w:p w14:paraId="4B07E549" w14:textId="5A7D03F1" w:rsidR="005851B6" w:rsidRDefault="005851B6" w:rsidP="00A73EB3">
      <w:pPr>
        <w:spacing w:line="276" w:lineRule="auto"/>
        <w:jc w:val="center"/>
      </w:pPr>
      <w:hyperlink r:id="rId8" w:history="1">
        <w:r w:rsidRPr="005851B6">
          <w:rPr>
            <w:rStyle w:val="Hyperlink"/>
            <w:rFonts w:ascii="TimesNewRomanPSMT" w:eastAsiaTheme="minorHAnsi" w:hAnsi="TimesNewRomanPSMT" w:cs="TimesNewRomanPSMT"/>
            <w:lang w:eastAsia="en-US"/>
          </w:rPr>
          <w:t>ECLI:LV:AT:2023:1221.A420159320.12.S</w:t>
        </w:r>
      </w:hyperlink>
    </w:p>
    <w:p w14:paraId="13AC160A" w14:textId="77777777" w:rsidR="006A4074" w:rsidRPr="002B5FE8" w:rsidRDefault="006A4074" w:rsidP="00A73EB3">
      <w:pPr>
        <w:spacing w:line="276" w:lineRule="auto"/>
        <w:ind w:firstLine="567"/>
        <w:jc w:val="both"/>
        <w:rPr>
          <w:noProof/>
        </w:rPr>
      </w:pPr>
    </w:p>
    <w:p w14:paraId="5C558A3D" w14:textId="78265312" w:rsidR="00667CD3" w:rsidRPr="002B5FE8" w:rsidRDefault="002C3EB7" w:rsidP="00A73EB3">
      <w:pPr>
        <w:spacing w:line="276" w:lineRule="auto"/>
        <w:ind w:firstLine="720"/>
        <w:jc w:val="both"/>
      </w:pPr>
      <w:r w:rsidRPr="002B5FE8">
        <w:t>Senāts</w:t>
      </w:r>
      <w:r w:rsidR="00667CD3" w:rsidRPr="002B5FE8">
        <w:t xml:space="preserve"> šādā sastāvā: senator</w:t>
      </w:r>
      <w:r w:rsidRPr="002B5FE8">
        <w:t>e</w:t>
      </w:r>
      <w:r w:rsidR="00425FE8">
        <w:t xml:space="preserve"> referente</w:t>
      </w:r>
      <w:r w:rsidR="00667CD3" w:rsidRPr="002B5FE8">
        <w:t xml:space="preserve"> </w:t>
      </w:r>
      <w:r w:rsidR="00F128DA">
        <w:t>Anita Kovaļevska</w:t>
      </w:r>
      <w:r w:rsidR="00667CD3" w:rsidRPr="00BA7292">
        <w:t xml:space="preserve">, </w:t>
      </w:r>
      <w:r w:rsidR="00425FE8" w:rsidRPr="00BA7292">
        <w:t>senator</w:t>
      </w:r>
      <w:r w:rsidR="008A1DB6" w:rsidRPr="00BA7292">
        <w:t>i</w:t>
      </w:r>
      <w:r w:rsidR="00425FE8" w:rsidRPr="00BA7292">
        <w:t xml:space="preserve"> </w:t>
      </w:r>
      <w:r w:rsidR="00F128DA">
        <w:t>Vēsma Kakste</w:t>
      </w:r>
      <w:r w:rsidR="008A1DB6" w:rsidRPr="00BA7292">
        <w:t xml:space="preserve"> </w:t>
      </w:r>
      <w:r w:rsidR="00F87949" w:rsidRPr="00BA7292">
        <w:t xml:space="preserve">un </w:t>
      </w:r>
      <w:r w:rsidR="00F128DA">
        <w:t>Jānis</w:t>
      </w:r>
      <w:r w:rsidR="00F87949" w:rsidRPr="00BA7292">
        <w:t xml:space="preserve"> </w:t>
      </w:r>
      <w:r w:rsidR="00F128DA">
        <w:t>Pleps</w:t>
      </w:r>
    </w:p>
    <w:p w14:paraId="58A521CC" w14:textId="77777777" w:rsidR="00667CD3" w:rsidRPr="002B5FE8" w:rsidRDefault="00667CD3" w:rsidP="00A73EB3">
      <w:pPr>
        <w:spacing w:line="276" w:lineRule="auto"/>
        <w:ind w:firstLine="720"/>
        <w:jc w:val="both"/>
        <w:rPr>
          <w:noProof/>
        </w:rPr>
      </w:pPr>
    </w:p>
    <w:p w14:paraId="279D8D3A" w14:textId="7FD2C3D0" w:rsidR="003E11BA" w:rsidRPr="002B5FE8" w:rsidRDefault="003E11BA" w:rsidP="00A73EB3">
      <w:pPr>
        <w:spacing w:line="276" w:lineRule="auto"/>
        <w:ind w:firstLine="720"/>
        <w:jc w:val="both"/>
      </w:pPr>
      <w:r w:rsidRPr="002B5FE8">
        <w:rPr>
          <w:noProof/>
        </w:rPr>
        <w:t xml:space="preserve">rakstveida procesā izskatīja administratīvo lietu, kas ierosināta, pamatojoties uz </w:t>
      </w:r>
      <w:r w:rsidR="005851B6">
        <w:t xml:space="preserve">[pers. A] </w:t>
      </w:r>
      <w:r w:rsidR="00161D2B">
        <w:t xml:space="preserve">pieteikumu par </w:t>
      </w:r>
      <w:r w:rsidR="00F128DA">
        <w:t xml:space="preserve">Rīgas domes </w:t>
      </w:r>
      <w:r w:rsidR="00F128DA" w:rsidRPr="00F128DA">
        <w:t>2020.gada 27.februāra lēmum</w:t>
      </w:r>
      <w:r w:rsidR="00CB64D7">
        <w:t>a</w:t>
      </w:r>
      <w:r w:rsidR="00F128DA" w:rsidRPr="00F128DA">
        <w:t xml:space="preserve"> Nr.</w:t>
      </w:r>
      <w:r w:rsidR="00F128DA">
        <w:t> </w:t>
      </w:r>
      <w:r w:rsidR="00F128DA" w:rsidRPr="00F128DA">
        <w:t>2</w:t>
      </w:r>
      <w:r w:rsidR="00CB64D7">
        <w:noBreakHyphen/>
      </w:r>
      <w:r w:rsidR="00F128DA" w:rsidRPr="00F128DA">
        <w:t>30/RD</w:t>
      </w:r>
      <w:r w:rsidR="00F128DA">
        <w:t>-</w:t>
      </w:r>
      <w:r w:rsidR="00F128DA" w:rsidRPr="00F128DA">
        <w:t>20</w:t>
      </w:r>
      <w:r w:rsidR="00F128DA">
        <w:t>-</w:t>
      </w:r>
      <w:r w:rsidR="00F128DA" w:rsidRPr="00F128DA">
        <w:t>41</w:t>
      </w:r>
      <w:r w:rsidR="00F128DA">
        <w:t>-</w:t>
      </w:r>
      <w:r w:rsidR="00F128DA" w:rsidRPr="00F128DA">
        <w:t>ap</w:t>
      </w:r>
      <w:r w:rsidR="00F128DA">
        <w:t xml:space="preserve"> </w:t>
      </w:r>
      <w:r w:rsidR="00CB64D7">
        <w:t>atcelšanu</w:t>
      </w:r>
      <w:r w:rsidR="00F128DA">
        <w:t>, sakarā ar Rīgas domes</w:t>
      </w:r>
      <w:r w:rsidR="00CB64D7">
        <w:t xml:space="preserve"> </w:t>
      </w:r>
      <w:r w:rsidRPr="002B5FE8">
        <w:rPr>
          <w:noProof/>
        </w:rPr>
        <w:t>kasācijas sūdzību par Administratīvās apgabaltiesas 202</w:t>
      </w:r>
      <w:r w:rsidR="00D10B13">
        <w:rPr>
          <w:noProof/>
        </w:rPr>
        <w:t>1</w:t>
      </w:r>
      <w:r w:rsidRPr="002B5FE8">
        <w:rPr>
          <w:noProof/>
        </w:rPr>
        <w:t xml:space="preserve">.gada </w:t>
      </w:r>
      <w:r w:rsidR="00CB64D7">
        <w:rPr>
          <w:noProof/>
        </w:rPr>
        <w:t>9.novembra</w:t>
      </w:r>
      <w:r w:rsidRPr="002B5FE8">
        <w:rPr>
          <w:noProof/>
        </w:rPr>
        <w:t xml:space="preserve"> spriedumu.</w:t>
      </w:r>
    </w:p>
    <w:p w14:paraId="1D28D5A8" w14:textId="77777777" w:rsidR="00A138AE" w:rsidRPr="002B5FE8" w:rsidRDefault="00A138AE" w:rsidP="00A73EB3">
      <w:pPr>
        <w:spacing w:line="276" w:lineRule="auto"/>
        <w:ind w:firstLine="720"/>
        <w:jc w:val="both"/>
        <w:rPr>
          <w:noProof/>
        </w:rPr>
      </w:pPr>
    </w:p>
    <w:p w14:paraId="4299530A" w14:textId="77777777" w:rsidR="00A138AE" w:rsidRPr="00BF1843" w:rsidRDefault="00A138AE" w:rsidP="00A73EB3">
      <w:pPr>
        <w:spacing w:line="276" w:lineRule="auto"/>
        <w:jc w:val="center"/>
        <w:rPr>
          <w:b/>
          <w:bCs/>
          <w:noProof/>
        </w:rPr>
      </w:pPr>
      <w:r w:rsidRPr="00BF1843">
        <w:rPr>
          <w:b/>
          <w:bCs/>
        </w:rPr>
        <w:t>Aprakstošā</w:t>
      </w:r>
      <w:r w:rsidRPr="00BF1843">
        <w:rPr>
          <w:b/>
          <w:bCs/>
          <w:noProof/>
        </w:rPr>
        <w:t xml:space="preserve"> daļa</w:t>
      </w:r>
    </w:p>
    <w:p w14:paraId="0F138BA4" w14:textId="77777777" w:rsidR="00A138AE" w:rsidRPr="002B5FE8" w:rsidRDefault="00A138AE" w:rsidP="00A73EB3">
      <w:pPr>
        <w:spacing w:line="276" w:lineRule="auto"/>
        <w:ind w:firstLine="720"/>
        <w:jc w:val="both"/>
        <w:rPr>
          <w:noProof/>
        </w:rPr>
      </w:pPr>
    </w:p>
    <w:p w14:paraId="394F5B68" w14:textId="645C66E5" w:rsidR="00CB64D7" w:rsidRDefault="00DE1574" w:rsidP="00A73EB3">
      <w:pPr>
        <w:spacing w:line="276" w:lineRule="auto"/>
        <w:ind w:firstLine="720"/>
        <w:jc w:val="both"/>
      </w:pPr>
      <w:r w:rsidRPr="002B5FE8">
        <w:rPr>
          <w:color w:val="000000"/>
        </w:rPr>
        <w:t>[1</w:t>
      </w:r>
      <w:r w:rsidR="000C2CE9">
        <w:rPr>
          <w:color w:val="000000"/>
        </w:rPr>
        <w:t>] </w:t>
      </w:r>
      <w:r w:rsidR="00B82FD3">
        <w:t xml:space="preserve">Ar </w:t>
      </w:r>
      <w:r w:rsidR="00CB64D7">
        <w:t>Rīgas domes</w:t>
      </w:r>
      <w:r w:rsidR="00CB64D7" w:rsidRPr="00CB64D7">
        <w:t xml:space="preserve"> Pašvaldības ieņēmumu pārvalde</w:t>
      </w:r>
      <w:r w:rsidR="00CB64D7">
        <w:t>s</w:t>
      </w:r>
      <w:r w:rsidR="00096AED">
        <w:t xml:space="preserve"> (turpmāk – pārvalde)</w:t>
      </w:r>
      <w:r w:rsidR="00CB64D7" w:rsidRPr="00CB64D7">
        <w:t xml:space="preserve"> </w:t>
      </w:r>
      <w:r w:rsidR="00CB64D7" w:rsidRPr="00F128DA">
        <w:t>20</w:t>
      </w:r>
      <w:r w:rsidR="00901586">
        <w:t xml:space="preserve">17.gada 1.februāra, 2018.gada 3.februāra un 2019.gada 5.februāra </w:t>
      </w:r>
      <w:r w:rsidR="00F54F2C">
        <w:t xml:space="preserve">maksāšanas paziņojumu </w:t>
      </w:r>
      <w:r w:rsidR="00CB64D7">
        <w:t xml:space="preserve">pieteicējai </w:t>
      </w:r>
      <w:r w:rsidR="005851B6">
        <w:t xml:space="preserve">[pers. A] </w:t>
      </w:r>
      <w:r w:rsidR="00CB64D7">
        <w:t>aprēķi</w:t>
      </w:r>
      <w:r w:rsidR="00F54F2C">
        <w:t xml:space="preserve">nāts nekustamā īpašuma nodoklis </w:t>
      </w:r>
      <w:r w:rsidR="00CB64D7">
        <w:t xml:space="preserve">par pieteicējai piederošā nekustamā īpašuma </w:t>
      </w:r>
      <w:r w:rsidR="005851B6">
        <w:t xml:space="preserve">[adrese A] </w:t>
      </w:r>
      <w:r w:rsidR="00F54F2C">
        <w:t>kadastra numurs </w:t>
      </w:r>
      <w:r w:rsidR="005851B6">
        <w:t>[numurs A]</w:t>
      </w:r>
      <w:r w:rsidR="00F54F2C">
        <w:t xml:space="preserve">, </w:t>
      </w:r>
      <w:r w:rsidR="00CB64D7">
        <w:t>sastāvā ietilpstošo zemes vienību 1169 m</w:t>
      </w:r>
      <w:r w:rsidR="00CB64D7">
        <w:rPr>
          <w:vertAlign w:val="superscript"/>
        </w:rPr>
        <w:t>2</w:t>
      </w:r>
      <w:r w:rsidR="00CB64D7">
        <w:t xml:space="preserve"> platībā </w:t>
      </w:r>
      <w:r w:rsidR="00AF55B0">
        <w:t xml:space="preserve">(turpmāk – zemesgabals) </w:t>
      </w:r>
      <w:r w:rsidR="00CB64D7">
        <w:t>un 1/2</w:t>
      </w:r>
      <w:r w:rsidR="00C340CB">
        <w:t> </w:t>
      </w:r>
      <w:r w:rsidR="00CB64D7">
        <w:t xml:space="preserve">domājamo daļu no dzīvojamās </w:t>
      </w:r>
      <w:r w:rsidR="00E1235E">
        <w:t>mājas</w:t>
      </w:r>
      <w:r w:rsidR="00CB64D7">
        <w:t xml:space="preserve">, </w:t>
      </w:r>
      <w:r w:rsidR="00AF55B0">
        <w:t xml:space="preserve">kadastra </w:t>
      </w:r>
      <w:r w:rsidR="00F54F2C">
        <w:t xml:space="preserve">apzīmējums </w:t>
      </w:r>
      <w:r w:rsidR="00A73EB3">
        <w:t xml:space="preserve">[numurs B] </w:t>
      </w:r>
      <w:r w:rsidR="00F54F2C">
        <w:t xml:space="preserve">(turpmāk – dzīvojamā māja), </w:t>
      </w:r>
      <w:r w:rsidR="00CB64D7">
        <w:t>piemērojot nekustamā īpašuma nodokļa atvieglojumu 90</w:t>
      </w:r>
      <w:r w:rsidR="000C2CE9">
        <w:t> </w:t>
      </w:r>
      <w:r w:rsidR="00CB64D7">
        <w:t>% apmērā saskaņā ar Rīgas domes 2012.gada 18.decembra saistošo noteikumu Nr.</w:t>
      </w:r>
      <w:r w:rsidR="000C2CE9">
        <w:t> </w:t>
      </w:r>
      <w:r w:rsidR="00CB64D7">
        <w:t>198 „Nekustamā īpašuma nodokļa atvieglojumu piešķiršanas kārtība Rīgā” (zaudēja spēku 2020.gada 30.janvārī) (turpmāk – saistošie noteikumi Nr.</w:t>
      </w:r>
      <w:r w:rsidR="000C2CE9">
        <w:t> </w:t>
      </w:r>
      <w:r w:rsidR="00CB64D7">
        <w:t>198) 4.8.1.</w:t>
      </w:r>
      <w:r w:rsidR="00D24F2F">
        <w:t>apakš</w:t>
      </w:r>
      <w:r w:rsidR="00CB64D7">
        <w:t>punktu.</w:t>
      </w:r>
    </w:p>
    <w:p w14:paraId="5A34FD02" w14:textId="68EEC165" w:rsidR="00096AED" w:rsidRDefault="00C340CB" w:rsidP="00A73EB3">
      <w:pPr>
        <w:spacing w:line="276" w:lineRule="auto"/>
        <w:ind w:firstLine="720"/>
        <w:jc w:val="both"/>
      </w:pPr>
      <w:r>
        <w:t xml:space="preserve">Ar Rīgas domes </w:t>
      </w:r>
      <w:r w:rsidR="00096AED">
        <w:t xml:space="preserve">(turpmāk – dome) </w:t>
      </w:r>
      <w:r>
        <w:t>2020.gada 27.februāra lēmumu Nr.</w:t>
      </w:r>
      <w:r w:rsidR="000C2CE9">
        <w:t> </w:t>
      </w:r>
      <w:r>
        <w:t>2</w:t>
      </w:r>
      <w:r w:rsidR="00096AED">
        <w:noBreakHyphen/>
      </w:r>
      <w:r>
        <w:t>30/RD</w:t>
      </w:r>
      <w:r w:rsidR="00096AED">
        <w:noBreakHyphen/>
      </w:r>
      <w:r>
        <w:t xml:space="preserve">20-41-ap </w:t>
      </w:r>
      <w:r w:rsidR="00096AED" w:rsidRPr="00096AED">
        <w:t xml:space="preserve">kā administratīvā akta galīgo noformējumu </w:t>
      </w:r>
      <w:r w:rsidR="00E9071E">
        <w:t xml:space="preserve">konstatēts, ka </w:t>
      </w:r>
      <w:r w:rsidR="00E9071E" w:rsidRPr="00E9071E">
        <w:t>nekustamā īpašuma nodokļa atvieglojum</w:t>
      </w:r>
      <w:r w:rsidR="00E9071E">
        <w:t xml:space="preserve">s ir aprēķināms nevis par visu zemesgabalu, bet </w:t>
      </w:r>
      <w:r w:rsidR="00E9071E">
        <w:lastRenderedPageBreak/>
        <w:t>tikai vienu pusi no tā</w:t>
      </w:r>
      <w:r w:rsidR="000C2CE9">
        <w:t>. L</w:t>
      </w:r>
      <w:r w:rsidR="00E9071E">
        <w:t xml:space="preserve">īdz ar to </w:t>
      </w:r>
      <w:r>
        <w:t>pieteicējai par 2017., 2018. un 2019.gadu p</w:t>
      </w:r>
      <w:r w:rsidR="008429D0">
        <w:t>ār</w:t>
      </w:r>
      <w:r w:rsidR="00096AED">
        <w:t>rēķināts</w:t>
      </w:r>
      <w:r>
        <w:t xml:space="preserve"> nekustamā īpašuma nodokli</w:t>
      </w:r>
      <w:r w:rsidR="00096AED">
        <w:t>s</w:t>
      </w:r>
      <w:r w:rsidR="008429D0">
        <w:t>, palielinot maksājamo summu</w:t>
      </w:r>
      <w:r>
        <w:t>.</w:t>
      </w:r>
      <w:r w:rsidR="00096AED">
        <w:t xml:space="preserve"> Lēmumā norādīts</w:t>
      </w:r>
      <w:r w:rsidR="000B1A3B">
        <w:t xml:space="preserve"> uz</w:t>
      </w:r>
      <w:r w:rsidR="00CB64D7">
        <w:t xml:space="preserve"> nodokļa aprēķina pārbaud</w:t>
      </w:r>
      <w:r w:rsidR="000B1A3B">
        <w:t>ē</w:t>
      </w:r>
      <w:r w:rsidR="00096AED">
        <w:t xml:space="preserve"> konstatēt</w:t>
      </w:r>
      <w:r w:rsidR="000B1A3B">
        <w:t>o</w:t>
      </w:r>
      <w:r w:rsidR="00CB64D7">
        <w:t xml:space="preserve">, ka otra puse no dzīvojamās </w:t>
      </w:r>
      <w:r w:rsidR="00E1235E">
        <w:t>mājas</w:t>
      </w:r>
      <w:r w:rsidR="00F54F2C">
        <w:t xml:space="preserve"> pieder biedrībai „Latvijas Atkritumu saimniecības asociācija</w:t>
      </w:r>
      <w:r w:rsidR="00CB64D7">
        <w:t>”</w:t>
      </w:r>
      <w:r w:rsidR="00096AED">
        <w:t xml:space="preserve"> (turpmāk – biedrība)</w:t>
      </w:r>
      <w:r w:rsidR="00C5632C">
        <w:t xml:space="preserve"> </w:t>
      </w:r>
      <w:r w:rsidR="00CB64D7">
        <w:t>un ka starp pieteicēju un biedrību pastāv piespiedu zemes nomas attiecības</w:t>
      </w:r>
      <w:r w:rsidR="00096AED">
        <w:t>, tādējādi</w:t>
      </w:r>
      <w:r w:rsidR="00CB64D7">
        <w:t xml:space="preserve"> viena puse no zemesgabala tiek izmantota saimnieciskajā darbībā, par ko nodokļa atvieglojums</w:t>
      </w:r>
      <w:r w:rsidR="00C5632C">
        <w:t xml:space="preserve"> </w:t>
      </w:r>
      <w:r w:rsidR="00CB64D7">
        <w:t>nepienākas</w:t>
      </w:r>
      <w:r w:rsidR="00096AED">
        <w:t>.</w:t>
      </w:r>
    </w:p>
    <w:p w14:paraId="7FD321A6" w14:textId="77777777" w:rsidR="00096AED" w:rsidRDefault="00096AED" w:rsidP="00A73EB3">
      <w:pPr>
        <w:spacing w:line="276" w:lineRule="auto"/>
        <w:ind w:firstLine="720"/>
        <w:jc w:val="both"/>
      </w:pPr>
    </w:p>
    <w:p w14:paraId="7B4E569A" w14:textId="6BDF5737" w:rsidR="00096AED" w:rsidRDefault="00096AED" w:rsidP="00A73EB3">
      <w:pPr>
        <w:spacing w:line="276" w:lineRule="auto"/>
        <w:ind w:firstLine="720"/>
        <w:jc w:val="both"/>
      </w:pPr>
      <w:r w:rsidRPr="00096AED">
        <w:t>[2]</w:t>
      </w:r>
      <w:r w:rsidR="000C2CE9">
        <w:t> </w:t>
      </w:r>
      <w:r w:rsidRPr="00096AED">
        <w:t>Pieteicēja vērsās Administratīvajā</w:t>
      </w:r>
      <w:r>
        <w:t xml:space="preserve"> </w:t>
      </w:r>
      <w:r w:rsidRPr="00096AED">
        <w:t>rajona</w:t>
      </w:r>
      <w:r>
        <w:t xml:space="preserve"> </w:t>
      </w:r>
      <w:r w:rsidRPr="00096AED">
        <w:t>tiesā un lūdza</w:t>
      </w:r>
      <w:r>
        <w:t xml:space="preserve"> </w:t>
      </w:r>
      <w:r w:rsidRPr="00096AED">
        <w:t>atcel</w:t>
      </w:r>
      <w:r>
        <w:t>t domes</w:t>
      </w:r>
      <w:r w:rsidRPr="00096AED">
        <w:t xml:space="preserve"> 2020.gada 27.februāra lēmumu</w:t>
      </w:r>
      <w:r>
        <w:t xml:space="preserve">. Tiesa </w:t>
      </w:r>
      <w:r w:rsidRPr="00096AED">
        <w:t>pieteikumu apmierināja</w:t>
      </w:r>
      <w:r w:rsidR="00025C44">
        <w:t>.</w:t>
      </w:r>
    </w:p>
    <w:p w14:paraId="5B7ECAD5" w14:textId="77777777" w:rsidR="00096AED" w:rsidRPr="002B5FE8" w:rsidRDefault="00096AED" w:rsidP="00A73EB3">
      <w:pPr>
        <w:spacing w:line="276" w:lineRule="auto"/>
        <w:jc w:val="both"/>
        <w:rPr>
          <w:color w:val="000000"/>
        </w:rPr>
      </w:pPr>
    </w:p>
    <w:p w14:paraId="6ADBF836" w14:textId="0AF9B214" w:rsidR="00096AED" w:rsidRDefault="0077297A" w:rsidP="00A73EB3">
      <w:pPr>
        <w:spacing w:line="276" w:lineRule="auto"/>
        <w:ind w:firstLine="720"/>
        <w:jc w:val="both"/>
        <w:rPr>
          <w:color w:val="000000"/>
        </w:rPr>
      </w:pPr>
      <w:r w:rsidRPr="002B5FE8">
        <w:rPr>
          <w:color w:val="000000"/>
        </w:rPr>
        <w:t>[</w:t>
      </w:r>
      <w:r w:rsidR="00C5632C">
        <w:rPr>
          <w:color w:val="000000"/>
        </w:rPr>
        <w:t>3</w:t>
      </w:r>
      <w:r w:rsidRPr="002B5FE8">
        <w:rPr>
          <w:color w:val="000000"/>
        </w:rPr>
        <w:t>]</w:t>
      </w:r>
      <w:r w:rsidR="00D67333">
        <w:rPr>
          <w:color w:val="000000"/>
        </w:rPr>
        <w:t> </w:t>
      </w:r>
      <w:r w:rsidR="00096AED" w:rsidRPr="00096AED">
        <w:rPr>
          <w:color w:val="000000"/>
        </w:rPr>
        <w:t>Izskatījusi</w:t>
      </w:r>
      <w:r w:rsidR="00096AED">
        <w:rPr>
          <w:color w:val="000000"/>
        </w:rPr>
        <w:t xml:space="preserve"> domes </w:t>
      </w:r>
      <w:r w:rsidR="00096AED" w:rsidRPr="00096AED">
        <w:rPr>
          <w:color w:val="000000"/>
        </w:rPr>
        <w:t>apelācijas sūdzību, Administratīvā apgabaltiesa</w:t>
      </w:r>
      <w:r w:rsidR="00096AED">
        <w:rPr>
          <w:color w:val="000000"/>
        </w:rPr>
        <w:t xml:space="preserve"> </w:t>
      </w:r>
      <w:r w:rsidR="00096AED" w:rsidRPr="00096AED">
        <w:rPr>
          <w:color w:val="000000"/>
        </w:rPr>
        <w:t xml:space="preserve">pieteikumu </w:t>
      </w:r>
      <w:r w:rsidR="00096AED">
        <w:rPr>
          <w:color w:val="000000"/>
        </w:rPr>
        <w:t xml:space="preserve">apmierināja daļēji, </w:t>
      </w:r>
      <w:r w:rsidR="00096AED">
        <w:rPr>
          <w:noProof/>
        </w:rPr>
        <w:t xml:space="preserve">uzliekot domei pienākumu </w:t>
      </w:r>
      <w:r w:rsidR="00096AED">
        <w:t>pārrēķināt nekustamā īpašuma nodokli par 2017., 2018. un 2019.gadu par pieteicējai piederošo zemesgabalu, piešķirot nekustamā īpašuma nodokļa atvieglojumu 90</w:t>
      </w:r>
      <w:r w:rsidR="00D67333">
        <w:t> </w:t>
      </w:r>
      <w:r w:rsidR="00096AED">
        <w:t xml:space="preserve">% apmērā </w:t>
      </w:r>
      <w:r w:rsidR="004C0E55">
        <w:t xml:space="preserve">par </w:t>
      </w:r>
      <w:r w:rsidR="00096AED">
        <w:t>zemes vienības daļ</w:t>
      </w:r>
      <w:r w:rsidR="004C0E55">
        <w:t>u</w:t>
      </w:r>
      <w:r w:rsidR="00096AED">
        <w:t xml:space="preserve"> 754 m</w:t>
      </w:r>
      <w:r w:rsidR="00096AED">
        <w:rPr>
          <w:vertAlign w:val="superscript"/>
        </w:rPr>
        <w:t>2</w:t>
      </w:r>
      <w:r w:rsidR="00096AED">
        <w:t xml:space="preserve"> platībā. </w:t>
      </w:r>
      <w:r w:rsidR="00096AED" w:rsidRPr="00096AED">
        <w:rPr>
          <w:color w:val="000000"/>
        </w:rPr>
        <w:t>Spriedums pamatots</w:t>
      </w:r>
      <w:r w:rsidR="00096AED">
        <w:rPr>
          <w:color w:val="000000"/>
        </w:rPr>
        <w:t xml:space="preserve"> </w:t>
      </w:r>
      <w:r w:rsidR="00096AED" w:rsidRPr="00096AED">
        <w:rPr>
          <w:color w:val="000000"/>
        </w:rPr>
        <w:t>ar turpmāk norādītajiem</w:t>
      </w:r>
      <w:r w:rsidR="00096AED">
        <w:rPr>
          <w:color w:val="000000"/>
        </w:rPr>
        <w:t xml:space="preserve"> </w:t>
      </w:r>
      <w:r w:rsidR="00096AED" w:rsidRPr="00096AED">
        <w:rPr>
          <w:color w:val="000000"/>
        </w:rPr>
        <w:t>argumentiem</w:t>
      </w:r>
      <w:r w:rsidR="00096AED">
        <w:rPr>
          <w:color w:val="000000"/>
        </w:rPr>
        <w:t>.</w:t>
      </w:r>
    </w:p>
    <w:p w14:paraId="49FA8C73" w14:textId="0C3F61DA" w:rsidR="00025C44" w:rsidRDefault="00025C44" w:rsidP="00A73EB3">
      <w:pPr>
        <w:spacing w:line="276" w:lineRule="auto"/>
        <w:ind w:firstLine="720"/>
        <w:jc w:val="both"/>
        <w:rPr>
          <w:rFonts w:eastAsiaTheme="minorEastAsia"/>
          <w:lang w:eastAsia="en-US"/>
        </w:rPr>
      </w:pPr>
      <w:r>
        <w:rPr>
          <w:rFonts w:eastAsiaTheme="minorEastAsia"/>
          <w:lang w:eastAsia="en-US"/>
        </w:rPr>
        <w:t>[3.1] </w:t>
      </w:r>
      <w:r w:rsidRPr="009C4664">
        <w:rPr>
          <w:rFonts w:eastAsiaTheme="minorEastAsia"/>
          <w:lang w:eastAsia="en-US"/>
        </w:rPr>
        <w:t>Tā kā pieteicējas mērķis, vēršoties tiesā, ir panākt nodokļa samazinājumu, nolēmums taisīts, izspriežot prasījumu par labvēlīga administratīvā akta izdošanu, ar kuru tiktu samazināts ar pārsūdzēto lēmumu pieteicējai papildus aprēķinātais nekustamā īpašuma nodoklis par zem</w:t>
      </w:r>
      <w:r>
        <w:rPr>
          <w:rFonts w:eastAsiaTheme="minorEastAsia"/>
          <w:lang w:eastAsia="en-US"/>
        </w:rPr>
        <w:t>i.</w:t>
      </w:r>
    </w:p>
    <w:p w14:paraId="499BF289" w14:textId="572361A2" w:rsidR="00C5632C" w:rsidRDefault="00C5632C" w:rsidP="00A73EB3">
      <w:pPr>
        <w:spacing w:line="276" w:lineRule="auto"/>
        <w:ind w:firstLine="720"/>
        <w:jc w:val="both"/>
        <w:rPr>
          <w:color w:val="000000"/>
        </w:rPr>
      </w:pPr>
      <w:r>
        <w:rPr>
          <w:color w:val="000000"/>
        </w:rPr>
        <w:t>[3.</w:t>
      </w:r>
      <w:r w:rsidR="00025C44">
        <w:rPr>
          <w:color w:val="000000"/>
        </w:rPr>
        <w:t>2</w:t>
      </w:r>
      <w:r>
        <w:rPr>
          <w:color w:val="000000"/>
        </w:rPr>
        <w:t>] </w:t>
      </w:r>
      <w:r w:rsidR="009C4664" w:rsidRPr="009C4664">
        <w:rPr>
          <w:color w:val="000000"/>
        </w:rPr>
        <w:t xml:space="preserve">Lietā ir strīds par to, kādai zemesgabala daļai piemērojams atvieglojums, proti, kāda zemesgabala daļa ir uzskatāma par piekritīgu </w:t>
      </w:r>
      <w:r w:rsidR="009C4664">
        <w:rPr>
          <w:color w:val="000000"/>
        </w:rPr>
        <w:t>1/2</w:t>
      </w:r>
      <w:r w:rsidR="00836A6B">
        <w:rPr>
          <w:color w:val="000000"/>
        </w:rPr>
        <w:t> </w:t>
      </w:r>
      <w:r w:rsidR="009C4664" w:rsidRPr="009C4664">
        <w:rPr>
          <w:color w:val="000000"/>
        </w:rPr>
        <w:t>domājam</w:t>
      </w:r>
      <w:r w:rsidR="009C4664">
        <w:rPr>
          <w:color w:val="000000"/>
        </w:rPr>
        <w:t>ai</w:t>
      </w:r>
      <w:r w:rsidR="009C4664" w:rsidRPr="009C4664">
        <w:rPr>
          <w:color w:val="000000"/>
        </w:rPr>
        <w:t xml:space="preserve"> daļ</w:t>
      </w:r>
      <w:r w:rsidR="009C4664">
        <w:rPr>
          <w:color w:val="000000"/>
        </w:rPr>
        <w:t>ai</w:t>
      </w:r>
      <w:r w:rsidR="009C4664" w:rsidRPr="009C4664">
        <w:rPr>
          <w:color w:val="000000"/>
        </w:rPr>
        <w:t xml:space="preserve"> no dzīvojamās </w:t>
      </w:r>
      <w:r w:rsidR="00E1235E">
        <w:rPr>
          <w:color w:val="000000"/>
        </w:rPr>
        <w:t>mājas</w:t>
      </w:r>
      <w:r w:rsidR="009C4664" w:rsidRPr="009C4664">
        <w:rPr>
          <w:color w:val="000000"/>
        </w:rPr>
        <w:t>.</w:t>
      </w:r>
    </w:p>
    <w:p w14:paraId="4BD5EE26" w14:textId="1A9FB7F1" w:rsidR="009C4664" w:rsidRDefault="009C4664" w:rsidP="00A73EB3">
      <w:pPr>
        <w:spacing w:line="276" w:lineRule="auto"/>
        <w:ind w:firstLine="720"/>
        <w:jc w:val="both"/>
        <w:rPr>
          <w:rFonts w:eastAsiaTheme="minorEastAsia"/>
          <w:lang w:eastAsia="en-US"/>
        </w:rPr>
      </w:pPr>
      <w:r>
        <w:rPr>
          <w:rFonts w:eastAsiaTheme="minorEastAsia"/>
          <w:lang w:eastAsia="en-US"/>
        </w:rPr>
        <w:t>[3.3] J</w:t>
      </w:r>
      <w:r w:rsidRPr="009C4664">
        <w:rPr>
          <w:rFonts w:eastAsiaTheme="minorEastAsia"/>
          <w:lang w:eastAsia="en-US"/>
        </w:rPr>
        <w:t xml:space="preserve">a uz zemes vienības ir viena dzīvojamā </w:t>
      </w:r>
      <w:r w:rsidR="00E1235E">
        <w:rPr>
          <w:rFonts w:eastAsiaTheme="minorEastAsia"/>
          <w:lang w:eastAsia="en-US"/>
        </w:rPr>
        <w:t>māja</w:t>
      </w:r>
      <w:r w:rsidRPr="009C4664">
        <w:rPr>
          <w:rFonts w:eastAsiaTheme="minorEastAsia"/>
          <w:lang w:eastAsia="en-US"/>
        </w:rPr>
        <w:t xml:space="preserve">, tad par </w:t>
      </w:r>
      <w:r w:rsidR="00E1235E">
        <w:rPr>
          <w:rFonts w:eastAsiaTheme="minorEastAsia"/>
          <w:lang w:eastAsia="en-US"/>
        </w:rPr>
        <w:t>tai</w:t>
      </w:r>
      <w:r w:rsidRPr="009C4664">
        <w:rPr>
          <w:rFonts w:eastAsiaTheme="minorEastAsia"/>
          <w:lang w:eastAsia="en-US"/>
        </w:rPr>
        <w:t xml:space="preserve"> piekritīgo zemi tiek uzskatīta visa zemes vienības platība.</w:t>
      </w:r>
    </w:p>
    <w:p w14:paraId="1063F399" w14:textId="5FE51389" w:rsidR="000C5376" w:rsidRDefault="009C4664" w:rsidP="00A73EB3">
      <w:pPr>
        <w:spacing w:line="276" w:lineRule="auto"/>
        <w:ind w:firstLine="720"/>
        <w:jc w:val="both"/>
        <w:rPr>
          <w:rFonts w:eastAsiaTheme="minorEastAsia"/>
          <w:lang w:eastAsia="en-US"/>
        </w:rPr>
      </w:pPr>
      <w:r w:rsidRPr="00025C44">
        <w:rPr>
          <w:rFonts w:eastAsiaTheme="minorEastAsia"/>
          <w:lang w:eastAsia="en-US"/>
        </w:rPr>
        <w:t>[3.4]</w:t>
      </w:r>
      <w:r w:rsidR="00D67333">
        <w:rPr>
          <w:rFonts w:eastAsiaTheme="minorEastAsia"/>
          <w:lang w:eastAsia="en-US"/>
        </w:rPr>
        <w:t> </w:t>
      </w:r>
      <w:r w:rsidR="00025C44">
        <w:t xml:space="preserve">Pieteicējai nepieder visa dzīvojamā māja, līdz ar to pieteicējai nepienākas nodokļa atvieglojums par visu šai dzīvojamai mājai piesaistīto zemesgabalu, jo ir jāņem vērā </w:t>
      </w:r>
      <w:r w:rsidR="00025C44" w:rsidRPr="00025C44">
        <w:t xml:space="preserve">no dalītā īpašuma izrietošais apstāklis, ka </w:t>
      </w:r>
      <w:r w:rsidR="00025C44">
        <w:t xml:space="preserve">biedrībai piederošās </w:t>
      </w:r>
      <w:r w:rsidR="00E1235E">
        <w:t>dzīvojamās mājas</w:t>
      </w:r>
      <w:r w:rsidR="00025C44" w:rsidRPr="00025C44">
        <w:t xml:space="preserve"> </w:t>
      </w:r>
      <w:r w:rsidR="00025C44">
        <w:t xml:space="preserve">daļas </w:t>
      </w:r>
      <w:r w:rsidR="00025C44" w:rsidRPr="00025C44">
        <w:t xml:space="preserve">lietošana nevar pastāvēt bez tiesībām lietot arī zināmu </w:t>
      </w:r>
      <w:bookmarkStart w:id="0" w:name="_Hlk153112424"/>
      <w:r w:rsidR="00025C44" w:rsidRPr="00025C44">
        <w:t xml:space="preserve">funkcionāli nepieciešamu </w:t>
      </w:r>
      <w:bookmarkEnd w:id="0"/>
      <w:r w:rsidR="00025C44" w:rsidRPr="00025C44">
        <w:t xml:space="preserve">zemes platību ap </w:t>
      </w:r>
      <w:r w:rsidR="00E1235E">
        <w:t xml:space="preserve">šo </w:t>
      </w:r>
      <w:r w:rsidR="00025C44" w:rsidRPr="00025C44">
        <w:t>ēku</w:t>
      </w:r>
      <w:r w:rsidR="00025C44">
        <w:t>.</w:t>
      </w:r>
      <w:r w:rsidR="000C5376">
        <w:rPr>
          <w:rFonts w:eastAsiaTheme="minorEastAsia"/>
          <w:lang w:eastAsia="en-US"/>
        </w:rPr>
        <w:t xml:space="preserve"> Proti, s</w:t>
      </w:r>
      <w:r w:rsidR="000C5376" w:rsidRPr="000C5376">
        <w:rPr>
          <w:rFonts w:eastAsiaTheme="minorEastAsia"/>
          <w:lang w:eastAsia="en-US"/>
        </w:rPr>
        <w:t xml:space="preserve">tarp pieteicēju un biedrību pastāv piespiedu nomas attiecības uz zemesgabala daļu, kas funkcionāli nepieciešama </w:t>
      </w:r>
      <w:r w:rsidR="000C5376">
        <w:rPr>
          <w:rFonts w:eastAsiaTheme="minorEastAsia"/>
          <w:lang w:eastAsia="en-US"/>
        </w:rPr>
        <w:t xml:space="preserve">biedrībai piederošās </w:t>
      </w:r>
      <w:r w:rsidR="00E1235E">
        <w:rPr>
          <w:rFonts w:eastAsiaTheme="minorEastAsia"/>
          <w:lang w:eastAsia="en-US"/>
        </w:rPr>
        <w:t>dzīvojamās mājas</w:t>
      </w:r>
      <w:r w:rsidR="000C5376" w:rsidRPr="000C5376">
        <w:rPr>
          <w:rFonts w:eastAsiaTheme="minorEastAsia"/>
          <w:lang w:eastAsia="en-US"/>
        </w:rPr>
        <w:t xml:space="preserve"> daļas ekspluatācijai un uzturēšanai</w:t>
      </w:r>
      <w:r w:rsidR="000C5376">
        <w:rPr>
          <w:rFonts w:eastAsiaTheme="minorEastAsia"/>
          <w:lang w:eastAsia="en-US"/>
        </w:rPr>
        <w:t>.</w:t>
      </w:r>
    </w:p>
    <w:p w14:paraId="22A5A974" w14:textId="03C55E0F" w:rsidR="000C5376" w:rsidRDefault="00025C44" w:rsidP="00A73EB3">
      <w:pPr>
        <w:spacing w:line="276" w:lineRule="auto"/>
        <w:ind w:firstLine="720"/>
        <w:jc w:val="both"/>
      </w:pPr>
      <w:r w:rsidRPr="00025C44">
        <w:rPr>
          <w:rFonts w:eastAsiaTheme="minorEastAsia"/>
          <w:lang w:eastAsia="en-US"/>
        </w:rPr>
        <w:t>[3.5]</w:t>
      </w:r>
      <w:r w:rsidR="00D67333">
        <w:rPr>
          <w:rFonts w:eastAsiaTheme="minorEastAsia"/>
          <w:lang w:eastAsia="en-US"/>
        </w:rPr>
        <w:t> </w:t>
      </w:r>
      <w:r w:rsidR="00613929">
        <w:rPr>
          <w:rFonts w:eastAsiaTheme="minorEastAsia"/>
          <w:lang w:eastAsia="en-US"/>
        </w:rPr>
        <w:t>T</w:t>
      </w:r>
      <w:r w:rsidR="000C5376">
        <w:t xml:space="preserve">iesiskās attiecības starp pieteicēju un biedrību saistībā ar </w:t>
      </w:r>
      <w:r w:rsidR="00613929" w:rsidRPr="00613929">
        <w:t>funkcionāli nepieciešam</w:t>
      </w:r>
      <w:r w:rsidR="00613929">
        <w:t>ā</w:t>
      </w:r>
      <w:r w:rsidR="00613929" w:rsidRPr="00613929">
        <w:t xml:space="preserve"> </w:t>
      </w:r>
      <w:r w:rsidR="000C5376">
        <w:t xml:space="preserve">zemesgabala </w:t>
      </w:r>
      <w:r w:rsidR="00613929">
        <w:t xml:space="preserve">daļas </w:t>
      </w:r>
      <w:r w:rsidR="000C5376">
        <w:t xml:space="preserve">lietošanu ir nostiprinātas 2004.gada 5.aprīļa nomas līgumā, </w:t>
      </w:r>
      <w:r w:rsidR="00613929">
        <w:t>atbilstoši kuram</w:t>
      </w:r>
      <w:r w:rsidR="000C5376">
        <w:t xml:space="preserve"> biedrībai tiek iznomāts zemesgabals 415</w:t>
      </w:r>
      <w:r w:rsidR="00D67333">
        <w:t> </w:t>
      </w:r>
      <w:r w:rsidR="000C5376">
        <w:t>m</w:t>
      </w:r>
      <w:r w:rsidR="000C5376">
        <w:rPr>
          <w:vertAlign w:val="superscript"/>
        </w:rPr>
        <w:t>2</w:t>
      </w:r>
      <w:r w:rsidR="000C5376">
        <w:t xml:space="preserve"> platībā</w:t>
      </w:r>
      <w:r w:rsidR="00613929">
        <w:t xml:space="preserve">, par ko </w:t>
      </w:r>
      <w:r w:rsidR="000C5376">
        <w:t>zemes īpašnieks ir tiesīgs saņemt nomas maksu. Līdz ar to pieteicējai atbilstoši saistošo noteikumu Nr.</w:t>
      </w:r>
      <w:r w:rsidR="00D67333">
        <w:t> </w:t>
      </w:r>
      <w:r w:rsidR="000C5376">
        <w:t xml:space="preserve">198 13.punktam nodokļa atvieglojums par </w:t>
      </w:r>
      <w:r w:rsidR="00613929">
        <w:t>šo iznomāto</w:t>
      </w:r>
      <w:r w:rsidR="000C5376">
        <w:t xml:space="preserve"> zemesgabala daļu nepienākas.</w:t>
      </w:r>
    </w:p>
    <w:p w14:paraId="463D9C35" w14:textId="3DC97723" w:rsidR="00613929" w:rsidRDefault="00613929" w:rsidP="00A73EB3">
      <w:pPr>
        <w:spacing w:line="276" w:lineRule="auto"/>
        <w:ind w:firstLine="720"/>
        <w:jc w:val="both"/>
      </w:pPr>
      <w:r>
        <w:t>[3.6] P</w:t>
      </w:r>
      <w:r w:rsidR="007F0ED5">
        <w:t xml:space="preserve">ieteicējai piederošajai </w:t>
      </w:r>
      <w:r>
        <w:t xml:space="preserve">1/2 </w:t>
      </w:r>
      <w:r w:rsidR="007F0ED5">
        <w:t>domājam</w:t>
      </w:r>
      <w:r>
        <w:t>ai</w:t>
      </w:r>
      <w:r w:rsidR="007F0ED5">
        <w:t xml:space="preserve"> daļ</w:t>
      </w:r>
      <w:r>
        <w:t>ai</w:t>
      </w:r>
      <w:r w:rsidR="007F0ED5">
        <w:t xml:space="preserve"> no dzīvojamās </w:t>
      </w:r>
      <w:r w:rsidR="00E1235E">
        <w:t>mājas</w:t>
      </w:r>
      <w:r w:rsidR="007F0ED5">
        <w:t xml:space="preserve"> piekrīt zemesgabala neiznomātā daļa</w:t>
      </w:r>
      <w:r>
        <w:t xml:space="preserve"> </w:t>
      </w:r>
      <w:r w:rsidR="007F0ED5">
        <w:t>754 m</w:t>
      </w:r>
      <w:r>
        <w:rPr>
          <w:vertAlign w:val="superscript"/>
        </w:rPr>
        <w:t>2</w:t>
      </w:r>
      <w:r w:rsidR="007F0ED5">
        <w:t xml:space="preserve"> (1169 m</w:t>
      </w:r>
      <w:r>
        <w:rPr>
          <w:vertAlign w:val="superscript"/>
        </w:rPr>
        <w:t xml:space="preserve">2 </w:t>
      </w:r>
      <w:r w:rsidR="007F0ED5">
        <w:t>–</w:t>
      </w:r>
      <w:r>
        <w:t xml:space="preserve"> </w:t>
      </w:r>
      <w:r w:rsidR="007F0ED5">
        <w:t>415 m</w:t>
      </w:r>
      <w:r>
        <w:rPr>
          <w:vertAlign w:val="superscript"/>
        </w:rPr>
        <w:t>2</w:t>
      </w:r>
      <w:r w:rsidR="007F0ED5">
        <w:t>) platībā, par kuru aprēķināms nekustamā īpašuma nodoklis, piemērojot atvieglojumu.</w:t>
      </w:r>
    </w:p>
    <w:p w14:paraId="2A2231D6" w14:textId="10E0FD48" w:rsidR="00F57DB3" w:rsidRPr="002B5FE8" w:rsidRDefault="00F57DB3" w:rsidP="00A73EB3">
      <w:pPr>
        <w:spacing w:line="276" w:lineRule="auto"/>
        <w:ind w:firstLine="720"/>
        <w:jc w:val="both"/>
      </w:pPr>
    </w:p>
    <w:p w14:paraId="7943CA1E" w14:textId="4E2221F9" w:rsidR="00A36843" w:rsidRPr="002B5FE8" w:rsidRDefault="00A36843" w:rsidP="00A73EB3">
      <w:pPr>
        <w:spacing w:line="276" w:lineRule="auto"/>
        <w:ind w:firstLine="720"/>
        <w:jc w:val="both"/>
      </w:pPr>
      <w:r w:rsidRPr="002B5FE8">
        <w:t>[</w:t>
      </w:r>
      <w:r w:rsidR="0063692F" w:rsidRPr="002B5FE8">
        <w:t>4</w:t>
      </w:r>
      <w:r w:rsidRPr="002B5FE8">
        <w:t>]</w:t>
      </w:r>
      <w:r w:rsidR="00D67333">
        <w:t> </w:t>
      </w:r>
      <w:r w:rsidR="00E1235E">
        <w:t>P</w:t>
      </w:r>
      <w:r w:rsidRPr="002B5FE8">
        <w:t>ar</w:t>
      </w:r>
      <w:r w:rsidR="00E1235E">
        <w:t xml:space="preserve"> </w:t>
      </w:r>
      <w:r w:rsidR="00E1235E" w:rsidRPr="00096AED">
        <w:rPr>
          <w:color w:val="000000"/>
        </w:rPr>
        <w:t>Administratīvā</w:t>
      </w:r>
      <w:r w:rsidR="00E1235E">
        <w:rPr>
          <w:color w:val="000000"/>
        </w:rPr>
        <w:t>s</w:t>
      </w:r>
      <w:r w:rsidRPr="002B5FE8">
        <w:t xml:space="preserve"> apgabaltiesas spriedumu</w:t>
      </w:r>
      <w:r w:rsidR="00E1235E">
        <w:t xml:space="preserve"> dome</w:t>
      </w:r>
      <w:r w:rsidR="00E1235E" w:rsidRPr="002B5FE8">
        <w:t xml:space="preserve"> iesniedza kasācijas sūdzību</w:t>
      </w:r>
      <w:r w:rsidR="00827F83" w:rsidRPr="002B5FE8">
        <w:t xml:space="preserve">. </w:t>
      </w:r>
      <w:r w:rsidR="00E1235E" w:rsidRPr="00E1235E">
        <w:t>Tā pamatota</w:t>
      </w:r>
      <w:r w:rsidR="00E1235E">
        <w:t xml:space="preserve"> </w:t>
      </w:r>
      <w:r w:rsidR="00E1235E" w:rsidRPr="00E1235E">
        <w:t>ar turpmāk norādītajiem</w:t>
      </w:r>
      <w:r w:rsidR="00E1235E">
        <w:t xml:space="preserve"> </w:t>
      </w:r>
      <w:r w:rsidR="00E1235E" w:rsidRPr="00E1235E">
        <w:t>argumentiem</w:t>
      </w:r>
      <w:r w:rsidR="00E1235E">
        <w:t>.</w:t>
      </w:r>
    </w:p>
    <w:p w14:paraId="3B33818D" w14:textId="2E75F836" w:rsidR="008F5D18" w:rsidRDefault="00F97200" w:rsidP="00A73EB3">
      <w:pPr>
        <w:tabs>
          <w:tab w:val="left" w:pos="0"/>
        </w:tabs>
        <w:spacing w:line="276" w:lineRule="auto"/>
        <w:ind w:right="78" w:firstLine="720"/>
        <w:jc w:val="both"/>
      </w:pPr>
      <w:r w:rsidRPr="002B5FE8">
        <w:t>[</w:t>
      </w:r>
      <w:r w:rsidR="005045DD" w:rsidRPr="002B5FE8">
        <w:t>4</w:t>
      </w:r>
      <w:r w:rsidRPr="002B5FE8">
        <w:t>.1</w:t>
      </w:r>
      <w:r w:rsidR="00984884" w:rsidRPr="002B5FE8">
        <w:t>]</w:t>
      </w:r>
      <w:r w:rsidR="00D67333">
        <w:t> </w:t>
      </w:r>
      <w:r w:rsidR="00E1235E">
        <w:t xml:space="preserve">Pieteicējai piederošajai 1/2 domājamai daļai no dzīvojamās mājas </w:t>
      </w:r>
      <w:r w:rsidR="00E1235E" w:rsidRPr="00E1235E">
        <w:t xml:space="preserve">piekrīt tāda pati domājamā daļa, </w:t>
      </w:r>
      <w:r w:rsidR="00E1235E">
        <w:t>proti</w:t>
      </w:r>
      <w:r w:rsidR="00E1235E" w:rsidRPr="00E1235E">
        <w:t xml:space="preserve">, </w:t>
      </w:r>
      <w:r w:rsidR="00E1235E">
        <w:t>1/2</w:t>
      </w:r>
      <w:r w:rsidR="00E1235E" w:rsidRPr="00E1235E">
        <w:t xml:space="preserve"> domājamā daļa, no </w:t>
      </w:r>
      <w:r w:rsidR="00E1235E">
        <w:t>z</w:t>
      </w:r>
      <w:r w:rsidR="00E1235E" w:rsidRPr="00E1235E">
        <w:t>emes vienības</w:t>
      </w:r>
      <w:r w:rsidR="00E1235E">
        <w:t>,</w:t>
      </w:r>
      <w:r w:rsidR="00E1235E" w:rsidRPr="00E1235E">
        <w:t xml:space="preserve"> uz kuras konkrētā </w:t>
      </w:r>
      <w:r w:rsidR="00E1235E">
        <w:lastRenderedPageBreak/>
        <w:t>ē</w:t>
      </w:r>
      <w:r w:rsidR="00E1235E" w:rsidRPr="00E1235E">
        <w:t>ka atrodas.</w:t>
      </w:r>
      <w:r w:rsidR="00411E36">
        <w:t xml:space="preserve"> Šādu secinājumu pamato likuma</w:t>
      </w:r>
      <w:r w:rsidR="00F54F2C">
        <w:t xml:space="preserve"> „</w:t>
      </w:r>
      <w:r w:rsidR="00411E36">
        <w:t xml:space="preserve">Par nekustamā </w:t>
      </w:r>
      <w:r w:rsidR="00411E36" w:rsidRPr="00411E36">
        <w:t>īpašuma nodokli</w:t>
      </w:r>
      <w:r w:rsidR="00411E36">
        <w:t xml:space="preserve">” </w:t>
      </w:r>
      <w:r w:rsidR="00411E36" w:rsidRPr="00411E36">
        <w:t>2012.gada 15.novembr</w:t>
      </w:r>
      <w:r w:rsidR="00411E36">
        <w:t>a grozījumu anotācijā norādītais.</w:t>
      </w:r>
    </w:p>
    <w:p w14:paraId="161F5568" w14:textId="50B9267C" w:rsidR="00E1235E" w:rsidRDefault="00E1235E" w:rsidP="00A73EB3">
      <w:pPr>
        <w:tabs>
          <w:tab w:val="left" w:pos="0"/>
        </w:tabs>
        <w:spacing w:line="276" w:lineRule="auto"/>
        <w:ind w:right="78" w:firstLine="720"/>
        <w:jc w:val="both"/>
      </w:pPr>
      <w:r>
        <w:t>[4.2]</w:t>
      </w:r>
      <w:r w:rsidR="00D67333">
        <w:t> </w:t>
      </w:r>
      <w:r>
        <w:t>Izskatāmajā lietā n</w:t>
      </w:r>
      <w:r w:rsidRPr="00E1235E">
        <w:t>av nozīmes</w:t>
      </w:r>
      <w:r>
        <w:t xml:space="preserve"> tam, ka viss zemesgabals</w:t>
      </w:r>
      <w:r w:rsidRPr="00E1235E">
        <w:t xml:space="preserve"> pieder </w:t>
      </w:r>
      <w:r>
        <w:t>p</w:t>
      </w:r>
      <w:r w:rsidRPr="00E1235E">
        <w:t>ieteicējai</w:t>
      </w:r>
      <w:r>
        <w:t xml:space="preserve"> un </w:t>
      </w:r>
      <w:r w:rsidR="00411E36">
        <w:t xml:space="preserve">ka </w:t>
      </w:r>
      <w:r>
        <w:t>dzīvojamās mājas</w:t>
      </w:r>
      <w:r w:rsidRPr="00E1235E">
        <w:t xml:space="preserve"> īpašnieki savā starpā ir vienojušies </w:t>
      </w:r>
      <w:r>
        <w:t>par šī zemesgabala lietošanu.</w:t>
      </w:r>
    </w:p>
    <w:p w14:paraId="0C37862A" w14:textId="62ED1018" w:rsidR="00E1235E" w:rsidRPr="000B1A3B" w:rsidRDefault="00E1235E" w:rsidP="00A73EB3">
      <w:pPr>
        <w:tabs>
          <w:tab w:val="left" w:pos="0"/>
        </w:tabs>
        <w:spacing w:line="276" w:lineRule="auto"/>
        <w:ind w:right="78" w:firstLine="720"/>
        <w:jc w:val="both"/>
      </w:pPr>
      <w:r>
        <w:t>[4.3]</w:t>
      </w:r>
      <w:r w:rsidR="00D67333">
        <w:t> </w:t>
      </w:r>
      <w:r w:rsidR="00411E36" w:rsidRPr="00411E36">
        <w:t>Ja piekrist</w:t>
      </w:r>
      <w:r w:rsidR="00411E36">
        <w:t>u</w:t>
      </w:r>
      <w:r w:rsidR="00411E36" w:rsidRPr="00411E36">
        <w:t xml:space="preserve"> </w:t>
      </w:r>
      <w:r w:rsidR="00411E36">
        <w:t>apgabal</w:t>
      </w:r>
      <w:r w:rsidR="00411E36" w:rsidRPr="00411E36">
        <w:t xml:space="preserve">tiesas </w:t>
      </w:r>
      <w:r w:rsidR="00411E36">
        <w:t xml:space="preserve">secinājumiem, tad </w:t>
      </w:r>
      <w:r w:rsidR="00411E36" w:rsidRPr="00411E36">
        <w:t>nodokļu administrācijai būtu</w:t>
      </w:r>
      <w:r w:rsidR="00411E36">
        <w:t xml:space="preserve"> jāņem vērā </w:t>
      </w:r>
      <w:r w:rsidR="000B1A3B">
        <w:t>privāt</w:t>
      </w:r>
      <w:r w:rsidR="00411E36" w:rsidRPr="00411E36">
        <w:t>tiesiskā vienošanās</w:t>
      </w:r>
      <w:r w:rsidR="00F54F2C">
        <w:t xml:space="preserve">, taču </w:t>
      </w:r>
      <w:r w:rsidR="00411E36">
        <w:t>a</w:t>
      </w:r>
      <w:r w:rsidR="00411E36" w:rsidRPr="00411E36">
        <w:t xml:space="preserve">r </w:t>
      </w:r>
      <w:r w:rsidR="000B1A3B">
        <w:t>šādu</w:t>
      </w:r>
      <w:r w:rsidR="00411E36" w:rsidRPr="00411E36">
        <w:t xml:space="preserve"> vienošanos nevar mainīt likumā imperatīv</w:t>
      </w:r>
      <w:r w:rsidR="000B1A3B">
        <w:t>i</w:t>
      </w:r>
      <w:r w:rsidR="00411E36" w:rsidRPr="00411E36">
        <w:t xml:space="preserve"> </w:t>
      </w:r>
      <w:r w:rsidR="000B1A3B" w:rsidRPr="00411E36">
        <w:t xml:space="preserve">noteikto </w:t>
      </w:r>
      <w:r w:rsidR="00411E36" w:rsidRPr="00411E36">
        <w:t>kārtību, kādā maksājami nodokļi</w:t>
      </w:r>
      <w:r w:rsidR="00411E36">
        <w:t>.</w:t>
      </w:r>
    </w:p>
    <w:p w14:paraId="52F064D2" w14:textId="77777777" w:rsidR="009334ED" w:rsidRPr="002B5FE8" w:rsidRDefault="009334ED" w:rsidP="00A73EB3">
      <w:pPr>
        <w:autoSpaceDE w:val="0"/>
        <w:autoSpaceDN w:val="0"/>
        <w:adjustRightInd w:val="0"/>
        <w:spacing w:line="276" w:lineRule="auto"/>
        <w:ind w:firstLine="720"/>
        <w:jc w:val="both"/>
      </w:pPr>
    </w:p>
    <w:p w14:paraId="4D63B164" w14:textId="79FFE706" w:rsidR="00355A1D" w:rsidRDefault="00463F83" w:rsidP="00A73EB3">
      <w:pPr>
        <w:tabs>
          <w:tab w:val="left" w:pos="8820"/>
        </w:tabs>
        <w:spacing w:line="276" w:lineRule="auto"/>
        <w:ind w:right="78" w:firstLine="720"/>
        <w:jc w:val="both"/>
      </w:pPr>
      <w:r w:rsidRPr="00901586">
        <w:t>[5]</w:t>
      </w:r>
      <w:r w:rsidR="00D67333">
        <w:t> </w:t>
      </w:r>
      <w:r w:rsidR="00C5632C" w:rsidRPr="00901586">
        <w:t>Pieteicēja</w:t>
      </w:r>
      <w:r w:rsidRPr="00901586">
        <w:t xml:space="preserve"> paskaidrojumā par</w:t>
      </w:r>
      <w:r w:rsidR="00901586" w:rsidRPr="00901586">
        <w:t xml:space="preserve"> kasācijas sūdzību norādīja, ka uzskata </w:t>
      </w:r>
      <w:r w:rsidR="00901586">
        <w:t>to par nepamatotu, un lūdza to noraidīt.</w:t>
      </w:r>
    </w:p>
    <w:p w14:paraId="255AA7D2" w14:textId="77777777" w:rsidR="00355A1D" w:rsidRDefault="00355A1D" w:rsidP="00A73EB3">
      <w:pPr>
        <w:tabs>
          <w:tab w:val="left" w:pos="8820"/>
        </w:tabs>
        <w:spacing w:line="276" w:lineRule="auto"/>
        <w:ind w:right="78" w:firstLine="720"/>
        <w:jc w:val="both"/>
      </w:pPr>
    </w:p>
    <w:p w14:paraId="78CE07A9" w14:textId="77777777" w:rsidR="00355A1D" w:rsidRDefault="00A138AE" w:rsidP="00A73EB3">
      <w:pPr>
        <w:tabs>
          <w:tab w:val="left" w:pos="8820"/>
        </w:tabs>
        <w:spacing w:line="276" w:lineRule="auto"/>
        <w:jc w:val="center"/>
        <w:rPr>
          <w:b/>
          <w:bCs/>
          <w:noProof/>
        </w:rPr>
      </w:pPr>
      <w:r w:rsidRPr="00BF1843">
        <w:rPr>
          <w:b/>
          <w:bCs/>
        </w:rPr>
        <w:t>Motīvu</w:t>
      </w:r>
      <w:r w:rsidRPr="00BF1843">
        <w:rPr>
          <w:b/>
          <w:bCs/>
          <w:noProof/>
        </w:rPr>
        <w:t xml:space="preserve"> daļa</w:t>
      </w:r>
    </w:p>
    <w:p w14:paraId="26D41FCB" w14:textId="77777777" w:rsidR="00355A1D" w:rsidRDefault="00355A1D" w:rsidP="00A73EB3">
      <w:pPr>
        <w:tabs>
          <w:tab w:val="left" w:pos="8820"/>
        </w:tabs>
        <w:spacing w:line="276" w:lineRule="auto"/>
        <w:ind w:firstLine="720"/>
        <w:jc w:val="center"/>
        <w:rPr>
          <w:b/>
          <w:bCs/>
          <w:noProof/>
        </w:rPr>
      </w:pPr>
    </w:p>
    <w:p w14:paraId="157B0C5A" w14:textId="44E52F26" w:rsidR="00355A1D" w:rsidRDefault="00027710" w:rsidP="00A73EB3">
      <w:pPr>
        <w:tabs>
          <w:tab w:val="left" w:pos="8820"/>
        </w:tabs>
        <w:spacing w:line="276" w:lineRule="auto"/>
        <w:ind w:right="78" w:firstLine="720"/>
        <w:jc w:val="both"/>
        <w:rPr>
          <w:b/>
          <w:bCs/>
          <w:noProof/>
        </w:rPr>
      </w:pPr>
      <w:r w:rsidRPr="002B5FE8">
        <w:t>[</w:t>
      </w:r>
      <w:r w:rsidR="00C37823">
        <w:t>6</w:t>
      </w:r>
      <w:r w:rsidRPr="002B5FE8">
        <w:t>]</w:t>
      </w:r>
      <w:r w:rsidR="009862D1" w:rsidRPr="002B5FE8">
        <w:t> </w:t>
      </w:r>
      <w:r w:rsidR="004677AD">
        <w:t xml:space="preserve">Lietā ir strīds par to, </w:t>
      </w:r>
      <w:r w:rsidR="00ED33A5">
        <w:t>kā ir interpretējams saistošo noteikumu Nr.</w:t>
      </w:r>
      <w:r w:rsidR="00D42BDB">
        <w:t> </w:t>
      </w:r>
      <w:r w:rsidR="00ED33A5">
        <w:t xml:space="preserve">198 5.1.apakšpunktā minētais jēdziens „piekritīgā zeme” </w:t>
      </w:r>
      <w:r w:rsidR="009C2320">
        <w:t xml:space="preserve">dalītā īpašuma gadījumā, </w:t>
      </w:r>
      <w:r w:rsidR="00273236">
        <w:t xml:space="preserve">kad </w:t>
      </w:r>
      <w:r w:rsidR="009C2320">
        <w:t>pastāv zemes piespiedu nomas tiesiskā</w:t>
      </w:r>
      <w:r w:rsidR="00273236">
        <w:t>s</w:t>
      </w:r>
      <w:r w:rsidR="009C2320">
        <w:t xml:space="preserve"> attiecīb</w:t>
      </w:r>
      <w:r w:rsidR="00273236">
        <w:t>as</w:t>
      </w:r>
      <w:r w:rsidR="009C2320">
        <w:t>.</w:t>
      </w:r>
    </w:p>
    <w:p w14:paraId="64D561E7" w14:textId="77777777" w:rsidR="00355A1D" w:rsidRDefault="00355A1D" w:rsidP="00A73EB3">
      <w:pPr>
        <w:tabs>
          <w:tab w:val="left" w:pos="8820"/>
        </w:tabs>
        <w:spacing w:line="276" w:lineRule="auto"/>
        <w:ind w:right="78" w:firstLine="720"/>
        <w:jc w:val="both"/>
        <w:rPr>
          <w:b/>
          <w:bCs/>
          <w:noProof/>
        </w:rPr>
      </w:pPr>
    </w:p>
    <w:p w14:paraId="7A82370A" w14:textId="3FDFCCA9" w:rsidR="00355A1D" w:rsidRDefault="009C2320" w:rsidP="00A73EB3">
      <w:pPr>
        <w:tabs>
          <w:tab w:val="left" w:pos="8820"/>
        </w:tabs>
        <w:spacing w:line="276" w:lineRule="auto"/>
        <w:ind w:right="78" w:firstLine="720"/>
        <w:jc w:val="both"/>
      </w:pPr>
      <w:r>
        <w:t>[7] </w:t>
      </w:r>
      <w:r w:rsidR="00D24F2F">
        <w:t>Saskaņā ar saistošo noteikumu Nr.</w:t>
      </w:r>
      <w:r w:rsidR="000D7985">
        <w:t> </w:t>
      </w:r>
      <w:r w:rsidR="00D24F2F">
        <w:t>198 4.8.1.apakšpunktu</w:t>
      </w:r>
      <w:r w:rsidR="00C506B1">
        <w:t xml:space="preserve"> </w:t>
      </w:r>
      <w:r w:rsidR="00D24F2F" w:rsidRPr="00D24F2F">
        <w:t>personai, kurai pašai (vai kopā ar laulāto) vai tās laulātajam taksācijas gada 1.janvārī ir trīs vai vairāk bērni</w:t>
      </w:r>
      <w:r w:rsidR="00D24F2F">
        <w:t xml:space="preserve"> </w:t>
      </w:r>
      <w:r w:rsidR="00D24F2F" w:rsidRPr="00D24F2F">
        <w:t>vecumā līdz 19 gadiem (arī aizbildnībā esoši vai audžuģimenē ievietoti bērni līdz pilngadības sasniegšanai) vai bērns (bērni) pēc pilngadības sasniegšanas, kamēr viņi turpina vispārējās, profesionālās, augstākās vai speciālās izglītības iegūšanu dienas nodaļā (pilna laika klātienes studijas), bet ne ilgāk kā līdz 24 gadu vecuma sasniegšanai</w:t>
      </w:r>
      <w:r w:rsidR="00C506B1">
        <w:t xml:space="preserve">, </w:t>
      </w:r>
      <w:r w:rsidR="00C506B1" w:rsidRPr="00C506B1">
        <w:t>piešķir atvieglojumus no taksācijas gadam aprēķinātās nekustamā īpašuma nodokļa summas</w:t>
      </w:r>
      <w:r w:rsidR="00C506B1">
        <w:t xml:space="preserve"> </w:t>
      </w:r>
      <w:r w:rsidR="00D24F2F" w:rsidRPr="00D24F2F">
        <w:t>90</w:t>
      </w:r>
      <w:r w:rsidR="000D7985">
        <w:t> </w:t>
      </w:r>
      <w:r w:rsidR="00D24F2F" w:rsidRPr="00D24F2F">
        <w:t>%</w:t>
      </w:r>
      <w:r w:rsidR="00C506B1">
        <w:t xml:space="preserve"> apmērā.</w:t>
      </w:r>
    </w:p>
    <w:p w14:paraId="3F6651DA" w14:textId="652F6361" w:rsidR="00355A1D" w:rsidRDefault="00C506B1" w:rsidP="00A73EB3">
      <w:pPr>
        <w:tabs>
          <w:tab w:val="left" w:pos="8820"/>
        </w:tabs>
        <w:spacing w:line="276" w:lineRule="auto"/>
        <w:ind w:right="78" w:firstLine="720"/>
        <w:jc w:val="both"/>
        <w:rPr>
          <w:b/>
          <w:bCs/>
          <w:noProof/>
        </w:rPr>
      </w:pPr>
      <w:r>
        <w:t>Atbilstoši saistošo noteikumu Nr.</w:t>
      </w:r>
      <w:r w:rsidR="000D7985">
        <w:t> </w:t>
      </w:r>
      <w:r>
        <w:t>198 5.1.apakšpunktam p</w:t>
      </w:r>
      <w:r w:rsidRPr="00C506B1">
        <w:t>ersonām, kuras minētas šo noteikumu 4.3.–4.9.</w:t>
      </w:r>
      <w:r w:rsidRPr="00C506B1">
        <w:rPr>
          <w:vertAlign w:val="superscript"/>
        </w:rPr>
        <w:t>1</w:t>
      </w:r>
      <w:r w:rsidRPr="00C506B1">
        <w:t> un 4.23.apakšpunktā, piešķir atvieglojumus par</w:t>
      </w:r>
      <w:r>
        <w:t xml:space="preserve"> </w:t>
      </w:r>
      <w:r w:rsidRPr="00C506B1">
        <w:t>dzīvojamām mājām neatkarīgi no tā, vai tās ir vai nav sadalītas dzīvokļa īpašumos, dzīvojamo māju daļām, telpu grupām nedzīvojamās ēkās, kuru lietošanas veids ir dzīvošana, un tām piekritīgo zemi</w:t>
      </w:r>
      <w:r>
        <w:t>.</w:t>
      </w:r>
    </w:p>
    <w:p w14:paraId="234DBAE0" w14:textId="77777777" w:rsidR="00355A1D" w:rsidRDefault="00355A1D" w:rsidP="00A73EB3">
      <w:pPr>
        <w:tabs>
          <w:tab w:val="left" w:pos="8820"/>
        </w:tabs>
        <w:spacing w:line="276" w:lineRule="auto"/>
        <w:ind w:right="78" w:firstLine="720"/>
        <w:jc w:val="both"/>
        <w:rPr>
          <w:b/>
          <w:bCs/>
          <w:noProof/>
        </w:rPr>
      </w:pPr>
    </w:p>
    <w:p w14:paraId="5F8CCBFC" w14:textId="6A834A5C" w:rsidR="00355A1D" w:rsidRDefault="00C506B1" w:rsidP="00A73EB3">
      <w:pPr>
        <w:tabs>
          <w:tab w:val="left" w:pos="8820"/>
        </w:tabs>
        <w:spacing w:line="276" w:lineRule="auto"/>
        <w:ind w:right="78" w:firstLine="720"/>
        <w:jc w:val="both"/>
        <w:rPr>
          <w:b/>
          <w:bCs/>
          <w:noProof/>
        </w:rPr>
      </w:pPr>
      <w:r>
        <w:t>[8]</w:t>
      </w:r>
      <w:r w:rsidR="000D7985">
        <w:t> </w:t>
      </w:r>
      <w:r>
        <w:t>Senāts konstatē, ka saistošajos noteikumos Nr.</w:t>
      </w:r>
      <w:r w:rsidR="000D7985">
        <w:t> </w:t>
      </w:r>
      <w:r>
        <w:t>198 nav sniegts skaidrojums tam, kas ir atzīstama par dzīvojamai mājai piekritīgo zemi. Arī likumā</w:t>
      </w:r>
      <w:bookmarkStart w:id="1" w:name="_Hlk153116574"/>
      <w:r w:rsidR="000746BA">
        <w:t xml:space="preserve"> „</w:t>
      </w:r>
      <w:r>
        <w:t>Par nekustamā īpašuma nodokli</w:t>
      </w:r>
      <w:bookmarkEnd w:id="1"/>
      <w:r>
        <w:t>” nav atrodams šāds skaidrojums</w:t>
      </w:r>
      <w:r w:rsidR="00CC2C0D">
        <w:t>.</w:t>
      </w:r>
      <w:r>
        <w:t xml:space="preserve"> </w:t>
      </w:r>
      <w:r w:rsidR="00CC2C0D">
        <w:t>T</w:t>
      </w:r>
      <w:r>
        <w:t xml:space="preserve">urklāt minētajā likumā </w:t>
      </w:r>
      <w:r w:rsidR="00F538A4">
        <w:t xml:space="preserve">ne vien nav ietverta </w:t>
      </w:r>
      <w:r>
        <w:t>jēdzien</w:t>
      </w:r>
      <w:r w:rsidR="00B442C9">
        <w:t>a</w:t>
      </w:r>
      <w:r w:rsidR="000746BA">
        <w:t xml:space="preserve"> „</w:t>
      </w:r>
      <w:r>
        <w:t xml:space="preserve">piekritīgā zeme” </w:t>
      </w:r>
      <w:r w:rsidR="001B60D9">
        <w:t xml:space="preserve">legāldefinīcija, bet attiecīgais jēdziens </w:t>
      </w:r>
      <w:r w:rsidR="0019264C">
        <w:t xml:space="preserve">likuma ietvaros </w:t>
      </w:r>
      <w:r w:rsidR="000B1A3B">
        <w:t xml:space="preserve">arī </w:t>
      </w:r>
      <w:r w:rsidR="00821F35">
        <w:t>lietots dažādās nozīmēs, piemēram, likuma</w:t>
      </w:r>
      <w:r w:rsidR="000746BA">
        <w:t xml:space="preserve"> „</w:t>
      </w:r>
      <w:r w:rsidR="00821F35" w:rsidRPr="00821F35">
        <w:t>Par nekustamā īpašuma nodokli</w:t>
      </w:r>
      <w:r w:rsidR="00821F35">
        <w:t xml:space="preserve">” 2.panta astotajā daļā tiek runāts par </w:t>
      </w:r>
      <w:r w:rsidR="00821F35" w:rsidRPr="00821F35">
        <w:t>valstij vai pašvaldībai piekritīgo zemi</w:t>
      </w:r>
      <w:r w:rsidR="00821F35">
        <w:t>, savukārt 5.panta 1.</w:t>
      </w:r>
      <w:r w:rsidR="00821F35">
        <w:rPr>
          <w:vertAlign w:val="superscript"/>
        </w:rPr>
        <w:t>2</w:t>
      </w:r>
      <w:r w:rsidR="00E9071E">
        <w:rPr>
          <w:vertAlign w:val="superscript"/>
        </w:rPr>
        <w:t xml:space="preserve"> </w:t>
      </w:r>
      <w:r w:rsidR="00821F35">
        <w:t xml:space="preserve">daļā – par </w:t>
      </w:r>
      <w:r w:rsidR="00821F35" w:rsidRPr="00821F35">
        <w:t>dzīvojamām mājām</w:t>
      </w:r>
      <w:r w:rsidR="00821F35" w:rsidRPr="00821F35">
        <w:rPr>
          <w:rFonts w:ascii="Arial" w:hAnsi="Arial" w:cs="Arial"/>
          <w:color w:val="414142"/>
          <w:sz w:val="20"/>
          <w:szCs w:val="20"/>
          <w:shd w:val="clear" w:color="auto" w:fill="FFFFFF"/>
        </w:rPr>
        <w:t xml:space="preserve"> </w:t>
      </w:r>
      <w:r w:rsidR="00821F35" w:rsidRPr="00821F35">
        <w:t>piekritīgo zem</w:t>
      </w:r>
      <w:r w:rsidR="00821F35">
        <w:t>i.</w:t>
      </w:r>
    </w:p>
    <w:p w14:paraId="6C36766B" w14:textId="77777777" w:rsidR="00355A1D" w:rsidRDefault="00355A1D" w:rsidP="00A73EB3">
      <w:pPr>
        <w:tabs>
          <w:tab w:val="left" w:pos="8820"/>
        </w:tabs>
        <w:spacing w:line="276" w:lineRule="auto"/>
        <w:ind w:right="78" w:firstLine="720"/>
        <w:jc w:val="both"/>
        <w:rPr>
          <w:b/>
          <w:bCs/>
          <w:noProof/>
        </w:rPr>
      </w:pPr>
    </w:p>
    <w:p w14:paraId="025E5890" w14:textId="6FEA4FF5" w:rsidR="00355A1D" w:rsidRDefault="00821F35" w:rsidP="00A73EB3">
      <w:pPr>
        <w:tabs>
          <w:tab w:val="left" w:pos="8820"/>
        </w:tabs>
        <w:spacing w:line="276" w:lineRule="auto"/>
        <w:ind w:right="78" w:firstLine="720"/>
        <w:jc w:val="both"/>
        <w:rPr>
          <w:b/>
          <w:bCs/>
          <w:noProof/>
        </w:rPr>
      </w:pPr>
      <w:r>
        <w:t>[9] </w:t>
      </w:r>
      <w:r w:rsidR="000746BA">
        <w:t xml:space="preserve">Dome </w:t>
      </w:r>
      <w:r w:rsidR="00A04C7B">
        <w:t>kasācijas sūdzībā atsaucas uz likuma</w:t>
      </w:r>
      <w:r w:rsidR="000746BA">
        <w:t xml:space="preserve"> „</w:t>
      </w:r>
      <w:r w:rsidR="00A04C7B">
        <w:t xml:space="preserve">Par nekustamā īpašuma nodokli” 2012.gada 15.novembra grozījumu anotāciju. </w:t>
      </w:r>
      <w:r>
        <w:t>Š</w:t>
      </w:r>
      <w:r w:rsidR="00A04C7B">
        <w:t xml:space="preserve">ajā </w:t>
      </w:r>
      <w:r>
        <w:t>anotācijā</w:t>
      </w:r>
      <w:r w:rsidR="00A04C7B">
        <w:t xml:space="preserve"> </w:t>
      </w:r>
      <w:r w:rsidR="008272EC">
        <w:t>ir</w:t>
      </w:r>
      <w:r>
        <w:t xml:space="preserve"> norādīts, ka l</w:t>
      </w:r>
      <w:r w:rsidRPr="00821F35">
        <w:t xml:space="preserve">ikumprojekta </w:t>
      </w:r>
      <w:r w:rsidR="0083610B">
        <w:t xml:space="preserve">iesniedzēja </w:t>
      </w:r>
      <w:r w:rsidRPr="00821F35">
        <w:t xml:space="preserve">izpratnē, ja uz zemes vienības ir viena ēka, tad par ēkai piekritīgo zemi tiek uzskatīta zemes vienība, bet, ja uz vienas zemes vienības ir vairākas ēkas, tad katrai ēkai piekritīgo zemes vienības daļu aprēķina proporcionāli katras ēkas platībai. Savukārt dzīvoklim piekritīgo zemi aprēķina proporcionāli attiecīgā dzīvokļa </w:t>
      </w:r>
      <w:r w:rsidRPr="00821F35">
        <w:lastRenderedPageBreak/>
        <w:t>platībai</w:t>
      </w:r>
      <w:r>
        <w:t xml:space="preserve"> (</w:t>
      </w:r>
      <w:r w:rsidRPr="00821F35">
        <w:rPr>
          <w:i/>
          <w:iCs/>
        </w:rPr>
        <w:t xml:space="preserve">11.Saeimas likumprojekta Nr. 386/Lp11 ,,Grozījumi likumā ,,Par nekustamā īpašuma nodokli”” </w:t>
      </w:r>
      <w:hyperlink r:id="rId9" w:history="1">
        <w:r w:rsidRPr="00821F35">
          <w:rPr>
            <w:rStyle w:val="Hyperlink"/>
            <w:i/>
            <w:iCs/>
          </w:rPr>
          <w:t>anotācija</w:t>
        </w:r>
      </w:hyperlink>
      <w:r>
        <w:t>)</w:t>
      </w:r>
      <w:r w:rsidRPr="00821F35">
        <w:t>.</w:t>
      </w:r>
    </w:p>
    <w:p w14:paraId="07DE1AC4" w14:textId="5EA0522A" w:rsidR="00355A1D" w:rsidRDefault="00821F35" w:rsidP="00A73EB3">
      <w:pPr>
        <w:tabs>
          <w:tab w:val="left" w:pos="8820"/>
        </w:tabs>
        <w:spacing w:line="276" w:lineRule="auto"/>
        <w:ind w:right="78" w:firstLine="720"/>
        <w:jc w:val="both"/>
      </w:pPr>
      <w:r>
        <w:t xml:space="preserve">Senāts </w:t>
      </w:r>
      <w:r w:rsidR="00515F53">
        <w:t xml:space="preserve">nekādi </w:t>
      </w:r>
      <w:r>
        <w:t xml:space="preserve">nesaskata, ka šo grozījumu anotācijā būtu </w:t>
      </w:r>
      <w:r w:rsidR="00C618BA">
        <w:t xml:space="preserve">skarts </w:t>
      </w:r>
      <w:r>
        <w:t xml:space="preserve">arī </w:t>
      </w:r>
      <w:r w:rsidR="00360DC3">
        <w:t xml:space="preserve">jautājums </w:t>
      </w:r>
      <w:r>
        <w:t xml:space="preserve">par piekritīgās zemes daļas noteikšanu dalītā īpašuma gadījumā. Senāts atzīst, ka piekritīgo zemes platību ir pamatoti aprēķināt proporcionāli dzīvojamās mājas domājamai daļai </w:t>
      </w:r>
      <w:r w:rsidR="00ED33A5">
        <w:t xml:space="preserve">vai dzīvokļa platībai </w:t>
      </w:r>
      <w:r>
        <w:t xml:space="preserve">tad, ja ir runa par vienotu nekustamo īpašumu, proti, kad katram </w:t>
      </w:r>
      <w:r w:rsidR="00ED33A5">
        <w:t xml:space="preserve">dzīvojamās mājas </w:t>
      </w:r>
      <w:r>
        <w:t xml:space="preserve">kopīpašniekam </w:t>
      </w:r>
      <w:r w:rsidR="00ED33A5">
        <w:t xml:space="preserve">vai dzīvokļa īpašniekam </w:t>
      </w:r>
      <w:r>
        <w:t xml:space="preserve">pieder </w:t>
      </w:r>
      <w:r w:rsidR="00ED33A5">
        <w:t xml:space="preserve">arī </w:t>
      </w:r>
      <w:r w:rsidR="005E27C4">
        <w:t>noteikta</w:t>
      </w:r>
      <w:r>
        <w:t xml:space="preserve"> domājamā daļa </w:t>
      </w:r>
      <w:r w:rsidR="00ED33A5">
        <w:t>no</w:t>
      </w:r>
      <w:r>
        <w:t xml:space="preserve"> zemes. Taču Senāts uzskata, ka situācija </w:t>
      </w:r>
      <w:r w:rsidR="00A04C7B">
        <w:t xml:space="preserve">ir atšķirīga </w:t>
      </w:r>
      <w:r>
        <w:t xml:space="preserve">dalītā īpašuma gadījumā, kad starp dzīvojamās mājas kopīpašnieku </w:t>
      </w:r>
      <w:r w:rsidR="00ED33A5">
        <w:t xml:space="preserve">vai dzīvokļa īpašnieku </w:t>
      </w:r>
      <w:r>
        <w:t>un zemesgabala īpašnieku pastāv piespiedu nomas attiecības.</w:t>
      </w:r>
    </w:p>
    <w:p w14:paraId="39D9A999" w14:textId="77777777" w:rsidR="00355A1D" w:rsidRDefault="00355A1D" w:rsidP="00A73EB3">
      <w:pPr>
        <w:tabs>
          <w:tab w:val="left" w:pos="8820"/>
        </w:tabs>
        <w:spacing w:line="276" w:lineRule="auto"/>
        <w:ind w:right="78" w:firstLine="720"/>
        <w:jc w:val="both"/>
      </w:pPr>
    </w:p>
    <w:p w14:paraId="38E90937" w14:textId="49FB3007" w:rsidR="00355A1D" w:rsidRPr="00355A1D" w:rsidRDefault="00821F35" w:rsidP="00A73EB3">
      <w:pPr>
        <w:tabs>
          <w:tab w:val="left" w:pos="8820"/>
        </w:tabs>
        <w:spacing w:line="276" w:lineRule="auto"/>
        <w:ind w:right="78" w:firstLine="720"/>
        <w:jc w:val="both"/>
        <w:rPr>
          <w:b/>
          <w:bCs/>
          <w:noProof/>
        </w:rPr>
      </w:pPr>
      <w:r>
        <w:t>[10]</w:t>
      </w:r>
      <w:r w:rsidR="00A04C7B">
        <w:t> </w:t>
      </w:r>
      <w:r w:rsidR="00355A1D" w:rsidRPr="00355A1D">
        <w:t xml:space="preserve">Ja uz zemes esošā ēka (būve) ir patstāvīgs īpašuma objekts, kas nepieder zemes īpašniekam, starp zemes un ēkas īpašnieku pastāv piespiedu nomas tiesiskās attiecības. Šī tiesiskā attiecība – piespiedu noma – rodas uz likuma pamata ar īpašuma tiesiska valdījuma iegūšanas brīdi, un pastāvēs neatkarīgi no tā, vai starp pusēm ir </w:t>
      </w:r>
      <w:r w:rsidR="00355A1D">
        <w:t>n</w:t>
      </w:r>
      <w:r w:rsidR="00355A1D" w:rsidRPr="00355A1D">
        <w:t>oslēgta rakstiska vienošanās (nomas līgums). Nedz zemes, nedz ēkas īpašnieks (tiesiskais valdītājs) šo stāvokli ietekmēt nevar un abiem jārēķinās ar esošo situāciju</w:t>
      </w:r>
      <w:r w:rsidR="00355A1D">
        <w:t xml:space="preserve"> (</w:t>
      </w:r>
      <w:r w:rsidR="00355A1D" w:rsidRPr="00355A1D">
        <w:rPr>
          <w:i/>
          <w:iCs/>
        </w:rPr>
        <w:t>Senāta 2016.gada 26.oktobra sprieduma lietā Nr. </w:t>
      </w:r>
      <w:hyperlink r:id="rId10" w:history="1">
        <w:r w:rsidR="00355A1D" w:rsidRPr="00A71676">
          <w:rPr>
            <w:rStyle w:val="Hyperlink"/>
            <w:i/>
            <w:iCs/>
          </w:rPr>
          <w:t>SKC-336/2016</w:t>
        </w:r>
      </w:hyperlink>
      <w:r w:rsidR="00355A1D" w:rsidRPr="00355A1D">
        <w:rPr>
          <w:i/>
          <w:iCs/>
        </w:rPr>
        <w:t xml:space="preserve">, </w:t>
      </w:r>
      <w:r w:rsidR="00355A1D" w:rsidRPr="00355A1D">
        <w:rPr>
          <w:bCs/>
          <w:i/>
          <w:iCs/>
        </w:rPr>
        <w:t>C39057712, 10.2.punkts</w:t>
      </w:r>
      <w:r w:rsidR="00355A1D">
        <w:t>)</w:t>
      </w:r>
      <w:r w:rsidR="00355A1D" w:rsidRPr="00355A1D">
        <w:t>.</w:t>
      </w:r>
    </w:p>
    <w:p w14:paraId="632DA44C" w14:textId="2506828C" w:rsidR="00355A1D" w:rsidRDefault="008F1958" w:rsidP="00A73EB3">
      <w:pPr>
        <w:spacing w:line="276" w:lineRule="auto"/>
        <w:ind w:firstLine="720"/>
        <w:jc w:val="both"/>
      </w:pPr>
      <w:r w:rsidRPr="008F1958">
        <w:t>Pastāvot piespiedu nomas tiesiskajām</w:t>
      </w:r>
      <w:r>
        <w:t xml:space="preserve"> </w:t>
      </w:r>
      <w:r w:rsidRPr="008F1958">
        <w:t>attiecībām, nav pamata runāt par lietas nodošanu lietošanā un tās pieņemšanu no otras puses, kas saskaņā ar Civillikuma normām nodibina nomas līgumu, jo šādā situācijā iztrūkst pušu labprātīgas vienošanās elements. Piespiedu nomas attiecībām</w:t>
      </w:r>
      <w:r>
        <w:t xml:space="preserve"> </w:t>
      </w:r>
      <w:r w:rsidRPr="008F1958">
        <w:t>ir tikai nosacīta līdzība ar līgumiskām</w:t>
      </w:r>
      <w:r>
        <w:t xml:space="preserve"> </w:t>
      </w:r>
      <w:r w:rsidRPr="008F1958">
        <w:t xml:space="preserve">attiecībām, jo </w:t>
      </w:r>
      <w:r w:rsidR="00443FF5">
        <w:t xml:space="preserve">savā </w:t>
      </w:r>
      <w:r w:rsidRPr="008F1958">
        <w:t>būtībā šīs attiecības ir likumiskas</w:t>
      </w:r>
      <w:r>
        <w:t xml:space="preserve"> (</w:t>
      </w:r>
      <w:r w:rsidRPr="008F1958">
        <w:rPr>
          <w:i/>
          <w:iCs/>
        </w:rPr>
        <w:t>Senāta 2019.gada 4.novembra sprieduma lietā Nr. SKC</w:t>
      </w:r>
      <w:r>
        <w:rPr>
          <w:i/>
          <w:iCs/>
        </w:rPr>
        <w:noBreakHyphen/>
      </w:r>
      <w:r w:rsidRPr="008F1958">
        <w:rPr>
          <w:i/>
          <w:iCs/>
        </w:rPr>
        <w:t xml:space="preserve">236/2019, </w:t>
      </w:r>
      <w:hyperlink r:id="rId11" w:history="1">
        <w:r w:rsidRPr="008F1958">
          <w:rPr>
            <w:rStyle w:val="Hyperlink"/>
            <w:i/>
            <w:iCs/>
          </w:rPr>
          <w:t>ECLI:LV:AT:2019:1104.C33545716.4.S</w:t>
        </w:r>
      </w:hyperlink>
      <w:r w:rsidRPr="008F1958">
        <w:rPr>
          <w:i/>
          <w:iCs/>
        </w:rPr>
        <w:t>, 7.punkts</w:t>
      </w:r>
      <w:r>
        <w:t>).</w:t>
      </w:r>
    </w:p>
    <w:p w14:paraId="749C7A26" w14:textId="2EA353BA" w:rsidR="008F1958" w:rsidRDefault="00AF55B0" w:rsidP="00A73EB3">
      <w:pPr>
        <w:spacing w:line="276" w:lineRule="auto"/>
        <w:ind w:firstLine="720"/>
        <w:jc w:val="both"/>
      </w:pPr>
      <w:r>
        <w:t xml:space="preserve">Ievērojot to, ka biedrībai pieder 1/2 domājamā daļa no dzīvojamās mājas, savukārt pieteicējai pieder viss zemesgabals, uz kura atrodas </w:t>
      </w:r>
      <w:r w:rsidR="000746BA">
        <w:t xml:space="preserve">šī dzīvojamā māja, secināms, ka starp pieteicēju un biedrību </w:t>
      </w:r>
      <w:r>
        <w:t>pastāv piespiedu nomas tiesis</w:t>
      </w:r>
      <w:r w:rsidR="001014CB">
        <w:t>kās attiecības, kas ir izveidojušās uz likuma pamata neatkarīgi no pieteicējas un biedrības gribas.</w:t>
      </w:r>
    </w:p>
    <w:p w14:paraId="56B86325" w14:textId="77777777" w:rsidR="008F1958" w:rsidRDefault="008F1958" w:rsidP="00A73EB3">
      <w:pPr>
        <w:spacing w:line="276" w:lineRule="auto"/>
        <w:ind w:firstLine="720"/>
        <w:jc w:val="both"/>
      </w:pPr>
    </w:p>
    <w:p w14:paraId="36EEF8AB" w14:textId="7155177A" w:rsidR="00B179C9" w:rsidRDefault="00AF55B0" w:rsidP="00A73EB3">
      <w:pPr>
        <w:spacing w:line="276" w:lineRule="auto"/>
        <w:ind w:firstLine="720"/>
        <w:jc w:val="both"/>
      </w:pPr>
      <w:r>
        <w:t>[11] </w:t>
      </w:r>
      <w:r w:rsidR="006A4074">
        <w:t>P</w:t>
      </w:r>
      <w:r w:rsidR="006A4074" w:rsidRPr="006A4074">
        <w:t>astāvot piespiedu nomas attiecībām, kas izveidojušās uz likuma pamata, tās var tiesiski</w:t>
      </w:r>
      <w:r w:rsidR="006A4074">
        <w:t xml:space="preserve"> </w:t>
      </w:r>
      <w:r w:rsidR="006A4074" w:rsidRPr="006A4074">
        <w:t>risināt dažādi, piemēram: 1)</w:t>
      </w:r>
      <w:r w:rsidR="00093D98">
        <w:t> </w:t>
      </w:r>
      <w:r w:rsidR="006A4074" w:rsidRPr="006A4074">
        <w:t xml:space="preserve">abas puses </w:t>
      </w:r>
      <w:r w:rsidR="00CC2C0D">
        <w:t xml:space="preserve">brīvprātīgi </w:t>
      </w:r>
      <w:r w:rsidR="006A4074" w:rsidRPr="006A4074">
        <w:t>vienojas par</w:t>
      </w:r>
      <w:r w:rsidR="006A4074">
        <w:t xml:space="preserve"> </w:t>
      </w:r>
      <w:r w:rsidR="006A4074" w:rsidRPr="006A4074">
        <w:t>zemes nomas</w:t>
      </w:r>
      <w:r w:rsidR="006A4074">
        <w:t xml:space="preserve"> </w:t>
      </w:r>
      <w:r w:rsidR="006A4074" w:rsidRPr="006A4074">
        <w:t>attiecībām; 2)</w:t>
      </w:r>
      <w:r w:rsidR="00093D98">
        <w:t> </w:t>
      </w:r>
      <w:r w:rsidR="006A4074" w:rsidRPr="006A4074">
        <w:t>ja abas puses nespēj vienoties, pēc ieinteresētās personas prasības pieteikuma pušu piespiedu nomas tiesisko attiecību ietvaru nosaka tiesa, nosakot zemes nomas līguma būtiskās sastāvdaļas</w:t>
      </w:r>
      <w:r w:rsidR="006A4074">
        <w:t xml:space="preserve">. </w:t>
      </w:r>
      <w:r w:rsidR="006A4074" w:rsidRPr="006A4074">
        <w:t>Citiem</w:t>
      </w:r>
      <w:r w:rsidR="006A4074">
        <w:t xml:space="preserve"> </w:t>
      </w:r>
      <w:r w:rsidR="006A4074" w:rsidRPr="006A4074">
        <w:t>vārdiem, tiesa nosaka tikai nomas maksu (ievērojot likumā noteiktos nomas maksas ierobežojumus) un nomas platību (ievērojot vispārējos dzīvojamai mājai funkcionāli nepieciešamo zemes gabala noteikšanas parametrus), neuzliekot pusēm</w:t>
      </w:r>
      <w:r w:rsidR="006A4074">
        <w:t xml:space="preserve"> </w:t>
      </w:r>
      <w:r w:rsidR="006A4074" w:rsidRPr="006A4074">
        <w:t>pienākumu noslēgt rakstveida līgumu, jo tiesas spriedums, ar kuru konstatētas piespiedu nomas attiecības, aizstāj jebkāda cita akta taisīšanu</w:t>
      </w:r>
      <w:r w:rsidR="006A4074">
        <w:t xml:space="preserve"> (</w:t>
      </w:r>
      <w:r w:rsidR="006A4074" w:rsidRPr="006A4074">
        <w:rPr>
          <w:i/>
          <w:iCs/>
        </w:rPr>
        <w:t xml:space="preserve">Senāta 2016.gada 3.novembra </w:t>
      </w:r>
      <w:r w:rsidR="00821F35" w:rsidRPr="006A4074">
        <w:rPr>
          <w:i/>
          <w:iCs/>
        </w:rPr>
        <w:t>sprieduma lietā Nr.</w:t>
      </w:r>
      <w:r w:rsidR="006A4074" w:rsidRPr="006A4074">
        <w:rPr>
          <w:i/>
          <w:iCs/>
        </w:rPr>
        <w:t> </w:t>
      </w:r>
      <w:hyperlink r:id="rId12" w:history="1">
        <w:r w:rsidR="00821F35" w:rsidRPr="006A4074">
          <w:rPr>
            <w:rStyle w:val="Hyperlink"/>
            <w:i/>
            <w:iCs/>
          </w:rPr>
          <w:t>SKC</w:t>
        </w:r>
        <w:r w:rsidR="006A4074" w:rsidRPr="006A4074">
          <w:rPr>
            <w:rStyle w:val="Hyperlink"/>
            <w:i/>
            <w:iCs/>
          </w:rPr>
          <w:t>-</w:t>
        </w:r>
        <w:r w:rsidR="00821F35" w:rsidRPr="006A4074">
          <w:rPr>
            <w:rStyle w:val="Hyperlink"/>
            <w:i/>
            <w:iCs/>
          </w:rPr>
          <w:t>255/2016</w:t>
        </w:r>
      </w:hyperlink>
      <w:r w:rsidR="006A4074" w:rsidRPr="006A4074">
        <w:rPr>
          <w:i/>
          <w:iCs/>
        </w:rPr>
        <w:t>, C17116307,</w:t>
      </w:r>
      <w:r w:rsidR="00821F35" w:rsidRPr="006A4074">
        <w:rPr>
          <w:i/>
          <w:iCs/>
        </w:rPr>
        <w:t xml:space="preserve"> 9.4.punkt</w:t>
      </w:r>
      <w:r w:rsidR="006A4074" w:rsidRPr="006A4074">
        <w:rPr>
          <w:i/>
          <w:iCs/>
        </w:rPr>
        <w:t>s</w:t>
      </w:r>
      <w:r w:rsidR="00821F35">
        <w:t>)</w:t>
      </w:r>
      <w:r w:rsidR="006A4074">
        <w:t>.</w:t>
      </w:r>
    </w:p>
    <w:p w14:paraId="3900D334" w14:textId="08C684B4" w:rsidR="00C9139B" w:rsidRDefault="001014CB" w:rsidP="00A73EB3">
      <w:pPr>
        <w:spacing w:line="276" w:lineRule="auto"/>
        <w:ind w:firstLine="720"/>
        <w:jc w:val="both"/>
      </w:pPr>
      <w:r>
        <w:t>Tātad</w:t>
      </w:r>
      <w:r w:rsidR="000746BA">
        <w:t xml:space="preserve"> dalītā īpašuma gadījumā</w:t>
      </w:r>
      <w:r w:rsidR="009346D6">
        <w:t xml:space="preserve"> uz likuma pamata radušos</w:t>
      </w:r>
      <w:r w:rsidR="000746BA">
        <w:t xml:space="preserve"> piespiedu nomas tiesisko attiecību saturu, tai skaitā dzīvojamās mājas daļai funkcionāli nepieciešamā zemesgabala platību, </w:t>
      </w:r>
      <w:r>
        <w:t>nosaka</w:t>
      </w:r>
      <w:r w:rsidR="000746BA">
        <w:t xml:space="preserve"> tiesa vai puses, </w:t>
      </w:r>
      <w:r>
        <w:t>savstarpēji vienojoties.</w:t>
      </w:r>
    </w:p>
    <w:p w14:paraId="42DD92EE" w14:textId="64DAFB8F" w:rsidR="00B179C9" w:rsidRDefault="00B179C9" w:rsidP="00A73EB3">
      <w:pPr>
        <w:spacing w:line="276" w:lineRule="auto"/>
        <w:ind w:firstLine="720"/>
        <w:jc w:val="both"/>
      </w:pPr>
    </w:p>
    <w:p w14:paraId="599C91BB" w14:textId="01A5BCA6" w:rsidR="00CC00FB" w:rsidRDefault="00B179C9" w:rsidP="00A73EB3">
      <w:pPr>
        <w:spacing w:line="276" w:lineRule="auto"/>
        <w:ind w:firstLine="720"/>
        <w:jc w:val="both"/>
      </w:pPr>
      <w:r>
        <w:t>[12] Ievērojot minēto,</w:t>
      </w:r>
      <w:r w:rsidR="00E267BC">
        <w:t xml:space="preserve"> Senāts </w:t>
      </w:r>
      <w:r>
        <w:t>atzīst</w:t>
      </w:r>
      <w:r w:rsidR="00E267BC">
        <w:t>, ka, nosakot dzīvojamās mājas daļai piekritīgo zemi dal</w:t>
      </w:r>
      <w:r w:rsidR="001E5112">
        <w:t>ītā</w:t>
      </w:r>
      <w:r w:rsidR="00E267BC">
        <w:t xml:space="preserve"> īpašuma gadījumā, tai skaitā, lai aprēķinātu nekustamā īpašuma nodokļa </w:t>
      </w:r>
      <w:r w:rsidR="00E267BC">
        <w:lastRenderedPageBreak/>
        <w:t xml:space="preserve">atvieglojumu apmēru, ir jāņem vērā </w:t>
      </w:r>
      <w:r w:rsidR="00E267BC" w:rsidRPr="00E267BC">
        <w:t>dzīvojamās mājas vai tās daļas īpa</w:t>
      </w:r>
      <w:r w:rsidR="00E267BC">
        <w:t xml:space="preserve">šnieka un zemesgabala īpašnieka </w:t>
      </w:r>
      <w:r>
        <w:t>piespiedu nomas tiesisko attiecību ietvaros</w:t>
      </w:r>
      <w:r w:rsidRPr="00E267BC">
        <w:t xml:space="preserve"> </w:t>
      </w:r>
      <w:r w:rsidR="00E267BC">
        <w:t>noslēgtā vienošanās</w:t>
      </w:r>
      <w:r>
        <w:t xml:space="preserve"> par dzīvojamās mājas daļai funkcionāli nepiecie</w:t>
      </w:r>
      <w:r w:rsidR="00CC00FB">
        <w:t>šamo zemesgabalu.</w:t>
      </w:r>
    </w:p>
    <w:p w14:paraId="2A1F52A4" w14:textId="28911DDD" w:rsidR="00383E48" w:rsidRDefault="00B179C9" w:rsidP="00A73EB3">
      <w:pPr>
        <w:spacing w:line="276" w:lineRule="auto"/>
        <w:ind w:firstLine="720"/>
        <w:jc w:val="both"/>
      </w:pPr>
      <w:r>
        <w:t>Konkrētajā gadījumā</w:t>
      </w:r>
      <w:r w:rsidR="00CC2C0D">
        <w:t>, kā to pareizi konstatējusi apgabaltiesa,</w:t>
      </w:r>
      <w:r>
        <w:t xml:space="preserve"> p</w:t>
      </w:r>
      <w:r w:rsidR="00C9139B">
        <w:t xml:space="preserve">ieteicēja ar biedrību ir noslēgusi nomas līgumu, vienojoties par zemesgabala </w:t>
      </w:r>
      <w:r w:rsidR="00CC00FB">
        <w:t>415</w:t>
      </w:r>
      <w:r w:rsidR="00C9139B">
        <w:t> m</w:t>
      </w:r>
      <w:r w:rsidR="00C9139B">
        <w:rPr>
          <w:vertAlign w:val="superscript"/>
        </w:rPr>
        <w:t>2</w:t>
      </w:r>
      <w:r w:rsidR="000B1A3B">
        <w:t xml:space="preserve"> p</w:t>
      </w:r>
      <w:r w:rsidR="00C9139B">
        <w:t xml:space="preserve">latībā iznomāšanu biedrībai tai piederošās dzīvojamās mājas 1/2 domājamās daļas ekspluatācijai un uzturēšanai. Proti, pieteicēja un biedrība ir savstarpēji vienojušās, ka biedrībai piederošās dzīvojamās mājas daļai </w:t>
      </w:r>
      <w:r>
        <w:t>piekritīgā</w:t>
      </w:r>
      <w:r w:rsidR="00C9139B">
        <w:t xml:space="preserve"> zemesgabala daļa ir </w:t>
      </w:r>
      <w:r w:rsidR="00CC00FB">
        <w:t>415</w:t>
      </w:r>
      <w:r w:rsidR="00C9139B" w:rsidRPr="009346D6">
        <w:t xml:space="preserve"> m</w:t>
      </w:r>
      <w:r w:rsidR="00C9139B" w:rsidRPr="009346D6">
        <w:rPr>
          <w:vertAlign w:val="superscript"/>
        </w:rPr>
        <w:t>2</w:t>
      </w:r>
      <w:r w:rsidR="00C9139B">
        <w:t>.</w:t>
      </w:r>
      <w:r w:rsidR="008D4274" w:rsidRPr="008D4274">
        <w:t xml:space="preserve"> </w:t>
      </w:r>
      <w:r w:rsidR="000B1A3B" w:rsidRPr="00502007">
        <w:t>Kasator</w:t>
      </w:r>
      <w:r w:rsidR="00093D98">
        <w:t>e</w:t>
      </w:r>
      <w:r w:rsidR="000B1A3B" w:rsidRPr="00502007">
        <w:t xml:space="preserve"> nav </w:t>
      </w:r>
      <w:r w:rsidR="000B1A3B">
        <w:t xml:space="preserve">arī </w:t>
      </w:r>
      <w:r w:rsidR="000B1A3B" w:rsidRPr="00502007">
        <w:t>norādīj</w:t>
      </w:r>
      <w:r w:rsidR="00093D98">
        <w:t>usi</w:t>
      </w:r>
      <w:r w:rsidR="000B1A3B" w:rsidRPr="00502007">
        <w:t xml:space="preserve"> uz tādiem apstākļiem, kas liecinātu par to, ka zemesgabala daļa būtu noteikta acīmredzami</w:t>
      </w:r>
      <w:r w:rsidR="000B1A3B">
        <w:t xml:space="preserve"> neatbilstoši tai platībai, kas faktiski ir </w:t>
      </w:r>
      <w:r w:rsidR="000B1A3B" w:rsidRPr="00383E48">
        <w:t xml:space="preserve">nepieciešama </w:t>
      </w:r>
      <w:r w:rsidR="000B1A3B">
        <w:t>biedrībai piederošās dzīvojamās mājas 1/2 domājamās daļas ekspluatācijai un uzturēšanai,</w:t>
      </w:r>
      <w:r w:rsidR="000B1A3B" w:rsidRPr="00502007">
        <w:t xml:space="preserve"> un kurus tiesa nebūtu ņēmusi vērā. Arī Senāts šādu tiesas kļūdu nekonstatē</w:t>
      </w:r>
      <w:r w:rsidR="000B1A3B">
        <w:t>.</w:t>
      </w:r>
    </w:p>
    <w:p w14:paraId="34B29FB1" w14:textId="184844A3" w:rsidR="00E54463" w:rsidRPr="00C9139B" w:rsidRDefault="00B179C9" w:rsidP="00A73EB3">
      <w:pPr>
        <w:spacing w:line="276" w:lineRule="auto"/>
        <w:ind w:firstLine="720"/>
        <w:jc w:val="both"/>
      </w:pPr>
      <w:r>
        <w:t>Līdz ar to Senāts atzīst</w:t>
      </w:r>
      <w:r w:rsidR="00CC00FB">
        <w:t xml:space="preserve">, ka apgabaltiesa ir pamatoti secinājusi, ka pieteicējai piederošajai 1/2 domājamai daļai no dzīvojamās mājas piekritīga ir </w:t>
      </w:r>
      <w:r w:rsidR="00CC00FB" w:rsidRPr="00CC00FB">
        <w:t>zemesgabala neiznomātā daļa 754</w:t>
      </w:r>
      <w:r w:rsidR="00093D98">
        <w:t> </w:t>
      </w:r>
      <w:r w:rsidR="00CC00FB" w:rsidRPr="00CC00FB">
        <w:t>m</w:t>
      </w:r>
      <w:r w:rsidR="00CC00FB" w:rsidRPr="00CC00FB">
        <w:rPr>
          <w:vertAlign w:val="superscript"/>
        </w:rPr>
        <w:t>2</w:t>
      </w:r>
      <w:r w:rsidR="00CC00FB" w:rsidRPr="00CC00FB">
        <w:t xml:space="preserve"> (1169</w:t>
      </w:r>
      <w:r w:rsidR="00093D98">
        <w:t> </w:t>
      </w:r>
      <w:r w:rsidR="00CC00FB" w:rsidRPr="00CC00FB">
        <w:t>m</w:t>
      </w:r>
      <w:r w:rsidR="00CC00FB" w:rsidRPr="00CC00FB">
        <w:rPr>
          <w:vertAlign w:val="superscript"/>
        </w:rPr>
        <w:t xml:space="preserve">2 </w:t>
      </w:r>
      <w:r w:rsidR="00CC00FB" w:rsidRPr="00CC00FB">
        <w:t>– 415</w:t>
      </w:r>
      <w:r w:rsidR="00093D98">
        <w:t> </w:t>
      </w:r>
      <w:r w:rsidR="00CC00FB" w:rsidRPr="00CC00FB">
        <w:t>m</w:t>
      </w:r>
      <w:r w:rsidR="00CC00FB" w:rsidRPr="00CC00FB">
        <w:rPr>
          <w:vertAlign w:val="superscript"/>
        </w:rPr>
        <w:t>2</w:t>
      </w:r>
      <w:r w:rsidR="00CC00FB" w:rsidRPr="00CC00FB">
        <w:t>) platībā</w:t>
      </w:r>
      <w:r w:rsidR="008D4274">
        <w:t xml:space="preserve">, par ko aprēķināms nekustamā īpašuma nodokļa </w:t>
      </w:r>
      <w:r w:rsidR="00E54463">
        <w:t>atvieglojums. Šāds secin</w:t>
      </w:r>
      <w:r w:rsidR="001E5112">
        <w:t xml:space="preserve">ājums </w:t>
      </w:r>
      <w:r w:rsidR="006739E2">
        <w:t>ir saskanīgs</w:t>
      </w:r>
      <w:r w:rsidR="00E54463">
        <w:t xml:space="preserve"> ar saistošo noteikumu Nr.</w:t>
      </w:r>
      <w:r w:rsidR="00093D98">
        <w:t> </w:t>
      </w:r>
      <w:r w:rsidR="00E54463">
        <w:t xml:space="preserve">198 13.punktu, kurā ir </w:t>
      </w:r>
      <w:r w:rsidR="00E54463">
        <w:rPr>
          <w:noProof/>
        </w:rPr>
        <w:t>noteikts, ka p</w:t>
      </w:r>
      <w:r w:rsidR="00E54463" w:rsidRPr="00A04C7B">
        <w:rPr>
          <w:noProof/>
        </w:rPr>
        <w:t>ersonām, kuras minētas šo saistošo noteikumu 4.3.–4.9.</w:t>
      </w:r>
      <w:r w:rsidR="00E54463" w:rsidRPr="00A04C7B">
        <w:rPr>
          <w:noProof/>
          <w:vertAlign w:val="superscript"/>
        </w:rPr>
        <w:t>1</w:t>
      </w:r>
      <w:r w:rsidR="00E54463" w:rsidRPr="00A04C7B">
        <w:rPr>
          <w:noProof/>
        </w:rPr>
        <w:t>apakšpunktā, atvieglojumus piešķir par nekustamo īpašumu, kas netiek izmantots saimnieciskajā darbībā, izīrēts vai iznomāts</w:t>
      </w:r>
      <w:r w:rsidR="00E54463">
        <w:rPr>
          <w:noProof/>
        </w:rPr>
        <w:t>, un saistošo noteikumu Nr.</w:t>
      </w:r>
      <w:r w:rsidR="00093D98">
        <w:rPr>
          <w:noProof/>
        </w:rPr>
        <w:t> </w:t>
      </w:r>
      <w:r w:rsidR="00E54463">
        <w:rPr>
          <w:noProof/>
        </w:rPr>
        <w:t>198 15.punktu, atbilstoši kuram p</w:t>
      </w:r>
      <w:r w:rsidR="00E54463" w:rsidRPr="00E54463">
        <w:rPr>
          <w:noProof/>
        </w:rPr>
        <w:t>ar viena vai divu dzīvokļu dzīvojamās mājas apbūvē ietilpstošajām ēkām piekrītošo zemi atvieglojumus piešķir par zemes vienības plat</w:t>
      </w:r>
      <w:r w:rsidR="00E54463">
        <w:rPr>
          <w:noProof/>
        </w:rPr>
        <w:t>ību, kas nav lielāka par 2000</w:t>
      </w:r>
      <w:bookmarkStart w:id="2" w:name="_Hlk153281259"/>
      <w:r w:rsidR="00093D98">
        <w:rPr>
          <w:noProof/>
        </w:rPr>
        <w:t> </w:t>
      </w:r>
      <w:r w:rsidR="00E54463">
        <w:rPr>
          <w:noProof/>
        </w:rPr>
        <w:t>m</w:t>
      </w:r>
      <w:r w:rsidR="00E54463">
        <w:rPr>
          <w:noProof/>
          <w:vertAlign w:val="superscript"/>
        </w:rPr>
        <w:t>2</w:t>
      </w:r>
      <w:bookmarkEnd w:id="2"/>
      <w:r w:rsidR="00E54463" w:rsidRPr="00E54463">
        <w:rPr>
          <w:noProof/>
        </w:rPr>
        <w:t>.</w:t>
      </w:r>
    </w:p>
    <w:p w14:paraId="4DFFF7D8" w14:textId="77777777" w:rsidR="000746BA" w:rsidRDefault="000746BA" w:rsidP="00A73EB3">
      <w:pPr>
        <w:spacing w:line="276" w:lineRule="auto"/>
        <w:ind w:firstLine="720"/>
        <w:jc w:val="both"/>
      </w:pPr>
    </w:p>
    <w:p w14:paraId="203F37C6" w14:textId="193821C2" w:rsidR="00C9139B" w:rsidRPr="00B24A2E" w:rsidRDefault="001014CB" w:rsidP="00A73EB3">
      <w:pPr>
        <w:spacing w:line="276" w:lineRule="auto"/>
        <w:ind w:firstLine="720"/>
        <w:jc w:val="both"/>
        <w:rPr>
          <w:b/>
          <w:bCs/>
        </w:rPr>
      </w:pPr>
      <w:r>
        <w:t>[</w:t>
      </w:r>
      <w:r w:rsidR="007A65CF">
        <w:t>13</w:t>
      </w:r>
      <w:r>
        <w:t>]</w:t>
      </w:r>
      <w:r w:rsidR="00E54463">
        <w:t> </w:t>
      </w:r>
      <w:r w:rsidR="00B24A2E">
        <w:t>Senāts nepiekrīt d</w:t>
      </w:r>
      <w:r w:rsidR="00E54463">
        <w:t>ome</w:t>
      </w:r>
      <w:r w:rsidR="00B24A2E">
        <w:t>s</w:t>
      </w:r>
      <w:r w:rsidR="00E54463">
        <w:t xml:space="preserve"> kasācijas sūdzībā </w:t>
      </w:r>
      <w:r w:rsidR="00B24A2E">
        <w:t xml:space="preserve">norādītajam, ka šādā gadījumā ar privāttiesisku vienošanos tiktu grozīta likumā </w:t>
      </w:r>
      <w:r w:rsidR="000B1A3B">
        <w:t xml:space="preserve">imperatīvi </w:t>
      </w:r>
      <w:r w:rsidR="00B24A2E">
        <w:t xml:space="preserve">noteiktā kārtība, </w:t>
      </w:r>
      <w:r w:rsidR="00B24A2E" w:rsidRPr="00B24A2E">
        <w:t>kādā maksājami nodokļi</w:t>
      </w:r>
      <w:r w:rsidR="00093D98">
        <w:t>. L</w:t>
      </w:r>
      <w:r w:rsidR="008D4274">
        <w:t xml:space="preserve">ikumdevējs </w:t>
      </w:r>
      <w:r w:rsidR="00B24A2E">
        <w:t>nav</w:t>
      </w:r>
      <w:r w:rsidR="008D4274">
        <w:t xml:space="preserve"> noteicis, ka dal</w:t>
      </w:r>
      <w:r w:rsidR="001E5112">
        <w:t>ītā</w:t>
      </w:r>
      <w:r w:rsidR="008D4274">
        <w:t xml:space="preserve"> īpašuma gadījumā funkcionāli nepieciešamā zemesgabala platība būtu nosakāma proporcionāli dzīvojamās mājas daļai.</w:t>
      </w:r>
    </w:p>
    <w:p w14:paraId="23A6E42B" w14:textId="77777777" w:rsidR="00046C9B" w:rsidRDefault="00046C9B" w:rsidP="00A73EB3">
      <w:pPr>
        <w:pStyle w:val="tv213"/>
        <w:spacing w:before="0" w:beforeAutospacing="0" w:after="0" w:afterAutospacing="0" w:line="276" w:lineRule="auto"/>
        <w:jc w:val="both"/>
        <w:rPr>
          <w:noProof/>
        </w:rPr>
      </w:pPr>
    </w:p>
    <w:p w14:paraId="78B33F09" w14:textId="7F9F3DB6" w:rsidR="004677AD" w:rsidRDefault="004677AD" w:rsidP="00A73EB3">
      <w:pPr>
        <w:pStyle w:val="tv213"/>
        <w:shd w:val="clear" w:color="auto" w:fill="FFFFFF"/>
        <w:spacing w:before="0" w:beforeAutospacing="0" w:after="0" w:afterAutospacing="0" w:line="276" w:lineRule="auto"/>
        <w:ind w:firstLine="720"/>
        <w:jc w:val="both"/>
        <w:rPr>
          <w:noProof/>
        </w:rPr>
      </w:pPr>
      <w:r>
        <w:rPr>
          <w:noProof/>
        </w:rPr>
        <w:t>[</w:t>
      </w:r>
      <w:r w:rsidR="007A65CF">
        <w:rPr>
          <w:noProof/>
        </w:rPr>
        <w:t>14</w:t>
      </w:r>
      <w:r>
        <w:rPr>
          <w:noProof/>
        </w:rPr>
        <w:t>] </w:t>
      </w:r>
      <w:r w:rsidR="00046C9B" w:rsidRPr="00046C9B">
        <w:rPr>
          <w:noProof/>
        </w:rPr>
        <w:t>Ņemot vērā minēto, Senāts secina, ka</w:t>
      </w:r>
      <w:r w:rsidR="00046C9B">
        <w:rPr>
          <w:noProof/>
        </w:rPr>
        <w:t xml:space="preserve"> </w:t>
      </w:r>
      <w:r w:rsidR="00046C9B" w:rsidRPr="00046C9B">
        <w:rPr>
          <w:noProof/>
        </w:rPr>
        <w:t>apgabaltiesas spriedums</w:t>
      </w:r>
      <w:r w:rsidR="00046C9B">
        <w:rPr>
          <w:noProof/>
        </w:rPr>
        <w:t xml:space="preserve"> ir </w:t>
      </w:r>
      <w:r w:rsidR="00046C9B" w:rsidRPr="00046C9B">
        <w:rPr>
          <w:noProof/>
        </w:rPr>
        <w:t>atstājams negrozīts</w:t>
      </w:r>
      <w:r w:rsidR="00046C9B">
        <w:rPr>
          <w:noProof/>
        </w:rPr>
        <w:t>.</w:t>
      </w:r>
    </w:p>
    <w:p w14:paraId="2E374CAE" w14:textId="77777777" w:rsidR="004677AD" w:rsidRPr="002B5FE8" w:rsidRDefault="004677AD" w:rsidP="00A73EB3">
      <w:pPr>
        <w:pStyle w:val="tv213"/>
        <w:shd w:val="clear" w:color="auto" w:fill="FFFFFF"/>
        <w:spacing w:before="0" w:beforeAutospacing="0" w:after="0" w:afterAutospacing="0" w:line="276" w:lineRule="auto"/>
        <w:ind w:firstLine="720"/>
        <w:jc w:val="both"/>
        <w:rPr>
          <w:noProof/>
        </w:rPr>
      </w:pPr>
    </w:p>
    <w:p w14:paraId="4F961887" w14:textId="77777777" w:rsidR="00A138AE" w:rsidRPr="00BF1843" w:rsidRDefault="00A138AE" w:rsidP="00A73EB3">
      <w:pPr>
        <w:spacing w:line="276" w:lineRule="auto"/>
        <w:jc w:val="center"/>
        <w:rPr>
          <w:b/>
          <w:bCs/>
        </w:rPr>
      </w:pPr>
      <w:r w:rsidRPr="00BF1843">
        <w:rPr>
          <w:b/>
          <w:bCs/>
        </w:rPr>
        <w:t>Rezolutīvā daļa</w:t>
      </w:r>
    </w:p>
    <w:p w14:paraId="4C37D726" w14:textId="77777777" w:rsidR="00A138AE" w:rsidRPr="002B5FE8" w:rsidRDefault="00A138AE" w:rsidP="00A73EB3">
      <w:pPr>
        <w:spacing w:line="276" w:lineRule="auto"/>
        <w:ind w:firstLine="567"/>
        <w:jc w:val="both"/>
        <w:rPr>
          <w:noProof/>
        </w:rPr>
      </w:pPr>
    </w:p>
    <w:p w14:paraId="2F34BB7A" w14:textId="77777777" w:rsidR="0085401D" w:rsidRDefault="0085401D" w:rsidP="00A73EB3">
      <w:pPr>
        <w:tabs>
          <w:tab w:val="left" w:pos="6660"/>
        </w:tabs>
        <w:spacing w:line="276" w:lineRule="auto"/>
        <w:ind w:firstLine="720"/>
        <w:jc w:val="both"/>
      </w:pPr>
      <w:r w:rsidRPr="002B5FE8">
        <w:t>Pamatojoties uz Administratīvā procesa likuma 348.panta pirmās daļas 1.punktu un 351.pantu, Senāts</w:t>
      </w:r>
    </w:p>
    <w:p w14:paraId="72C52162" w14:textId="77777777" w:rsidR="00972CC2" w:rsidRPr="002B5FE8" w:rsidRDefault="00972CC2" w:rsidP="00A73EB3">
      <w:pPr>
        <w:tabs>
          <w:tab w:val="left" w:pos="6660"/>
        </w:tabs>
        <w:spacing w:line="276" w:lineRule="auto"/>
        <w:ind w:firstLine="720"/>
        <w:jc w:val="both"/>
        <w:rPr>
          <w:strike/>
        </w:rPr>
      </w:pPr>
    </w:p>
    <w:p w14:paraId="2571B7CC" w14:textId="77777777" w:rsidR="00A138AE" w:rsidRPr="00BF1843" w:rsidRDefault="00A138AE" w:rsidP="00A73EB3">
      <w:pPr>
        <w:spacing w:line="276" w:lineRule="auto"/>
        <w:jc w:val="center"/>
        <w:rPr>
          <w:b/>
          <w:bCs/>
        </w:rPr>
      </w:pPr>
      <w:r w:rsidRPr="00BF1843">
        <w:rPr>
          <w:b/>
          <w:bCs/>
        </w:rPr>
        <w:t>nosprieda</w:t>
      </w:r>
    </w:p>
    <w:p w14:paraId="16A4C2C3" w14:textId="77777777" w:rsidR="00A138AE" w:rsidRPr="002B5FE8" w:rsidRDefault="00A138AE" w:rsidP="00A73EB3">
      <w:pPr>
        <w:spacing w:line="276" w:lineRule="auto"/>
        <w:jc w:val="center"/>
        <w:rPr>
          <w:b/>
        </w:rPr>
      </w:pPr>
    </w:p>
    <w:p w14:paraId="40FD4934" w14:textId="55C01E9C" w:rsidR="0085401D" w:rsidRPr="002B5FE8" w:rsidRDefault="0085401D" w:rsidP="00A73EB3">
      <w:pPr>
        <w:keepNext/>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r w:rsidRPr="00274284">
        <w:rPr>
          <w:noProof/>
        </w:rPr>
        <w:t>202</w:t>
      </w:r>
      <w:r>
        <w:rPr>
          <w:noProof/>
        </w:rPr>
        <w:t>1</w:t>
      </w:r>
      <w:r w:rsidRPr="00274284">
        <w:rPr>
          <w:noProof/>
        </w:rPr>
        <w:t xml:space="preserve">.gada </w:t>
      </w:r>
      <w:r w:rsidR="00C5632C">
        <w:rPr>
          <w:noProof/>
        </w:rPr>
        <w:t>9.novembra</w:t>
      </w:r>
      <w:r w:rsidRPr="00274284">
        <w:rPr>
          <w:noProof/>
        </w:rPr>
        <w:t xml:space="preserve"> </w:t>
      </w:r>
      <w:r w:rsidRPr="002B5FE8">
        <w:t xml:space="preserve">spriedumu, bet </w:t>
      </w:r>
      <w:r w:rsidR="00C5632C">
        <w:t xml:space="preserve">Rīgas domes </w:t>
      </w:r>
      <w:r w:rsidRPr="002B5FE8">
        <w:rPr>
          <w:noProof/>
        </w:rPr>
        <w:t xml:space="preserve">kasācijas sūdzību </w:t>
      </w:r>
      <w:r w:rsidRPr="002B5FE8">
        <w:t>noraidīt.</w:t>
      </w:r>
    </w:p>
    <w:p w14:paraId="012C7EDE" w14:textId="77777777" w:rsidR="00BD5DDB" w:rsidRPr="002B5FE8" w:rsidRDefault="00BD5DDB" w:rsidP="00A73EB3">
      <w:pPr>
        <w:tabs>
          <w:tab w:val="left" w:pos="2700"/>
          <w:tab w:val="left" w:pos="6660"/>
        </w:tabs>
        <w:spacing w:line="276" w:lineRule="auto"/>
        <w:ind w:firstLine="720"/>
      </w:pPr>
    </w:p>
    <w:p w14:paraId="00D9FC2A" w14:textId="1D73DE86" w:rsidR="00A138AE" w:rsidRPr="002B5FE8" w:rsidRDefault="00645643" w:rsidP="00A73EB3">
      <w:pPr>
        <w:tabs>
          <w:tab w:val="left" w:pos="2700"/>
          <w:tab w:val="left" w:pos="6660"/>
        </w:tabs>
        <w:spacing w:line="276" w:lineRule="auto"/>
        <w:ind w:firstLine="720"/>
      </w:pPr>
      <w:r w:rsidRPr="002B5FE8">
        <w:t>Spriedums nav pārsūdzams</w:t>
      </w:r>
      <w:r w:rsidR="00404241" w:rsidRPr="002B5FE8">
        <w:t>.</w:t>
      </w:r>
    </w:p>
    <w:p w14:paraId="567FA0AC" w14:textId="1075B699" w:rsidR="001D63D8" w:rsidRPr="002B5FE8" w:rsidRDefault="001D63D8" w:rsidP="00C37823">
      <w:pPr>
        <w:tabs>
          <w:tab w:val="left" w:pos="2700"/>
          <w:tab w:val="left" w:pos="6660"/>
        </w:tabs>
        <w:spacing w:line="276" w:lineRule="auto"/>
        <w:ind w:firstLine="720"/>
      </w:pPr>
    </w:p>
    <w:p w14:paraId="160C849E" w14:textId="16E33133" w:rsidR="001D63D8" w:rsidRDefault="001D63D8" w:rsidP="00C37823">
      <w:pPr>
        <w:tabs>
          <w:tab w:val="left" w:pos="2700"/>
          <w:tab w:val="left" w:pos="6660"/>
        </w:tabs>
        <w:spacing w:line="276" w:lineRule="auto"/>
        <w:ind w:firstLine="720"/>
      </w:pPr>
    </w:p>
    <w:p w14:paraId="71E032B2" w14:textId="77777777" w:rsidR="00D42BDB" w:rsidRDefault="00D42BDB" w:rsidP="00C37823">
      <w:pPr>
        <w:tabs>
          <w:tab w:val="left" w:pos="2700"/>
          <w:tab w:val="left" w:pos="6660"/>
        </w:tabs>
        <w:spacing w:line="276" w:lineRule="auto"/>
        <w:ind w:firstLine="720"/>
      </w:pPr>
    </w:p>
    <w:p w14:paraId="0A56FBC6" w14:textId="5B6BB858" w:rsidR="002222B5" w:rsidRPr="00C5632C" w:rsidRDefault="002222B5" w:rsidP="00DC2DF3">
      <w:pPr>
        <w:spacing w:line="276" w:lineRule="auto"/>
        <w:jc w:val="both"/>
        <w:rPr>
          <w:rFonts w:eastAsiaTheme="minorEastAsia"/>
          <w:lang w:eastAsia="en-US"/>
        </w:rPr>
      </w:pPr>
    </w:p>
    <w:sectPr w:rsidR="002222B5" w:rsidRPr="00C5632C" w:rsidSect="00F54F2C">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23BC" w14:textId="77777777" w:rsidR="00860961" w:rsidRDefault="00860961">
      <w:r>
        <w:separator/>
      </w:r>
    </w:p>
  </w:endnote>
  <w:endnote w:type="continuationSeparator" w:id="0">
    <w:p w14:paraId="7D5A6672" w14:textId="77777777" w:rsidR="00860961" w:rsidRDefault="0086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162C8B4D"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383E48">
      <w:rPr>
        <w:rStyle w:val="PageNumber"/>
        <w:noProof/>
        <w:sz w:val="20"/>
        <w:szCs w:val="20"/>
      </w:rPr>
      <w:t>1</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DC2DF3">
      <w:rPr>
        <w:rStyle w:val="PageNumber"/>
        <w:noProof/>
        <w:sz w:val="20"/>
        <w:szCs w:val="20"/>
      </w:rPr>
      <w:t>5</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97D2" w14:textId="77777777" w:rsidR="00860961" w:rsidRDefault="00860961">
      <w:r>
        <w:separator/>
      </w:r>
    </w:p>
  </w:footnote>
  <w:footnote w:type="continuationSeparator" w:id="0">
    <w:p w14:paraId="31F02E32" w14:textId="77777777" w:rsidR="00860961" w:rsidRDefault="0086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DBB695F"/>
    <w:multiLevelType w:val="hybridMultilevel"/>
    <w:tmpl w:val="E55CB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6570D32"/>
    <w:multiLevelType w:val="hybridMultilevel"/>
    <w:tmpl w:val="7AC0AF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2057005426">
    <w:abstractNumId w:val="3"/>
  </w:num>
  <w:num w:numId="2" w16cid:durableId="811943908">
    <w:abstractNumId w:val="5"/>
  </w:num>
  <w:num w:numId="3" w16cid:durableId="1848475150">
    <w:abstractNumId w:val="0"/>
  </w:num>
  <w:num w:numId="4" w16cid:durableId="343828239">
    <w:abstractNumId w:val="2"/>
  </w:num>
  <w:num w:numId="5" w16cid:durableId="1378353937">
    <w:abstractNumId w:val="4"/>
  </w:num>
  <w:num w:numId="6" w16cid:durableId="167040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7F5"/>
    <w:rsid w:val="000171C8"/>
    <w:rsid w:val="00017714"/>
    <w:rsid w:val="00017749"/>
    <w:rsid w:val="00021417"/>
    <w:rsid w:val="00022026"/>
    <w:rsid w:val="00023617"/>
    <w:rsid w:val="00025C44"/>
    <w:rsid w:val="000276EB"/>
    <w:rsid w:val="00027710"/>
    <w:rsid w:val="000309D3"/>
    <w:rsid w:val="00030BE9"/>
    <w:rsid w:val="0003327C"/>
    <w:rsid w:val="00033A54"/>
    <w:rsid w:val="000342C9"/>
    <w:rsid w:val="00036046"/>
    <w:rsid w:val="0003780E"/>
    <w:rsid w:val="0004121D"/>
    <w:rsid w:val="00041837"/>
    <w:rsid w:val="00042148"/>
    <w:rsid w:val="00044E17"/>
    <w:rsid w:val="00046C9B"/>
    <w:rsid w:val="00046E00"/>
    <w:rsid w:val="0004718C"/>
    <w:rsid w:val="00047387"/>
    <w:rsid w:val="00050EDF"/>
    <w:rsid w:val="00051652"/>
    <w:rsid w:val="00053CFA"/>
    <w:rsid w:val="0005781F"/>
    <w:rsid w:val="00067F76"/>
    <w:rsid w:val="00067FF7"/>
    <w:rsid w:val="000707F2"/>
    <w:rsid w:val="00070FE4"/>
    <w:rsid w:val="0007151A"/>
    <w:rsid w:val="000729E1"/>
    <w:rsid w:val="000746BA"/>
    <w:rsid w:val="00074C30"/>
    <w:rsid w:val="00075134"/>
    <w:rsid w:val="00080C59"/>
    <w:rsid w:val="0008224C"/>
    <w:rsid w:val="00082836"/>
    <w:rsid w:val="000859AC"/>
    <w:rsid w:val="000861B3"/>
    <w:rsid w:val="000866EB"/>
    <w:rsid w:val="00093D98"/>
    <w:rsid w:val="000943E5"/>
    <w:rsid w:val="00096131"/>
    <w:rsid w:val="00096AED"/>
    <w:rsid w:val="000A278C"/>
    <w:rsid w:val="000A3654"/>
    <w:rsid w:val="000A44F2"/>
    <w:rsid w:val="000A6BFE"/>
    <w:rsid w:val="000B1A3B"/>
    <w:rsid w:val="000B2427"/>
    <w:rsid w:val="000B333B"/>
    <w:rsid w:val="000B5510"/>
    <w:rsid w:val="000C007D"/>
    <w:rsid w:val="000C015F"/>
    <w:rsid w:val="000C149C"/>
    <w:rsid w:val="000C2CE9"/>
    <w:rsid w:val="000C5376"/>
    <w:rsid w:val="000C69C9"/>
    <w:rsid w:val="000D4377"/>
    <w:rsid w:val="000D45A8"/>
    <w:rsid w:val="000D7985"/>
    <w:rsid w:val="000E4AAC"/>
    <w:rsid w:val="000E60FF"/>
    <w:rsid w:val="000F51D6"/>
    <w:rsid w:val="000F6CD3"/>
    <w:rsid w:val="001014CB"/>
    <w:rsid w:val="00103576"/>
    <w:rsid w:val="00110021"/>
    <w:rsid w:val="001102BE"/>
    <w:rsid w:val="001123CC"/>
    <w:rsid w:val="00112DF9"/>
    <w:rsid w:val="001176D7"/>
    <w:rsid w:val="00120F90"/>
    <w:rsid w:val="001218C4"/>
    <w:rsid w:val="00121C25"/>
    <w:rsid w:val="00125A46"/>
    <w:rsid w:val="00125FC9"/>
    <w:rsid w:val="001302D3"/>
    <w:rsid w:val="0013243D"/>
    <w:rsid w:val="00134D65"/>
    <w:rsid w:val="00136CE3"/>
    <w:rsid w:val="00137983"/>
    <w:rsid w:val="00140F9F"/>
    <w:rsid w:val="00142439"/>
    <w:rsid w:val="001425CB"/>
    <w:rsid w:val="00142D06"/>
    <w:rsid w:val="0014564E"/>
    <w:rsid w:val="001505AA"/>
    <w:rsid w:val="00152974"/>
    <w:rsid w:val="00152CCA"/>
    <w:rsid w:val="00161218"/>
    <w:rsid w:val="00161D2B"/>
    <w:rsid w:val="001633E5"/>
    <w:rsid w:val="00170216"/>
    <w:rsid w:val="00171662"/>
    <w:rsid w:val="00174F30"/>
    <w:rsid w:val="00175D32"/>
    <w:rsid w:val="00177666"/>
    <w:rsid w:val="00180D9A"/>
    <w:rsid w:val="001837F4"/>
    <w:rsid w:val="00184670"/>
    <w:rsid w:val="001855FB"/>
    <w:rsid w:val="00186094"/>
    <w:rsid w:val="00186359"/>
    <w:rsid w:val="00186867"/>
    <w:rsid w:val="0019264C"/>
    <w:rsid w:val="001938F1"/>
    <w:rsid w:val="001A2F02"/>
    <w:rsid w:val="001A3239"/>
    <w:rsid w:val="001A469F"/>
    <w:rsid w:val="001B150E"/>
    <w:rsid w:val="001B1533"/>
    <w:rsid w:val="001B1907"/>
    <w:rsid w:val="001B60D9"/>
    <w:rsid w:val="001B7758"/>
    <w:rsid w:val="001B7D51"/>
    <w:rsid w:val="001C16FF"/>
    <w:rsid w:val="001C24EC"/>
    <w:rsid w:val="001C5292"/>
    <w:rsid w:val="001C5FE9"/>
    <w:rsid w:val="001C72DF"/>
    <w:rsid w:val="001D288F"/>
    <w:rsid w:val="001D38B4"/>
    <w:rsid w:val="001D4EFE"/>
    <w:rsid w:val="001D63D8"/>
    <w:rsid w:val="001D65E9"/>
    <w:rsid w:val="001E031C"/>
    <w:rsid w:val="001E5112"/>
    <w:rsid w:val="001E5220"/>
    <w:rsid w:val="001E5BB3"/>
    <w:rsid w:val="001E6464"/>
    <w:rsid w:val="001E67B2"/>
    <w:rsid w:val="001E741D"/>
    <w:rsid w:val="001F1587"/>
    <w:rsid w:val="001F6F7F"/>
    <w:rsid w:val="001F7B15"/>
    <w:rsid w:val="00201584"/>
    <w:rsid w:val="00204554"/>
    <w:rsid w:val="002102B0"/>
    <w:rsid w:val="00210781"/>
    <w:rsid w:val="002120B0"/>
    <w:rsid w:val="00212509"/>
    <w:rsid w:val="00212B51"/>
    <w:rsid w:val="00212CA3"/>
    <w:rsid w:val="002159CB"/>
    <w:rsid w:val="00221AF9"/>
    <w:rsid w:val="002222B5"/>
    <w:rsid w:val="00223AFD"/>
    <w:rsid w:val="002253DA"/>
    <w:rsid w:val="00225F0B"/>
    <w:rsid w:val="00230686"/>
    <w:rsid w:val="00231704"/>
    <w:rsid w:val="00232569"/>
    <w:rsid w:val="002356BE"/>
    <w:rsid w:val="00237922"/>
    <w:rsid w:val="00240C6D"/>
    <w:rsid w:val="0024294D"/>
    <w:rsid w:val="002445AC"/>
    <w:rsid w:val="002463E0"/>
    <w:rsid w:val="00251A2F"/>
    <w:rsid w:val="00252089"/>
    <w:rsid w:val="00254457"/>
    <w:rsid w:val="002557DE"/>
    <w:rsid w:val="0026054C"/>
    <w:rsid w:val="00260C4D"/>
    <w:rsid w:val="0026495A"/>
    <w:rsid w:val="00272B3E"/>
    <w:rsid w:val="00272C94"/>
    <w:rsid w:val="00273236"/>
    <w:rsid w:val="00273456"/>
    <w:rsid w:val="00274193"/>
    <w:rsid w:val="00274875"/>
    <w:rsid w:val="00276936"/>
    <w:rsid w:val="002774C0"/>
    <w:rsid w:val="002776EF"/>
    <w:rsid w:val="00286A74"/>
    <w:rsid w:val="002903CA"/>
    <w:rsid w:val="00294E25"/>
    <w:rsid w:val="002A014E"/>
    <w:rsid w:val="002A03DE"/>
    <w:rsid w:val="002A4CFE"/>
    <w:rsid w:val="002A5E04"/>
    <w:rsid w:val="002A6FC6"/>
    <w:rsid w:val="002A79BA"/>
    <w:rsid w:val="002B01AA"/>
    <w:rsid w:val="002B0379"/>
    <w:rsid w:val="002B1064"/>
    <w:rsid w:val="002B34CA"/>
    <w:rsid w:val="002B43F4"/>
    <w:rsid w:val="002B5FE8"/>
    <w:rsid w:val="002C1747"/>
    <w:rsid w:val="002C1C26"/>
    <w:rsid w:val="002C351B"/>
    <w:rsid w:val="002C36E4"/>
    <w:rsid w:val="002C3EB7"/>
    <w:rsid w:val="002C5865"/>
    <w:rsid w:val="002D08AD"/>
    <w:rsid w:val="002D0A02"/>
    <w:rsid w:val="002D2CEC"/>
    <w:rsid w:val="002D47D1"/>
    <w:rsid w:val="002D5156"/>
    <w:rsid w:val="002D5478"/>
    <w:rsid w:val="002D58B2"/>
    <w:rsid w:val="002D757F"/>
    <w:rsid w:val="002D7A2C"/>
    <w:rsid w:val="002E1308"/>
    <w:rsid w:val="002E14E3"/>
    <w:rsid w:val="002E676A"/>
    <w:rsid w:val="002F1513"/>
    <w:rsid w:val="002F27E6"/>
    <w:rsid w:val="002F3C99"/>
    <w:rsid w:val="002F6A61"/>
    <w:rsid w:val="00300B71"/>
    <w:rsid w:val="003037B4"/>
    <w:rsid w:val="00304808"/>
    <w:rsid w:val="00306B39"/>
    <w:rsid w:val="0031024F"/>
    <w:rsid w:val="0031364E"/>
    <w:rsid w:val="00313F0F"/>
    <w:rsid w:val="003166F3"/>
    <w:rsid w:val="00321260"/>
    <w:rsid w:val="003214FE"/>
    <w:rsid w:val="00321C0D"/>
    <w:rsid w:val="0032579F"/>
    <w:rsid w:val="00325D64"/>
    <w:rsid w:val="00326788"/>
    <w:rsid w:val="00327FE1"/>
    <w:rsid w:val="0033091D"/>
    <w:rsid w:val="00331138"/>
    <w:rsid w:val="003314E5"/>
    <w:rsid w:val="00331F5A"/>
    <w:rsid w:val="00333737"/>
    <w:rsid w:val="00337753"/>
    <w:rsid w:val="00337FBD"/>
    <w:rsid w:val="003405EB"/>
    <w:rsid w:val="00341433"/>
    <w:rsid w:val="0034214B"/>
    <w:rsid w:val="00342273"/>
    <w:rsid w:val="0034289F"/>
    <w:rsid w:val="00346BA5"/>
    <w:rsid w:val="00347C77"/>
    <w:rsid w:val="00347F10"/>
    <w:rsid w:val="003512CC"/>
    <w:rsid w:val="00352249"/>
    <w:rsid w:val="003557C8"/>
    <w:rsid w:val="00355A1D"/>
    <w:rsid w:val="00355DBF"/>
    <w:rsid w:val="00360AC5"/>
    <w:rsid w:val="00360DC3"/>
    <w:rsid w:val="00361D10"/>
    <w:rsid w:val="00363766"/>
    <w:rsid w:val="00371776"/>
    <w:rsid w:val="00374617"/>
    <w:rsid w:val="003766E2"/>
    <w:rsid w:val="003824E3"/>
    <w:rsid w:val="003829F3"/>
    <w:rsid w:val="00382C4E"/>
    <w:rsid w:val="00383E48"/>
    <w:rsid w:val="003845DD"/>
    <w:rsid w:val="00387422"/>
    <w:rsid w:val="003876C5"/>
    <w:rsid w:val="00390996"/>
    <w:rsid w:val="003A26E1"/>
    <w:rsid w:val="003A4636"/>
    <w:rsid w:val="003A4939"/>
    <w:rsid w:val="003B2933"/>
    <w:rsid w:val="003B3DFA"/>
    <w:rsid w:val="003B6309"/>
    <w:rsid w:val="003B6A19"/>
    <w:rsid w:val="003C02F7"/>
    <w:rsid w:val="003C0D18"/>
    <w:rsid w:val="003C16E5"/>
    <w:rsid w:val="003C16EB"/>
    <w:rsid w:val="003C1C9A"/>
    <w:rsid w:val="003C2A07"/>
    <w:rsid w:val="003C7293"/>
    <w:rsid w:val="003D29B7"/>
    <w:rsid w:val="003D46D9"/>
    <w:rsid w:val="003E0991"/>
    <w:rsid w:val="003E11BA"/>
    <w:rsid w:val="003E122D"/>
    <w:rsid w:val="003E6E3B"/>
    <w:rsid w:val="003F5A84"/>
    <w:rsid w:val="00404241"/>
    <w:rsid w:val="00405BD6"/>
    <w:rsid w:val="00407AAA"/>
    <w:rsid w:val="00410058"/>
    <w:rsid w:val="00411E36"/>
    <w:rsid w:val="00417041"/>
    <w:rsid w:val="004178FE"/>
    <w:rsid w:val="00423377"/>
    <w:rsid w:val="00425FE8"/>
    <w:rsid w:val="00427483"/>
    <w:rsid w:val="00431678"/>
    <w:rsid w:val="00436D52"/>
    <w:rsid w:val="0044019E"/>
    <w:rsid w:val="00440CF1"/>
    <w:rsid w:val="00442184"/>
    <w:rsid w:val="00443FF5"/>
    <w:rsid w:val="00445784"/>
    <w:rsid w:val="00447434"/>
    <w:rsid w:val="00447C09"/>
    <w:rsid w:val="00461F74"/>
    <w:rsid w:val="00463412"/>
    <w:rsid w:val="00463537"/>
    <w:rsid w:val="00463976"/>
    <w:rsid w:val="00463F83"/>
    <w:rsid w:val="004677AD"/>
    <w:rsid w:val="00473494"/>
    <w:rsid w:val="00477B63"/>
    <w:rsid w:val="00480DEE"/>
    <w:rsid w:val="00490D74"/>
    <w:rsid w:val="00491506"/>
    <w:rsid w:val="004945AA"/>
    <w:rsid w:val="00495AC9"/>
    <w:rsid w:val="00495BA7"/>
    <w:rsid w:val="00497F1D"/>
    <w:rsid w:val="004A0912"/>
    <w:rsid w:val="004A0E76"/>
    <w:rsid w:val="004A127A"/>
    <w:rsid w:val="004A1D03"/>
    <w:rsid w:val="004A33FF"/>
    <w:rsid w:val="004A3B2C"/>
    <w:rsid w:val="004A4F91"/>
    <w:rsid w:val="004A620F"/>
    <w:rsid w:val="004A7244"/>
    <w:rsid w:val="004B11F1"/>
    <w:rsid w:val="004B144C"/>
    <w:rsid w:val="004B1F23"/>
    <w:rsid w:val="004B36FD"/>
    <w:rsid w:val="004B5DDC"/>
    <w:rsid w:val="004B5F8C"/>
    <w:rsid w:val="004B75AB"/>
    <w:rsid w:val="004C02F2"/>
    <w:rsid w:val="004C0E55"/>
    <w:rsid w:val="004C1825"/>
    <w:rsid w:val="004C3392"/>
    <w:rsid w:val="004C5620"/>
    <w:rsid w:val="004D0A3A"/>
    <w:rsid w:val="004D1170"/>
    <w:rsid w:val="004D293D"/>
    <w:rsid w:val="004D63D7"/>
    <w:rsid w:val="004D6D0A"/>
    <w:rsid w:val="004E2222"/>
    <w:rsid w:val="004E305F"/>
    <w:rsid w:val="004E3FAA"/>
    <w:rsid w:val="004E4D18"/>
    <w:rsid w:val="004E696E"/>
    <w:rsid w:val="004E6C6E"/>
    <w:rsid w:val="004F3234"/>
    <w:rsid w:val="004F7650"/>
    <w:rsid w:val="005045DD"/>
    <w:rsid w:val="005052C5"/>
    <w:rsid w:val="005117D0"/>
    <w:rsid w:val="00511CEE"/>
    <w:rsid w:val="005128CE"/>
    <w:rsid w:val="005153E1"/>
    <w:rsid w:val="00515B61"/>
    <w:rsid w:val="00515F53"/>
    <w:rsid w:val="00520571"/>
    <w:rsid w:val="00524DF1"/>
    <w:rsid w:val="00525150"/>
    <w:rsid w:val="00525D15"/>
    <w:rsid w:val="00530005"/>
    <w:rsid w:val="00533EF6"/>
    <w:rsid w:val="005341B2"/>
    <w:rsid w:val="00535597"/>
    <w:rsid w:val="00540B29"/>
    <w:rsid w:val="00540DA9"/>
    <w:rsid w:val="00540DAB"/>
    <w:rsid w:val="00545CA7"/>
    <w:rsid w:val="005460B3"/>
    <w:rsid w:val="00550AD3"/>
    <w:rsid w:val="005511D2"/>
    <w:rsid w:val="00551CF2"/>
    <w:rsid w:val="005530E9"/>
    <w:rsid w:val="005534A6"/>
    <w:rsid w:val="0055355D"/>
    <w:rsid w:val="00556A8E"/>
    <w:rsid w:val="0056451F"/>
    <w:rsid w:val="00566CED"/>
    <w:rsid w:val="0057214E"/>
    <w:rsid w:val="00572792"/>
    <w:rsid w:val="00572F26"/>
    <w:rsid w:val="00575FCE"/>
    <w:rsid w:val="005777CB"/>
    <w:rsid w:val="00577D8C"/>
    <w:rsid w:val="00580EDE"/>
    <w:rsid w:val="00582C9A"/>
    <w:rsid w:val="00582D1D"/>
    <w:rsid w:val="005851B6"/>
    <w:rsid w:val="00587D3C"/>
    <w:rsid w:val="00592C13"/>
    <w:rsid w:val="0059307C"/>
    <w:rsid w:val="00594557"/>
    <w:rsid w:val="005A23BC"/>
    <w:rsid w:val="005A4AF9"/>
    <w:rsid w:val="005A5C37"/>
    <w:rsid w:val="005A5E04"/>
    <w:rsid w:val="005A5F0C"/>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27C4"/>
    <w:rsid w:val="005E402C"/>
    <w:rsid w:val="005E5BF5"/>
    <w:rsid w:val="005E67B6"/>
    <w:rsid w:val="005F1403"/>
    <w:rsid w:val="005F2700"/>
    <w:rsid w:val="005F3924"/>
    <w:rsid w:val="005F7E99"/>
    <w:rsid w:val="00601263"/>
    <w:rsid w:val="0060669C"/>
    <w:rsid w:val="00606B7F"/>
    <w:rsid w:val="00610931"/>
    <w:rsid w:val="00611AF7"/>
    <w:rsid w:val="00613929"/>
    <w:rsid w:val="00614CC2"/>
    <w:rsid w:val="0061555F"/>
    <w:rsid w:val="00616B9C"/>
    <w:rsid w:val="006176D9"/>
    <w:rsid w:val="0062005D"/>
    <w:rsid w:val="006200D7"/>
    <w:rsid w:val="00622D58"/>
    <w:rsid w:val="00623043"/>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4748"/>
    <w:rsid w:val="00667CD3"/>
    <w:rsid w:val="00672D75"/>
    <w:rsid w:val="00673674"/>
    <w:rsid w:val="006739E2"/>
    <w:rsid w:val="00673B72"/>
    <w:rsid w:val="006776F3"/>
    <w:rsid w:val="006776FA"/>
    <w:rsid w:val="006820EF"/>
    <w:rsid w:val="00683028"/>
    <w:rsid w:val="00684537"/>
    <w:rsid w:val="0068558E"/>
    <w:rsid w:val="00691066"/>
    <w:rsid w:val="006A0BE0"/>
    <w:rsid w:val="006A4074"/>
    <w:rsid w:val="006B1EF9"/>
    <w:rsid w:val="006B28C4"/>
    <w:rsid w:val="006B28EA"/>
    <w:rsid w:val="006B56AF"/>
    <w:rsid w:val="006C17FB"/>
    <w:rsid w:val="006C1FA3"/>
    <w:rsid w:val="006C4FE3"/>
    <w:rsid w:val="006C73F1"/>
    <w:rsid w:val="006D1CD8"/>
    <w:rsid w:val="006D21DF"/>
    <w:rsid w:val="006D3E59"/>
    <w:rsid w:val="006E0512"/>
    <w:rsid w:val="006E1142"/>
    <w:rsid w:val="006E1CB8"/>
    <w:rsid w:val="006E2548"/>
    <w:rsid w:val="006E76A4"/>
    <w:rsid w:val="006F0378"/>
    <w:rsid w:val="006F24CC"/>
    <w:rsid w:val="006F28D0"/>
    <w:rsid w:val="006F5956"/>
    <w:rsid w:val="006F5A5D"/>
    <w:rsid w:val="006F6775"/>
    <w:rsid w:val="007017A6"/>
    <w:rsid w:val="00703D38"/>
    <w:rsid w:val="00703EC8"/>
    <w:rsid w:val="007050B6"/>
    <w:rsid w:val="00705DA7"/>
    <w:rsid w:val="007067D4"/>
    <w:rsid w:val="007068BB"/>
    <w:rsid w:val="00707523"/>
    <w:rsid w:val="00710510"/>
    <w:rsid w:val="00711BA0"/>
    <w:rsid w:val="00716A41"/>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637CA"/>
    <w:rsid w:val="00766C4C"/>
    <w:rsid w:val="00767C82"/>
    <w:rsid w:val="0077297A"/>
    <w:rsid w:val="00773AD6"/>
    <w:rsid w:val="00775CE7"/>
    <w:rsid w:val="007761C7"/>
    <w:rsid w:val="00776502"/>
    <w:rsid w:val="00777D2B"/>
    <w:rsid w:val="0078255B"/>
    <w:rsid w:val="0078266E"/>
    <w:rsid w:val="00783C11"/>
    <w:rsid w:val="00784B85"/>
    <w:rsid w:val="00787E6A"/>
    <w:rsid w:val="007945CC"/>
    <w:rsid w:val="0079521F"/>
    <w:rsid w:val="00796210"/>
    <w:rsid w:val="007A0186"/>
    <w:rsid w:val="007A2896"/>
    <w:rsid w:val="007A3D34"/>
    <w:rsid w:val="007A497A"/>
    <w:rsid w:val="007A65CF"/>
    <w:rsid w:val="007B1359"/>
    <w:rsid w:val="007B2662"/>
    <w:rsid w:val="007B31D6"/>
    <w:rsid w:val="007B3FE3"/>
    <w:rsid w:val="007B4C29"/>
    <w:rsid w:val="007B642A"/>
    <w:rsid w:val="007B70BE"/>
    <w:rsid w:val="007B749D"/>
    <w:rsid w:val="007B76B8"/>
    <w:rsid w:val="007C0694"/>
    <w:rsid w:val="007C1E38"/>
    <w:rsid w:val="007C5E25"/>
    <w:rsid w:val="007C7981"/>
    <w:rsid w:val="007D2697"/>
    <w:rsid w:val="007D3034"/>
    <w:rsid w:val="007D3B90"/>
    <w:rsid w:val="007D5B16"/>
    <w:rsid w:val="007D6646"/>
    <w:rsid w:val="007D7829"/>
    <w:rsid w:val="007E11E6"/>
    <w:rsid w:val="007E27A5"/>
    <w:rsid w:val="007E3D8E"/>
    <w:rsid w:val="007F0ED5"/>
    <w:rsid w:val="007F14D2"/>
    <w:rsid w:val="007F6367"/>
    <w:rsid w:val="007F66B0"/>
    <w:rsid w:val="007F74E0"/>
    <w:rsid w:val="0080204F"/>
    <w:rsid w:val="00802943"/>
    <w:rsid w:val="00802D45"/>
    <w:rsid w:val="00805168"/>
    <w:rsid w:val="00811555"/>
    <w:rsid w:val="00812D23"/>
    <w:rsid w:val="00816E5E"/>
    <w:rsid w:val="00817D11"/>
    <w:rsid w:val="00820359"/>
    <w:rsid w:val="00820F3F"/>
    <w:rsid w:val="00821F35"/>
    <w:rsid w:val="00822A85"/>
    <w:rsid w:val="008230A3"/>
    <w:rsid w:val="008234C8"/>
    <w:rsid w:val="008272EC"/>
    <w:rsid w:val="00827F83"/>
    <w:rsid w:val="008339E5"/>
    <w:rsid w:val="0083610B"/>
    <w:rsid w:val="00836A6B"/>
    <w:rsid w:val="008370E9"/>
    <w:rsid w:val="008429D0"/>
    <w:rsid w:val="008445A9"/>
    <w:rsid w:val="008446A5"/>
    <w:rsid w:val="00846640"/>
    <w:rsid w:val="0084723C"/>
    <w:rsid w:val="00851C99"/>
    <w:rsid w:val="0085401D"/>
    <w:rsid w:val="00855639"/>
    <w:rsid w:val="00855ECB"/>
    <w:rsid w:val="00856E34"/>
    <w:rsid w:val="0086002F"/>
    <w:rsid w:val="00860961"/>
    <w:rsid w:val="00861FBF"/>
    <w:rsid w:val="008647B8"/>
    <w:rsid w:val="008662AE"/>
    <w:rsid w:val="0086714A"/>
    <w:rsid w:val="00871619"/>
    <w:rsid w:val="00877ECE"/>
    <w:rsid w:val="00884924"/>
    <w:rsid w:val="00886204"/>
    <w:rsid w:val="0088779A"/>
    <w:rsid w:val="00892747"/>
    <w:rsid w:val="00894834"/>
    <w:rsid w:val="008A1DB6"/>
    <w:rsid w:val="008A363A"/>
    <w:rsid w:val="008A478A"/>
    <w:rsid w:val="008A7376"/>
    <w:rsid w:val="008B1376"/>
    <w:rsid w:val="008B2121"/>
    <w:rsid w:val="008B4652"/>
    <w:rsid w:val="008B49CF"/>
    <w:rsid w:val="008B7358"/>
    <w:rsid w:val="008C1D3A"/>
    <w:rsid w:val="008C3612"/>
    <w:rsid w:val="008C5558"/>
    <w:rsid w:val="008C5E96"/>
    <w:rsid w:val="008D29FD"/>
    <w:rsid w:val="008D4274"/>
    <w:rsid w:val="008D4C07"/>
    <w:rsid w:val="008D6041"/>
    <w:rsid w:val="008D6262"/>
    <w:rsid w:val="008D6C57"/>
    <w:rsid w:val="008E52B3"/>
    <w:rsid w:val="008E6222"/>
    <w:rsid w:val="008E698D"/>
    <w:rsid w:val="008F1958"/>
    <w:rsid w:val="008F21EE"/>
    <w:rsid w:val="008F3E71"/>
    <w:rsid w:val="008F5062"/>
    <w:rsid w:val="008F5D18"/>
    <w:rsid w:val="008F7B9F"/>
    <w:rsid w:val="00901586"/>
    <w:rsid w:val="00902868"/>
    <w:rsid w:val="00902B5B"/>
    <w:rsid w:val="009126EA"/>
    <w:rsid w:val="00913C55"/>
    <w:rsid w:val="009143BB"/>
    <w:rsid w:val="009179F9"/>
    <w:rsid w:val="0092114F"/>
    <w:rsid w:val="00924766"/>
    <w:rsid w:val="009247BA"/>
    <w:rsid w:val="00926FF3"/>
    <w:rsid w:val="009334ED"/>
    <w:rsid w:val="009346D6"/>
    <w:rsid w:val="00935503"/>
    <w:rsid w:val="00935971"/>
    <w:rsid w:val="009370D0"/>
    <w:rsid w:val="00937CD2"/>
    <w:rsid w:val="0094332B"/>
    <w:rsid w:val="00945305"/>
    <w:rsid w:val="009466AE"/>
    <w:rsid w:val="00947B1F"/>
    <w:rsid w:val="00950E1B"/>
    <w:rsid w:val="00952946"/>
    <w:rsid w:val="00960628"/>
    <w:rsid w:val="0096323C"/>
    <w:rsid w:val="00963555"/>
    <w:rsid w:val="00966D0E"/>
    <w:rsid w:val="00970368"/>
    <w:rsid w:val="00970455"/>
    <w:rsid w:val="009710D1"/>
    <w:rsid w:val="0097146F"/>
    <w:rsid w:val="00972CC2"/>
    <w:rsid w:val="0097438B"/>
    <w:rsid w:val="00974F83"/>
    <w:rsid w:val="00974FCB"/>
    <w:rsid w:val="009754D4"/>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A74B2"/>
    <w:rsid w:val="009B140D"/>
    <w:rsid w:val="009B2598"/>
    <w:rsid w:val="009B3B7C"/>
    <w:rsid w:val="009B4ACF"/>
    <w:rsid w:val="009B4CE6"/>
    <w:rsid w:val="009C2320"/>
    <w:rsid w:val="009C4664"/>
    <w:rsid w:val="009C4C3E"/>
    <w:rsid w:val="009C50E9"/>
    <w:rsid w:val="009C611C"/>
    <w:rsid w:val="009C6E79"/>
    <w:rsid w:val="009D3C84"/>
    <w:rsid w:val="009D3C8B"/>
    <w:rsid w:val="009D447D"/>
    <w:rsid w:val="009E2FFF"/>
    <w:rsid w:val="009E3957"/>
    <w:rsid w:val="009F0253"/>
    <w:rsid w:val="009F0C88"/>
    <w:rsid w:val="009F0F79"/>
    <w:rsid w:val="009F391C"/>
    <w:rsid w:val="009F71BB"/>
    <w:rsid w:val="00A005A3"/>
    <w:rsid w:val="00A04C7B"/>
    <w:rsid w:val="00A0617E"/>
    <w:rsid w:val="00A101A3"/>
    <w:rsid w:val="00A10F9A"/>
    <w:rsid w:val="00A1325A"/>
    <w:rsid w:val="00A138AE"/>
    <w:rsid w:val="00A16F44"/>
    <w:rsid w:val="00A20358"/>
    <w:rsid w:val="00A20611"/>
    <w:rsid w:val="00A20F8B"/>
    <w:rsid w:val="00A217C4"/>
    <w:rsid w:val="00A21D52"/>
    <w:rsid w:val="00A21EB3"/>
    <w:rsid w:val="00A2241B"/>
    <w:rsid w:val="00A22AF6"/>
    <w:rsid w:val="00A23774"/>
    <w:rsid w:val="00A272A9"/>
    <w:rsid w:val="00A27FFA"/>
    <w:rsid w:val="00A30A84"/>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C48"/>
    <w:rsid w:val="00A51D24"/>
    <w:rsid w:val="00A57393"/>
    <w:rsid w:val="00A6299B"/>
    <w:rsid w:val="00A639CB"/>
    <w:rsid w:val="00A671BF"/>
    <w:rsid w:val="00A67BD7"/>
    <w:rsid w:val="00A71676"/>
    <w:rsid w:val="00A73398"/>
    <w:rsid w:val="00A73505"/>
    <w:rsid w:val="00A73EB3"/>
    <w:rsid w:val="00A8187C"/>
    <w:rsid w:val="00A83401"/>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A75DC"/>
    <w:rsid w:val="00AB3000"/>
    <w:rsid w:val="00AB3207"/>
    <w:rsid w:val="00AB530B"/>
    <w:rsid w:val="00AB6E93"/>
    <w:rsid w:val="00AC53D6"/>
    <w:rsid w:val="00AC7CBA"/>
    <w:rsid w:val="00AD70B2"/>
    <w:rsid w:val="00AD7C8E"/>
    <w:rsid w:val="00AE02DA"/>
    <w:rsid w:val="00AE2EC0"/>
    <w:rsid w:val="00AE4B8C"/>
    <w:rsid w:val="00AF0BF6"/>
    <w:rsid w:val="00AF1308"/>
    <w:rsid w:val="00AF3B57"/>
    <w:rsid w:val="00AF3CC2"/>
    <w:rsid w:val="00AF55B0"/>
    <w:rsid w:val="00AF5B79"/>
    <w:rsid w:val="00B00371"/>
    <w:rsid w:val="00B01453"/>
    <w:rsid w:val="00B01DA4"/>
    <w:rsid w:val="00B038CD"/>
    <w:rsid w:val="00B03DD6"/>
    <w:rsid w:val="00B0441E"/>
    <w:rsid w:val="00B04EC7"/>
    <w:rsid w:val="00B11EA8"/>
    <w:rsid w:val="00B12134"/>
    <w:rsid w:val="00B13302"/>
    <w:rsid w:val="00B158FA"/>
    <w:rsid w:val="00B179C9"/>
    <w:rsid w:val="00B21184"/>
    <w:rsid w:val="00B23343"/>
    <w:rsid w:val="00B24A2E"/>
    <w:rsid w:val="00B2777B"/>
    <w:rsid w:val="00B27E27"/>
    <w:rsid w:val="00B3352C"/>
    <w:rsid w:val="00B342C0"/>
    <w:rsid w:val="00B35168"/>
    <w:rsid w:val="00B37467"/>
    <w:rsid w:val="00B41412"/>
    <w:rsid w:val="00B41A9F"/>
    <w:rsid w:val="00B4364D"/>
    <w:rsid w:val="00B43CE3"/>
    <w:rsid w:val="00B442C9"/>
    <w:rsid w:val="00B46827"/>
    <w:rsid w:val="00B46B92"/>
    <w:rsid w:val="00B54797"/>
    <w:rsid w:val="00B557EE"/>
    <w:rsid w:val="00B55B06"/>
    <w:rsid w:val="00B61FA0"/>
    <w:rsid w:val="00B63047"/>
    <w:rsid w:val="00B63A12"/>
    <w:rsid w:val="00B65576"/>
    <w:rsid w:val="00B659E4"/>
    <w:rsid w:val="00B70E09"/>
    <w:rsid w:val="00B719C9"/>
    <w:rsid w:val="00B73846"/>
    <w:rsid w:val="00B738C0"/>
    <w:rsid w:val="00B7451A"/>
    <w:rsid w:val="00B767F2"/>
    <w:rsid w:val="00B82FD3"/>
    <w:rsid w:val="00B84C2F"/>
    <w:rsid w:val="00B85ACB"/>
    <w:rsid w:val="00B876C3"/>
    <w:rsid w:val="00B902A0"/>
    <w:rsid w:val="00B906B5"/>
    <w:rsid w:val="00B91AB0"/>
    <w:rsid w:val="00B93AA7"/>
    <w:rsid w:val="00B94182"/>
    <w:rsid w:val="00BA1646"/>
    <w:rsid w:val="00BA1A71"/>
    <w:rsid w:val="00BA6EEF"/>
    <w:rsid w:val="00BA7292"/>
    <w:rsid w:val="00BA7C70"/>
    <w:rsid w:val="00BB3B4F"/>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4F0A"/>
    <w:rsid w:val="00C004AE"/>
    <w:rsid w:val="00C0542B"/>
    <w:rsid w:val="00C05F0B"/>
    <w:rsid w:val="00C077DB"/>
    <w:rsid w:val="00C10B2E"/>
    <w:rsid w:val="00C12B55"/>
    <w:rsid w:val="00C13D1E"/>
    <w:rsid w:val="00C15379"/>
    <w:rsid w:val="00C15795"/>
    <w:rsid w:val="00C16D91"/>
    <w:rsid w:val="00C2198E"/>
    <w:rsid w:val="00C22FB1"/>
    <w:rsid w:val="00C258D8"/>
    <w:rsid w:val="00C263B1"/>
    <w:rsid w:val="00C27A26"/>
    <w:rsid w:val="00C30BEA"/>
    <w:rsid w:val="00C32C1C"/>
    <w:rsid w:val="00C32E5D"/>
    <w:rsid w:val="00C340CB"/>
    <w:rsid w:val="00C355E4"/>
    <w:rsid w:val="00C3630C"/>
    <w:rsid w:val="00C37823"/>
    <w:rsid w:val="00C37A69"/>
    <w:rsid w:val="00C37F39"/>
    <w:rsid w:val="00C42942"/>
    <w:rsid w:val="00C4454A"/>
    <w:rsid w:val="00C46F21"/>
    <w:rsid w:val="00C506B1"/>
    <w:rsid w:val="00C50B35"/>
    <w:rsid w:val="00C51115"/>
    <w:rsid w:val="00C52CC8"/>
    <w:rsid w:val="00C54CEF"/>
    <w:rsid w:val="00C55334"/>
    <w:rsid w:val="00C5632C"/>
    <w:rsid w:val="00C56B80"/>
    <w:rsid w:val="00C574C1"/>
    <w:rsid w:val="00C618BA"/>
    <w:rsid w:val="00C61DB6"/>
    <w:rsid w:val="00C64FF5"/>
    <w:rsid w:val="00C658D2"/>
    <w:rsid w:val="00C6657F"/>
    <w:rsid w:val="00C67650"/>
    <w:rsid w:val="00C70095"/>
    <w:rsid w:val="00C70696"/>
    <w:rsid w:val="00C711D9"/>
    <w:rsid w:val="00C7409C"/>
    <w:rsid w:val="00C7542A"/>
    <w:rsid w:val="00C75C95"/>
    <w:rsid w:val="00C76C11"/>
    <w:rsid w:val="00C81286"/>
    <w:rsid w:val="00C812DD"/>
    <w:rsid w:val="00C818D7"/>
    <w:rsid w:val="00C824AD"/>
    <w:rsid w:val="00C8481E"/>
    <w:rsid w:val="00C84BA0"/>
    <w:rsid w:val="00C91090"/>
    <w:rsid w:val="00C9139B"/>
    <w:rsid w:val="00C92305"/>
    <w:rsid w:val="00C930F1"/>
    <w:rsid w:val="00C93E5E"/>
    <w:rsid w:val="00C94B7B"/>
    <w:rsid w:val="00C965C4"/>
    <w:rsid w:val="00C97525"/>
    <w:rsid w:val="00CA15BA"/>
    <w:rsid w:val="00CA3AD0"/>
    <w:rsid w:val="00CA5712"/>
    <w:rsid w:val="00CB08D4"/>
    <w:rsid w:val="00CB397B"/>
    <w:rsid w:val="00CB64D7"/>
    <w:rsid w:val="00CB667E"/>
    <w:rsid w:val="00CB7318"/>
    <w:rsid w:val="00CC00FB"/>
    <w:rsid w:val="00CC2C0D"/>
    <w:rsid w:val="00CC4AF3"/>
    <w:rsid w:val="00CC6C84"/>
    <w:rsid w:val="00CC7B56"/>
    <w:rsid w:val="00CD0302"/>
    <w:rsid w:val="00CD0EEB"/>
    <w:rsid w:val="00CD3377"/>
    <w:rsid w:val="00CD40FF"/>
    <w:rsid w:val="00CD50BF"/>
    <w:rsid w:val="00CD51C0"/>
    <w:rsid w:val="00CD6623"/>
    <w:rsid w:val="00CD728B"/>
    <w:rsid w:val="00CE0547"/>
    <w:rsid w:val="00CE112A"/>
    <w:rsid w:val="00CE35FF"/>
    <w:rsid w:val="00CE3C90"/>
    <w:rsid w:val="00CF0B9A"/>
    <w:rsid w:val="00CF269B"/>
    <w:rsid w:val="00CF5D49"/>
    <w:rsid w:val="00CF7928"/>
    <w:rsid w:val="00D00737"/>
    <w:rsid w:val="00D01890"/>
    <w:rsid w:val="00D0408C"/>
    <w:rsid w:val="00D100DD"/>
    <w:rsid w:val="00D10B13"/>
    <w:rsid w:val="00D145EA"/>
    <w:rsid w:val="00D168EA"/>
    <w:rsid w:val="00D21DFF"/>
    <w:rsid w:val="00D22BA5"/>
    <w:rsid w:val="00D24F2F"/>
    <w:rsid w:val="00D25C54"/>
    <w:rsid w:val="00D26074"/>
    <w:rsid w:val="00D269DD"/>
    <w:rsid w:val="00D3043C"/>
    <w:rsid w:val="00D31531"/>
    <w:rsid w:val="00D31D29"/>
    <w:rsid w:val="00D326B8"/>
    <w:rsid w:val="00D335F6"/>
    <w:rsid w:val="00D349E9"/>
    <w:rsid w:val="00D36ADC"/>
    <w:rsid w:val="00D36EF1"/>
    <w:rsid w:val="00D37B36"/>
    <w:rsid w:val="00D37EE9"/>
    <w:rsid w:val="00D401BA"/>
    <w:rsid w:val="00D42BDB"/>
    <w:rsid w:val="00D4510A"/>
    <w:rsid w:val="00D46B1B"/>
    <w:rsid w:val="00D47466"/>
    <w:rsid w:val="00D515D1"/>
    <w:rsid w:val="00D5312D"/>
    <w:rsid w:val="00D53C72"/>
    <w:rsid w:val="00D55454"/>
    <w:rsid w:val="00D55A01"/>
    <w:rsid w:val="00D56DC5"/>
    <w:rsid w:val="00D57BE4"/>
    <w:rsid w:val="00D6232A"/>
    <w:rsid w:val="00D650F2"/>
    <w:rsid w:val="00D65409"/>
    <w:rsid w:val="00D66272"/>
    <w:rsid w:val="00D67333"/>
    <w:rsid w:val="00D6790D"/>
    <w:rsid w:val="00D72B33"/>
    <w:rsid w:val="00D74304"/>
    <w:rsid w:val="00D77DB5"/>
    <w:rsid w:val="00D844CC"/>
    <w:rsid w:val="00D864B9"/>
    <w:rsid w:val="00D91887"/>
    <w:rsid w:val="00D91BB1"/>
    <w:rsid w:val="00D93408"/>
    <w:rsid w:val="00D958BC"/>
    <w:rsid w:val="00D95F3E"/>
    <w:rsid w:val="00DA07EE"/>
    <w:rsid w:val="00DA0E15"/>
    <w:rsid w:val="00DA0FDE"/>
    <w:rsid w:val="00DA1E96"/>
    <w:rsid w:val="00DA227D"/>
    <w:rsid w:val="00DA4090"/>
    <w:rsid w:val="00DA4881"/>
    <w:rsid w:val="00DA5B75"/>
    <w:rsid w:val="00DA7E6D"/>
    <w:rsid w:val="00DB10B5"/>
    <w:rsid w:val="00DB71B8"/>
    <w:rsid w:val="00DB731C"/>
    <w:rsid w:val="00DC030F"/>
    <w:rsid w:val="00DC2A5D"/>
    <w:rsid w:val="00DC2B34"/>
    <w:rsid w:val="00DC2DF3"/>
    <w:rsid w:val="00DC514C"/>
    <w:rsid w:val="00DD1D1C"/>
    <w:rsid w:val="00DD351F"/>
    <w:rsid w:val="00DD3FE5"/>
    <w:rsid w:val="00DE02B4"/>
    <w:rsid w:val="00DE0D6A"/>
    <w:rsid w:val="00DE1574"/>
    <w:rsid w:val="00DE62FD"/>
    <w:rsid w:val="00DF14B5"/>
    <w:rsid w:val="00DF1F32"/>
    <w:rsid w:val="00DF292B"/>
    <w:rsid w:val="00DF3712"/>
    <w:rsid w:val="00DF419D"/>
    <w:rsid w:val="00DF4529"/>
    <w:rsid w:val="00DF7748"/>
    <w:rsid w:val="00DF7A64"/>
    <w:rsid w:val="00E00F3B"/>
    <w:rsid w:val="00E01181"/>
    <w:rsid w:val="00E02A1F"/>
    <w:rsid w:val="00E03A3A"/>
    <w:rsid w:val="00E0792F"/>
    <w:rsid w:val="00E1180F"/>
    <w:rsid w:val="00E1235E"/>
    <w:rsid w:val="00E15866"/>
    <w:rsid w:val="00E2000F"/>
    <w:rsid w:val="00E247F9"/>
    <w:rsid w:val="00E267BC"/>
    <w:rsid w:val="00E3114C"/>
    <w:rsid w:val="00E327CE"/>
    <w:rsid w:val="00E33103"/>
    <w:rsid w:val="00E33586"/>
    <w:rsid w:val="00E335C3"/>
    <w:rsid w:val="00E34C2A"/>
    <w:rsid w:val="00E350B9"/>
    <w:rsid w:val="00E36E5B"/>
    <w:rsid w:val="00E42E3D"/>
    <w:rsid w:val="00E439FB"/>
    <w:rsid w:val="00E5092B"/>
    <w:rsid w:val="00E5358C"/>
    <w:rsid w:val="00E53AD7"/>
    <w:rsid w:val="00E54463"/>
    <w:rsid w:val="00E56044"/>
    <w:rsid w:val="00E57F0F"/>
    <w:rsid w:val="00E63445"/>
    <w:rsid w:val="00E636FE"/>
    <w:rsid w:val="00E63BFE"/>
    <w:rsid w:val="00E67FBF"/>
    <w:rsid w:val="00E730D2"/>
    <w:rsid w:val="00E73A2D"/>
    <w:rsid w:val="00E75127"/>
    <w:rsid w:val="00E7644C"/>
    <w:rsid w:val="00E81D85"/>
    <w:rsid w:val="00E84FB6"/>
    <w:rsid w:val="00E86BBC"/>
    <w:rsid w:val="00E87449"/>
    <w:rsid w:val="00E903B7"/>
    <w:rsid w:val="00E9071E"/>
    <w:rsid w:val="00EA0638"/>
    <w:rsid w:val="00EA180B"/>
    <w:rsid w:val="00EA45E7"/>
    <w:rsid w:val="00EA4BFA"/>
    <w:rsid w:val="00EB172B"/>
    <w:rsid w:val="00EB3C3F"/>
    <w:rsid w:val="00EB4531"/>
    <w:rsid w:val="00EC0D8C"/>
    <w:rsid w:val="00EC0ECB"/>
    <w:rsid w:val="00EC2E1F"/>
    <w:rsid w:val="00EC30AF"/>
    <w:rsid w:val="00EC326A"/>
    <w:rsid w:val="00EC37A1"/>
    <w:rsid w:val="00EC4CC2"/>
    <w:rsid w:val="00ED33A5"/>
    <w:rsid w:val="00ED33F0"/>
    <w:rsid w:val="00ED477F"/>
    <w:rsid w:val="00ED5836"/>
    <w:rsid w:val="00ED6401"/>
    <w:rsid w:val="00ED6A52"/>
    <w:rsid w:val="00ED7433"/>
    <w:rsid w:val="00EE3DCC"/>
    <w:rsid w:val="00EE7741"/>
    <w:rsid w:val="00EF0E80"/>
    <w:rsid w:val="00EF49D4"/>
    <w:rsid w:val="00EF542C"/>
    <w:rsid w:val="00EF568C"/>
    <w:rsid w:val="00EF5BE7"/>
    <w:rsid w:val="00EF5C73"/>
    <w:rsid w:val="00EF7901"/>
    <w:rsid w:val="00F00410"/>
    <w:rsid w:val="00F02056"/>
    <w:rsid w:val="00F07595"/>
    <w:rsid w:val="00F1054E"/>
    <w:rsid w:val="00F12662"/>
    <w:rsid w:val="00F128DA"/>
    <w:rsid w:val="00F12D49"/>
    <w:rsid w:val="00F12EAC"/>
    <w:rsid w:val="00F177A4"/>
    <w:rsid w:val="00F21B22"/>
    <w:rsid w:val="00F221B2"/>
    <w:rsid w:val="00F234F0"/>
    <w:rsid w:val="00F2400C"/>
    <w:rsid w:val="00F243DC"/>
    <w:rsid w:val="00F2513F"/>
    <w:rsid w:val="00F349A0"/>
    <w:rsid w:val="00F359D2"/>
    <w:rsid w:val="00F36123"/>
    <w:rsid w:val="00F364F5"/>
    <w:rsid w:val="00F3651A"/>
    <w:rsid w:val="00F36748"/>
    <w:rsid w:val="00F42523"/>
    <w:rsid w:val="00F446FF"/>
    <w:rsid w:val="00F468F7"/>
    <w:rsid w:val="00F46DDD"/>
    <w:rsid w:val="00F514ED"/>
    <w:rsid w:val="00F51FE0"/>
    <w:rsid w:val="00F538A4"/>
    <w:rsid w:val="00F54F2C"/>
    <w:rsid w:val="00F57C02"/>
    <w:rsid w:val="00F57DB3"/>
    <w:rsid w:val="00F626DE"/>
    <w:rsid w:val="00F6627A"/>
    <w:rsid w:val="00F7138B"/>
    <w:rsid w:val="00F7159E"/>
    <w:rsid w:val="00F7223D"/>
    <w:rsid w:val="00F72277"/>
    <w:rsid w:val="00F73808"/>
    <w:rsid w:val="00F73996"/>
    <w:rsid w:val="00F74589"/>
    <w:rsid w:val="00F77138"/>
    <w:rsid w:val="00F80B3B"/>
    <w:rsid w:val="00F81A6C"/>
    <w:rsid w:val="00F81D39"/>
    <w:rsid w:val="00F81ED1"/>
    <w:rsid w:val="00F85485"/>
    <w:rsid w:val="00F854FA"/>
    <w:rsid w:val="00F856B4"/>
    <w:rsid w:val="00F861A9"/>
    <w:rsid w:val="00F87949"/>
    <w:rsid w:val="00F87C54"/>
    <w:rsid w:val="00F87F3D"/>
    <w:rsid w:val="00F91AEC"/>
    <w:rsid w:val="00F97200"/>
    <w:rsid w:val="00F9789B"/>
    <w:rsid w:val="00FA07F1"/>
    <w:rsid w:val="00FB4E5E"/>
    <w:rsid w:val="00FB658C"/>
    <w:rsid w:val="00FC0A73"/>
    <w:rsid w:val="00FC0AC8"/>
    <w:rsid w:val="00FC1212"/>
    <w:rsid w:val="00FC12B0"/>
    <w:rsid w:val="00FC30B1"/>
    <w:rsid w:val="00FC437A"/>
    <w:rsid w:val="00FC444F"/>
    <w:rsid w:val="00FC537B"/>
    <w:rsid w:val="00FD069B"/>
    <w:rsid w:val="00FD1C3D"/>
    <w:rsid w:val="00FD2316"/>
    <w:rsid w:val="00FD31BB"/>
    <w:rsid w:val="00FD526D"/>
    <w:rsid w:val="00FD7CF7"/>
    <w:rsid w:val="00FD7E44"/>
    <w:rsid w:val="00FE0306"/>
    <w:rsid w:val="00FE3188"/>
    <w:rsid w:val="00FE4BCA"/>
    <w:rsid w:val="00FE6598"/>
    <w:rsid w:val="00FF0C6A"/>
    <w:rsid w:val="00FF1C62"/>
    <w:rsid w:val="00FF1FBC"/>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1">
    <w:name w:val="Unresolved Mention1"/>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character" w:customStyle="1" w:styleId="UnresolvedMention2">
    <w:name w:val="Unresolved Mention2"/>
    <w:basedOn w:val="DefaultParagraphFont"/>
    <w:uiPriority w:val="99"/>
    <w:semiHidden/>
    <w:unhideWhenUsed/>
    <w:rsid w:val="00821F35"/>
    <w:rPr>
      <w:color w:val="605E5C"/>
      <w:shd w:val="clear" w:color="auto" w:fill="E1DFDD"/>
    </w:rPr>
  </w:style>
  <w:style w:type="paragraph" w:styleId="BodyText">
    <w:name w:val="Body Text"/>
    <w:basedOn w:val="Normal"/>
    <w:link w:val="BodyTextChar"/>
    <w:uiPriority w:val="99"/>
    <w:semiHidden/>
    <w:unhideWhenUsed/>
    <w:rsid w:val="00A71676"/>
    <w:pPr>
      <w:spacing w:after="120"/>
    </w:pPr>
  </w:style>
  <w:style w:type="character" w:customStyle="1" w:styleId="BodyTextChar">
    <w:name w:val="Body Text Char"/>
    <w:basedOn w:val="DefaultParagraphFont"/>
    <w:link w:val="BodyText"/>
    <w:uiPriority w:val="99"/>
    <w:semiHidden/>
    <w:rsid w:val="00A71676"/>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C2C0D"/>
    <w:rPr>
      <w:sz w:val="16"/>
      <w:szCs w:val="16"/>
    </w:rPr>
  </w:style>
  <w:style w:type="paragraph" w:styleId="CommentText">
    <w:name w:val="annotation text"/>
    <w:basedOn w:val="Normal"/>
    <w:link w:val="CommentTextChar"/>
    <w:uiPriority w:val="99"/>
    <w:semiHidden/>
    <w:unhideWhenUsed/>
    <w:rsid w:val="00CC2C0D"/>
    <w:rPr>
      <w:sz w:val="20"/>
      <w:szCs w:val="20"/>
    </w:rPr>
  </w:style>
  <w:style w:type="character" w:customStyle="1" w:styleId="CommentTextChar">
    <w:name w:val="Comment Text Char"/>
    <w:basedOn w:val="DefaultParagraphFont"/>
    <w:link w:val="CommentText"/>
    <w:uiPriority w:val="99"/>
    <w:semiHidden/>
    <w:rsid w:val="00CC2C0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C2C0D"/>
    <w:rPr>
      <w:b/>
      <w:bCs/>
    </w:rPr>
  </w:style>
  <w:style w:type="character" w:customStyle="1" w:styleId="CommentSubjectChar">
    <w:name w:val="Comment Subject Char"/>
    <w:basedOn w:val="CommentTextChar"/>
    <w:link w:val="CommentSubject"/>
    <w:uiPriority w:val="99"/>
    <w:semiHidden/>
    <w:rsid w:val="00CC2C0D"/>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83610B"/>
    <w:rPr>
      <w:color w:val="954F72" w:themeColor="followedHyperlink"/>
      <w:u w:val="single"/>
    </w:rPr>
  </w:style>
  <w:style w:type="character" w:styleId="UnresolvedMention">
    <w:name w:val="Unresolved Mention"/>
    <w:basedOn w:val="DefaultParagraphFont"/>
    <w:uiPriority w:val="99"/>
    <w:semiHidden/>
    <w:unhideWhenUsed/>
    <w:rsid w:val="0058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5049954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94823523">
      <w:bodyDiv w:val="1"/>
      <w:marLeft w:val="0"/>
      <w:marRight w:val="0"/>
      <w:marTop w:val="0"/>
      <w:marBottom w:val="0"/>
      <w:divBdr>
        <w:top w:val="none" w:sz="0" w:space="0" w:color="auto"/>
        <w:left w:val="none" w:sz="0" w:space="0" w:color="auto"/>
        <w:bottom w:val="none" w:sz="0" w:space="0" w:color="auto"/>
        <w:right w:val="none" w:sz="0" w:space="0" w:color="auto"/>
      </w:divBdr>
    </w:div>
    <w:div w:id="68151080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065104070">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51759820">
      <w:bodyDiv w:val="1"/>
      <w:marLeft w:val="0"/>
      <w:marRight w:val="0"/>
      <w:marTop w:val="0"/>
      <w:marBottom w:val="0"/>
      <w:divBdr>
        <w:top w:val="none" w:sz="0" w:space="0" w:color="auto"/>
        <w:left w:val="none" w:sz="0" w:space="0" w:color="auto"/>
        <w:bottom w:val="none" w:sz="0" w:space="0" w:color="auto"/>
        <w:right w:val="none" w:sz="0" w:space="0" w:color="auto"/>
      </w:divBdr>
    </w:div>
    <w:div w:id="1371343811">
      <w:bodyDiv w:val="1"/>
      <w:marLeft w:val="0"/>
      <w:marRight w:val="0"/>
      <w:marTop w:val="0"/>
      <w:marBottom w:val="0"/>
      <w:divBdr>
        <w:top w:val="none" w:sz="0" w:space="0" w:color="auto"/>
        <w:left w:val="none" w:sz="0" w:space="0" w:color="auto"/>
        <w:bottom w:val="none" w:sz="0" w:space="0" w:color="auto"/>
        <w:right w:val="none" w:sz="0" w:space="0" w:color="auto"/>
      </w:divBdr>
    </w:div>
    <w:div w:id="137365334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77524793">
      <w:bodyDiv w:val="1"/>
      <w:marLeft w:val="0"/>
      <w:marRight w:val="0"/>
      <w:marTop w:val="0"/>
      <w:marBottom w:val="0"/>
      <w:divBdr>
        <w:top w:val="none" w:sz="0" w:space="0" w:color="auto"/>
        <w:left w:val="none" w:sz="0" w:space="0" w:color="auto"/>
        <w:bottom w:val="none" w:sz="0" w:space="0" w:color="auto"/>
        <w:right w:val="none" w:sz="0" w:space="0" w:color="auto"/>
      </w:divBdr>
    </w:div>
    <w:div w:id="1521508132">
      <w:bodyDiv w:val="1"/>
      <w:marLeft w:val="0"/>
      <w:marRight w:val="0"/>
      <w:marTop w:val="0"/>
      <w:marBottom w:val="0"/>
      <w:divBdr>
        <w:top w:val="none" w:sz="0" w:space="0" w:color="auto"/>
        <w:left w:val="none" w:sz="0" w:space="0" w:color="auto"/>
        <w:bottom w:val="none" w:sz="0" w:space="0" w:color="auto"/>
        <w:right w:val="none" w:sz="0" w:space="0" w:color="auto"/>
      </w:divBdr>
    </w:div>
    <w:div w:id="176648968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36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28708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9394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660" TargetMode="External"/><Relationship Id="rId4" Type="http://schemas.openxmlformats.org/officeDocument/2006/relationships/settings" Target="settings.xml"/><Relationship Id="rId9" Type="http://schemas.openxmlformats.org/officeDocument/2006/relationships/hyperlink" Target="https://titania.saeima.lv/LIVS11/SaeimaLIVS11.nsf/0/5D52C0507C26FC73C2257A87003AF145?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9E20A-2EEB-4644-83D4-A303828C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9530</Words>
  <Characters>5433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2024-07-02T13:43:00Z</dcterms:created>
  <dcterms:modified xsi:type="dcterms:W3CDTF">2024-07-02T13:58:00Z</dcterms:modified>
</cp:coreProperties>
</file>