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492F8" w14:textId="77777777" w:rsidR="005B3051" w:rsidRDefault="005B3051" w:rsidP="005B3051">
      <w:pPr>
        <w:autoSpaceDE w:val="0"/>
        <w:autoSpaceDN w:val="0"/>
        <w:spacing w:line="276" w:lineRule="auto"/>
        <w:jc w:val="both"/>
        <w:rPr>
          <w:rFonts w:ascii="TimesNewRomanPSMT" w:hAnsi="TimesNewRomanPSMT"/>
          <w:b/>
          <w:bCs/>
          <w:color w:val="FF0000"/>
          <w:lang w:eastAsia="lv-LV"/>
        </w:rPr>
      </w:pPr>
      <w:r>
        <w:rPr>
          <w:rFonts w:ascii="TimesNewRomanPSMT" w:hAnsi="TimesNewRomanPSMT"/>
          <w:b/>
          <w:bCs/>
        </w:rPr>
        <w:t>Objekta, kuram noteikta aizsargjosla, īpašnieka atbildība atlīdzināt būvdarbu izpildes gaitā nodarītos zaudējumus</w:t>
      </w:r>
    </w:p>
    <w:p w14:paraId="57D716A0" w14:textId="77777777" w:rsidR="005B3051" w:rsidRDefault="005B3051" w:rsidP="005B3051">
      <w:pPr>
        <w:autoSpaceDE w:val="0"/>
        <w:autoSpaceDN w:val="0"/>
        <w:spacing w:line="276" w:lineRule="auto"/>
        <w:jc w:val="both"/>
        <w:rPr>
          <w:rFonts w:ascii="TimesNewRomanPSMT" w:hAnsi="TimesNewRomanPSMT"/>
          <w:sz w:val="22"/>
          <w:szCs w:val="22"/>
        </w:rPr>
      </w:pPr>
      <w:r>
        <w:rPr>
          <w:rFonts w:ascii="TimesNewRomanPSMT" w:hAnsi="TimesNewRomanPSMT"/>
        </w:rPr>
        <w:t>Tas, ka objekta, kura aizsardzībai noteikta aizsargjosla, īpašnieks ir pašvaldība, un tās iestādes (būvvaldes) kompetencē ir arī būvniecību atļaujošo lēmumu pieņemšana, neietekmē kārtību, kādā risināms jautājums par administratīvajā procesā (būvniecības administratīvajā procesā) un būvdarbu izpildes laikā nodarīta kaitējuma vai zaudējumu atlīdzināšanu.</w:t>
      </w:r>
    </w:p>
    <w:p w14:paraId="3ED490DD" w14:textId="70EC42A7" w:rsidR="005B3051" w:rsidRPr="005B3051" w:rsidRDefault="005B3051" w:rsidP="005B3051">
      <w:pPr>
        <w:autoSpaceDE w:val="0"/>
        <w:autoSpaceDN w:val="0"/>
        <w:spacing w:line="276" w:lineRule="auto"/>
        <w:jc w:val="both"/>
        <w:rPr>
          <w:rFonts w:ascii="TimesNewRomanPSMT" w:hAnsi="TimesNewRomanPSMT"/>
        </w:rPr>
      </w:pPr>
      <w:r>
        <w:rPr>
          <w:rFonts w:ascii="TimesNewRomanPSMT" w:hAnsi="TimesNewRomanPSMT"/>
        </w:rPr>
        <w:t>Aizsargjoslu likuma 35.panta ceturtā daļa speciāli regulē objekta, kuram noteikta aizsargjosla, īpašnieka atbildību atlīdzināt darbu izpildes gaitā nodarītos zaudējumus. Tādējādi likumdevējs šajā gadījumā iepretim skartās personas ierobežotākām tiesībām un nepieciešamībai paciest veicamos darbus ir tieši paredzējis attiecīgā objekta īpašnieka pienākumu sakārtot skartos īpašumus un atlīdzināt nodarītos zaudējumus. Tādējādi par zaudējumu nodarīšanu aizsargjoslas teritorijā esoša objekta pārbūves laikā pašvaldība ir atbildīga kā šā objekta īpašnieks, nevis kā administratīvā akta par būvniecības atļaušanu un būves pieņemšanu ekspluatācijā izdevējs.</w:t>
      </w:r>
    </w:p>
    <w:p w14:paraId="7BC64E7D" w14:textId="77777777" w:rsidR="005B3051" w:rsidRDefault="005B3051" w:rsidP="005B3051">
      <w:pPr>
        <w:autoSpaceDE w:val="0"/>
        <w:autoSpaceDN w:val="0"/>
        <w:spacing w:line="276" w:lineRule="auto"/>
        <w:jc w:val="both"/>
        <w:rPr>
          <w:rFonts w:ascii="TimesNewRomanPSMT" w:hAnsi="TimesNewRomanPSMT"/>
          <w:color w:val="000000"/>
        </w:rPr>
      </w:pPr>
    </w:p>
    <w:p w14:paraId="01BE1A4F" w14:textId="77777777" w:rsidR="005B3051" w:rsidRDefault="005B3051" w:rsidP="005B3051">
      <w:pPr>
        <w:autoSpaceDE w:val="0"/>
        <w:autoSpaceDN w:val="0"/>
        <w:spacing w:line="276" w:lineRule="auto"/>
        <w:jc w:val="both"/>
        <w:rPr>
          <w:rFonts w:ascii="TimesNewRomanPSMT" w:hAnsi="TimesNewRomanPSMT"/>
          <w:b/>
          <w:bCs/>
          <w:color w:val="000000"/>
        </w:rPr>
      </w:pPr>
      <w:r>
        <w:rPr>
          <w:rFonts w:ascii="TimesNewRomanPSMT" w:hAnsi="TimesNewRomanPSMT"/>
          <w:b/>
          <w:bCs/>
          <w:color w:val="000000"/>
        </w:rPr>
        <w:t>Pašvaldības kā ielas īpašnieka pienākums izsvērt veicamo būvdarbu ietekmi uz citas personas īpašumu un būves īpašnieka tiesības iebilst pret veiktajiem būvdarbiem</w:t>
      </w:r>
    </w:p>
    <w:p w14:paraId="7503F6C7" w14:textId="77777777" w:rsidR="005B3051" w:rsidRDefault="005B3051" w:rsidP="005B3051">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Sarkanā līnija un tajā paredzētie īpašuma tiesību aprobežojumi saistāmi ar sabiedrības interešu nodrošināšanu, savukārt mērķis – veidot no apbūves brīvu joslu – ir vērsts uz to, lai šīs intereses būtu iespējams nodrošināt. Tāpēc tāda situācija, kurā aizsargjoslas teritorijā, kas turklāt pieder aizsargjoslas objekta īpašniekam, vēsturiski un tiesiski atrodas citai personai piederošas būves, nav vērtējama kā tipiska. </w:t>
      </w:r>
    </w:p>
    <w:p w14:paraId="341F2556" w14:textId="77777777" w:rsidR="005B3051" w:rsidRDefault="005B3051" w:rsidP="005B3051">
      <w:pPr>
        <w:autoSpaceDE w:val="0"/>
        <w:autoSpaceDN w:val="0"/>
        <w:spacing w:line="276" w:lineRule="auto"/>
        <w:jc w:val="both"/>
        <w:rPr>
          <w:rFonts w:ascii="TimesNewRomanPSMT" w:hAnsi="TimesNewRomanPSMT"/>
          <w:color w:val="000000"/>
        </w:rPr>
      </w:pPr>
      <w:r>
        <w:rPr>
          <w:rFonts w:ascii="TimesNewRomanPSMT" w:hAnsi="TimesNewRomanPSMT"/>
          <w:color w:val="000000"/>
        </w:rPr>
        <w:t>Likumdevējs Aizsargjoslu likuma 35.panta otrās un ceturtās daļas normās ir līdzsvarojis divu personu tiesības – aizsargjoslas objekta īpašnieka tiesības veikt ar šā objekta ekspluatāciju saistītos darbus un citas personas, kuras īpašumu attiecīgā aizsargjosla skar, īpašuma tiesības. Šajā ziņā minētā norma nostiprina principu, ka personas, kura īpašumu aizsargjosla skar, vienpusējs gribas izteikums nevar būt šķērslis veikt nepieciešamos darbus attiecīgā objekta uzturēšanai un ekspluatācijai. Vienlaikus konkrētā norma paredz arī attiecīgā objekta īpašnieka pienākumu novērst (atlīdzināt) šo darbu īstenošanas rezultātā radīto ietekmi uz tās personas īpašumu, kurā noteikta attiecīgā aizsargjosla.</w:t>
      </w:r>
    </w:p>
    <w:p w14:paraId="29E81428" w14:textId="01C7EBD6" w:rsidR="005B3051" w:rsidRDefault="005B3051" w:rsidP="005B3051">
      <w:pPr>
        <w:autoSpaceDE w:val="0"/>
        <w:autoSpaceDN w:val="0"/>
        <w:spacing w:line="276" w:lineRule="auto"/>
        <w:jc w:val="both"/>
        <w:rPr>
          <w:rFonts w:ascii="TimesNewRomanPSMT" w:hAnsi="TimesNewRomanPSMT"/>
          <w:color w:val="000000"/>
        </w:rPr>
      </w:pPr>
      <w:r>
        <w:rPr>
          <w:rFonts w:ascii="TimesNewRomanPSMT" w:hAnsi="TimesNewRomanPSMT"/>
          <w:color w:val="000000"/>
        </w:rPr>
        <w:t>Ja akceptētu, ka sarkanajās līnijās esošas būves īpašnieks ar vienpusēju gribas izteikumu var ietekmēt ielas kā objekta, kura aizsardzībai noteikta aizsargjosla, nepieciešamo būvdarbu veikšanu, zustu jēga aizsargjoslas noteikšanai šādā teritorijā un tiktu apdraudēta ielas ilgtermiņa ekspluatācijas iespēja. Tas, ievērojot ielu uzturēšanas mērķi, nonāktu pretrunā arī sabiedrības interesēm. Tāpēc arī netipiskā gadīju</w:t>
      </w:r>
      <w:r w:rsidRPr="005B3051">
        <w:rPr>
          <w:rFonts w:ascii="TimesNewRomanPSMT" w:hAnsi="TimesNewRomanPSMT"/>
          <w:color w:val="000000"/>
        </w:rPr>
        <w:t>mā Aizsargjoslu</w:t>
      </w:r>
      <w:r>
        <w:rPr>
          <w:rFonts w:ascii="TimesNewRomanPSMT" w:hAnsi="TimesNewRomanPSMT"/>
          <w:color w:val="000000"/>
        </w:rPr>
        <w:t xml:space="preserve"> likuma normas piemērojamas atbilstoši to mērķim. Tas nozīmē arī pašvaldības kā ielas īpašnieka nepieciešamību apzināties un izsvērt veicamo darbību ietekmi uz citas personas īpašumu un attiecīgas būves īpašnieka tiesības iebilst, ja tas uzskata, ka būvdarbu rezultāts pārsniedz saprātīgi nepieciešamos pasākumus konkrēto interešu nodrošināšanai.</w:t>
      </w:r>
    </w:p>
    <w:p w14:paraId="4EE08FA3" w14:textId="1C59ECA8" w:rsidR="00E83181" w:rsidRDefault="00E83181" w:rsidP="005B3051">
      <w:pPr>
        <w:spacing w:line="276" w:lineRule="auto"/>
      </w:pPr>
    </w:p>
    <w:p w14:paraId="17F33D5A" w14:textId="3F9F7B3E" w:rsidR="00E83181" w:rsidRDefault="00745D0F" w:rsidP="005B3051">
      <w:pPr>
        <w:spacing w:line="276" w:lineRule="auto"/>
        <w:jc w:val="center"/>
        <w:rPr>
          <w:b/>
        </w:rPr>
      </w:pPr>
      <w:r>
        <w:rPr>
          <w:b/>
        </w:rPr>
        <w:t>Latvijas Republikas Senāt</w:t>
      </w:r>
      <w:r w:rsidR="005B3051">
        <w:rPr>
          <w:b/>
        </w:rPr>
        <w:t>a</w:t>
      </w:r>
      <w:r w:rsidR="005B3051">
        <w:rPr>
          <w:b/>
        </w:rPr>
        <w:br/>
        <w:t>Administratīvo lietu departamenta</w:t>
      </w:r>
    </w:p>
    <w:p w14:paraId="272495DA" w14:textId="14B85D9A" w:rsidR="005B3051" w:rsidRDefault="005B3051" w:rsidP="005B3051">
      <w:pPr>
        <w:spacing w:line="276" w:lineRule="auto"/>
        <w:jc w:val="center"/>
        <w:rPr>
          <w:b/>
        </w:rPr>
      </w:pPr>
      <w:r>
        <w:rPr>
          <w:b/>
        </w:rPr>
        <w:t>2023.gada 21.decembra</w:t>
      </w:r>
    </w:p>
    <w:p w14:paraId="69857711" w14:textId="77777777" w:rsidR="00E83181" w:rsidRDefault="00745D0F" w:rsidP="005B3051">
      <w:pPr>
        <w:spacing w:line="276" w:lineRule="auto"/>
        <w:jc w:val="center"/>
      </w:pPr>
      <w:r>
        <w:rPr>
          <w:b/>
        </w:rPr>
        <w:t>SPRIEDUMS</w:t>
      </w:r>
      <w:r>
        <w:t xml:space="preserve"> </w:t>
      </w:r>
    </w:p>
    <w:p w14:paraId="13A1779D" w14:textId="4491D1C7" w:rsidR="005B3051" w:rsidRPr="005B3051" w:rsidRDefault="005B3051" w:rsidP="005B3051">
      <w:pPr>
        <w:spacing w:line="276" w:lineRule="auto"/>
        <w:jc w:val="center"/>
        <w:rPr>
          <w:b/>
          <w:bCs/>
        </w:rPr>
      </w:pPr>
      <w:r w:rsidRPr="005B3051">
        <w:rPr>
          <w:b/>
          <w:bCs/>
        </w:rPr>
        <w:t>Liet</w:t>
      </w:r>
      <w:r w:rsidRPr="005B3051">
        <w:rPr>
          <w:b/>
          <w:bCs/>
        </w:rPr>
        <w:t>ā</w:t>
      </w:r>
      <w:r w:rsidRPr="005B3051">
        <w:rPr>
          <w:b/>
          <w:bCs/>
        </w:rPr>
        <w:t xml:space="preserve"> Nr. </w:t>
      </w:r>
      <w:r w:rsidRPr="005B3051">
        <w:rPr>
          <w:b/>
          <w:bCs/>
          <w:lang w:eastAsia="lv-LV"/>
        </w:rPr>
        <w:t xml:space="preserve">A420196319, </w:t>
      </w:r>
      <w:r w:rsidRPr="005B3051">
        <w:rPr>
          <w:b/>
          <w:bCs/>
        </w:rPr>
        <w:t>SKA-153/2023</w:t>
      </w:r>
    </w:p>
    <w:p w14:paraId="07549F5D" w14:textId="1F4B8E39" w:rsidR="005B3051" w:rsidRDefault="005B3051" w:rsidP="005B3051">
      <w:pPr>
        <w:spacing w:line="276" w:lineRule="auto"/>
        <w:jc w:val="center"/>
      </w:pPr>
      <w:hyperlink r:id="rId8" w:history="1">
        <w:r w:rsidRPr="005B3051">
          <w:rPr>
            <w:rStyle w:val="Hyperlink"/>
            <w:rFonts w:ascii="TimesNewRomanPSMT" w:eastAsiaTheme="minorHAnsi" w:hAnsi="TimesNewRomanPSMT" w:cs="TimesNewRomanPSMT"/>
            <w:lang w:eastAsia="en-US"/>
          </w:rPr>
          <w:t>ECLI:LV:AT:2023:1221.A420196319.14.S</w:t>
        </w:r>
      </w:hyperlink>
    </w:p>
    <w:p w14:paraId="65F016CB" w14:textId="77777777" w:rsidR="00E83181" w:rsidRDefault="00E83181" w:rsidP="005B3051">
      <w:pPr>
        <w:spacing w:line="276" w:lineRule="auto"/>
        <w:ind w:firstLine="720"/>
        <w:jc w:val="both"/>
      </w:pPr>
    </w:p>
    <w:p w14:paraId="46A75A5D" w14:textId="4709EF7E" w:rsidR="00E83181" w:rsidRPr="004A273A" w:rsidRDefault="00745D0F" w:rsidP="005B3051">
      <w:pPr>
        <w:spacing w:line="276" w:lineRule="auto"/>
        <w:ind w:firstLine="720"/>
        <w:jc w:val="both"/>
      </w:pPr>
      <w:r w:rsidRPr="004A273A">
        <w:t xml:space="preserve">Senāts šādā sastāvā: senatore referente </w:t>
      </w:r>
      <w:r w:rsidR="004A273A" w:rsidRPr="004A273A">
        <w:t>Vēsma Kakste</w:t>
      </w:r>
      <w:r w:rsidRPr="004A273A">
        <w:t>, senator</w:t>
      </w:r>
      <w:r w:rsidR="00B327FC">
        <w:t>e Anita Kovaļevska un senators</w:t>
      </w:r>
      <w:r w:rsidRPr="004A273A">
        <w:t xml:space="preserve"> </w:t>
      </w:r>
      <w:r w:rsidR="004A273A" w:rsidRPr="004A273A">
        <w:t>Jānis Pleps</w:t>
      </w:r>
      <w:r w:rsidRPr="004A273A">
        <w:t xml:space="preserve"> </w:t>
      </w:r>
    </w:p>
    <w:p w14:paraId="1D427BDA" w14:textId="77777777" w:rsidR="00E83181" w:rsidRPr="000943EC" w:rsidRDefault="00E83181" w:rsidP="005B3051">
      <w:pPr>
        <w:spacing w:line="276" w:lineRule="auto"/>
        <w:ind w:firstLine="720"/>
        <w:jc w:val="both"/>
        <w:rPr>
          <w:rFonts w:asciiTheme="majorBidi" w:hAnsiTheme="majorBidi" w:cstheme="majorBidi"/>
          <w:highlight w:val="yellow"/>
        </w:rPr>
      </w:pPr>
    </w:p>
    <w:p w14:paraId="74E1304B" w14:textId="5E060730" w:rsidR="00EF1114" w:rsidRPr="00EF1114" w:rsidRDefault="00745D0F" w:rsidP="005B3051">
      <w:pPr>
        <w:spacing w:line="276" w:lineRule="auto"/>
        <w:ind w:firstLine="720"/>
        <w:jc w:val="both"/>
      </w:pPr>
      <w:r w:rsidRPr="00EF1114">
        <w:rPr>
          <w:rFonts w:asciiTheme="majorBidi" w:hAnsiTheme="majorBidi" w:cstheme="majorBidi"/>
        </w:rPr>
        <w:t xml:space="preserve">rakstveida procesā izskatīja administratīvo lietu, kas ierosināta, pamatojoties uz </w:t>
      </w:r>
      <w:r w:rsidR="005B3051">
        <w:t xml:space="preserve">[Uzvārds] </w:t>
      </w:r>
      <w:r w:rsidR="00EF1114" w:rsidRPr="00EF1114">
        <w:t>individuālā uzņēmuma „</w:t>
      </w:r>
      <w:r w:rsidR="005B3051">
        <w:t>[Nosaukums A]</w:t>
      </w:r>
      <w:r w:rsidR="00EF1114" w:rsidRPr="00EF1114">
        <w:t>” pieteikumu par Cēsu novada būvvaldes 2018.gada 1.novembra lēmuma (protokols Nr.</w:t>
      </w:r>
      <w:r w:rsidR="00A6665C">
        <w:t> </w:t>
      </w:r>
      <w:r w:rsidR="00EF1114" w:rsidRPr="00EF1114">
        <w:t>39, 4.punkts) un Cēsu novada būvvaldes 2019.gada 15.augusta akta par autoceļa pieņemšanu ekspluatācijā atcelšanu, pienākuma uzlikšanu novērst ar tiem radītās sekas un zaudējumu atlīdzināšanu</w:t>
      </w:r>
      <w:r w:rsidRPr="00EF1114">
        <w:t xml:space="preserve">, sakarā ar </w:t>
      </w:r>
      <w:r w:rsidR="005B3051">
        <w:t xml:space="preserve">[Uzvārds] </w:t>
      </w:r>
      <w:r w:rsidR="00EF1114" w:rsidRPr="00EF1114">
        <w:t>individuālā uzņēmuma „</w:t>
      </w:r>
      <w:r w:rsidR="005B3051">
        <w:t>[Nosaukums A]</w:t>
      </w:r>
      <w:r w:rsidR="00EF1114" w:rsidRPr="00EF1114">
        <w:t>” kasācijas sūdzību par Administratīvās apgabaltiesas 2021.gada 23.februāra spriedumu.</w:t>
      </w:r>
    </w:p>
    <w:p w14:paraId="02136C56" w14:textId="77777777" w:rsidR="00EF1114" w:rsidRDefault="00EF1114" w:rsidP="005B3051">
      <w:pPr>
        <w:spacing w:line="276" w:lineRule="auto"/>
        <w:ind w:firstLine="720"/>
        <w:jc w:val="both"/>
        <w:rPr>
          <w:highlight w:val="yellow"/>
        </w:rPr>
      </w:pPr>
    </w:p>
    <w:p w14:paraId="47D39655" w14:textId="77777777" w:rsidR="00E83181" w:rsidRDefault="00745D0F" w:rsidP="005B3051">
      <w:pPr>
        <w:pStyle w:val="ATvirsraksts"/>
      </w:pPr>
      <w:r>
        <w:t>Aprakstošā daļa</w:t>
      </w:r>
    </w:p>
    <w:p w14:paraId="1B3B226F" w14:textId="77777777" w:rsidR="00E83181" w:rsidRPr="002F5004" w:rsidRDefault="00E83181" w:rsidP="005B3051">
      <w:pPr>
        <w:pStyle w:val="ATvirsraksts"/>
        <w:ind w:firstLine="720"/>
        <w:jc w:val="both"/>
        <w:rPr>
          <w:b w:val="0"/>
          <w:bCs/>
        </w:rPr>
      </w:pPr>
    </w:p>
    <w:p w14:paraId="355F1390" w14:textId="3D3BFB75" w:rsidR="004418D0" w:rsidRDefault="000943EC" w:rsidP="005B3051">
      <w:pPr>
        <w:spacing w:line="276" w:lineRule="auto"/>
        <w:ind w:firstLine="720"/>
        <w:jc w:val="both"/>
      </w:pPr>
      <w:r w:rsidRPr="000943EC">
        <w:t xml:space="preserve">[1] Pieteicējam </w:t>
      </w:r>
      <w:r w:rsidR="00941018">
        <w:t>–</w:t>
      </w:r>
      <w:r w:rsidR="005B3051">
        <w:t xml:space="preserve"> [Uzvārds] </w:t>
      </w:r>
      <w:r w:rsidRPr="000943EC">
        <w:t xml:space="preserve">individuālajam </w:t>
      </w:r>
      <w:r>
        <w:t>komersantam</w:t>
      </w:r>
      <w:r w:rsidRPr="000943EC">
        <w:t xml:space="preserve"> </w:t>
      </w:r>
      <w:r w:rsidR="005B3051" w:rsidRPr="00EF1114">
        <w:t>„</w:t>
      </w:r>
      <w:r w:rsidR="005B3051">
        <w:t>[Nosaukums A]</w:t>
      </w:r>
      <w:r w:rsidR="005B3051" w:rsidRPr="00EF1114">
        <w:t xml:space="preserve">” </w:t>
      </w:r>
      <w:r w:rsidR="00941018">
        <w:t xml:space="preserve">– </w:t>
      </w:r>
      <w:r w:rsidRPr="000943EC">
        <w:t xml:space="preserve">pieder </w:t>
      </w:r>
      <w:r w:rsidR="004418D0">
        <w:t>nekustamais īpašums</w:t>
      </w:r>
      <w:r w:rsidR="005B3051">
        <w:t xml:space="preserve"> [adrese A] </w:t>
      </w:r>
      <w:r w:rsidR="00573DA7">
        <w:t xml:space="preserve">– </w:t>
      </w:r>
      <w:r w:rsidR="004418D0">
        <w:t>zemes vienība un ēka</w:t>
      </w:r>
      <w:r w:rsidR="00573DA7">
        <w:t xml:space="preserve"> (</w:t>
      </w:r>
      <w:r w:rsidR="004418D0">
        <w:t>veikals</w:t>
      </w:r>
      <w:r w:rsidR="00573DA7">
        <w:t>)</w:t>
      </w:r>
      <w:r w:rsidR="004418D0">
        <w:t xml:space="preserve">. </w:t>
      </w:r>
      <w:r w:rsidR="00573DA7">
        <w:t>Ī</w:t>
      </w:r>
      <w:r w:rsidR="004418D0">
        <w:t xml:space="preserve">pašums robežojas ar Cēsu novada pašvaldībai piederošo zemesgabalu – Rīgas ielu </w:t>
      </w:r>
      <w:r w:rsidR="00941018">
        <w:t xml:space="preserve">(gājēju ietvi) </w:t>
      </w:r>
      <w:r w:rsidR="004418D0">
        <w:t>–, bet pieteicēja ēkas kāpnes atrodas š</w:t>
      </w:r>
      <w:r w:rsidR="00941018">
        <w:t xml:space="preserve">ajā zemesgabalā – </w:t>
      </w:r>
      <w:r w:rsidR="004418D0">
        <w:t xml:space="preserve">ielas sarkanajās līnijās.  </w:t>
      </w:r>
    </w:p>
    <w:p w14:paraId="271B6278" w14:textId="5BD24480" w:rsidR="004418D0" w:rsidRDefault="004418D0" w:rsidP="005B3051">
      <w:pPr>
        <w:spacing w:line="276" w:lineRule="auto"/>
        <w:ind w:firstLine="720"/>
        <w:jc w:val="both"/>
      </w:pPr>
      <w:r>
        <w:t>Cēsu novada pašvaldība īstenoja Rīgas ielas</w:t>
      </w:r>
      <w:r w:rsidR="00573DA7">
        <w:t>, tostarp ietves</w:t>
      </w:r>
      <w:r w:rsidR="00AF1B49">
        <w:t>,</w:t>
      </w:r>
      <w:r>
        <w:t xml:space="preserve"> rekonstrukcijas projektu. Būvdarbu laikā tika konstatēts, ka ietves šķērskritums pie pieteicēja īpašuma ir neatbilstošs, tāpēc tika veikti ietves pazemināšanas darbi</w:t>
      </w:r>
      <w:r w:rsidR="00E67576">
        <w:t>, kas no</w:t>
      </w:r>
      <w:r w:rsidR="00941018">
        <w:t xml:space="preserve">tika </w:t>
      </w:r>
      <w:r w:rsidR="00E67576">
        <w:t>ar atkāpēm no sākotnēji saskaņotā būvprojekta.</w:t>
      </w:r>
      <w:r>
        <w:t xml:space="preserve"> Šo darbu rezultātā pieteicēja ēkas kāpņu pirmā pakāpiena augstums vairs neatbilda tiesību normu prasībām</w:t>
      </w:r>
      <w:r w:rsidR="00941018">
        <w:t xml:space="preserve"> –</w:t>
      </w:r>
      <w:r w:rsidR="00E67576">
        <w:t xml:space="preserve"> </w:t>
      </w:r>
      <w:r>
        <w:t>tas bija pārāk augsts</w:t>
      </w:r>
      <w:r w:rsidR="00E67576">
        <w:t>. Tāpēc pie pieteicēja ēkas kāpnēm tika izvietots lokāls paaugstinājums – granīta apmale –, kas funkcionāli veido pieteicēja ēkas kāpņu pirmo pakāpienu.</w:t>
      </w:r>
      <w:r>
        <w:t xml:space="preserve"> </w:t>
      </w:r>
      <w:r w:rsidRPr="000943EC">
        <w:t>Ar Cēsu novada būvvaldes 2018.gada 1.novembra lēmumu saskaņotas izmaiņas būvprojektā</w:t>
      </w:r>
      <w:r w:rsidR="00277C13">
        <w:t xml:space="preserve"> (turpmāk – izmaiņas būvprojektā)</w:t>
      </w:r>
      <w:r w:rsidR="00573DA7">
        <w:t xml:space="preserve"> – </w:t>
      </w:r>
      <w:r>
        <w:t>mainīts ietves šķērskritums pie pieteicēja īpašuma</w:t>
      </w:r>
      <w:r w:rsidR="00277C13">
        <w:t xml:space="preserve"> un </w:t>
      </w:r>
      <w:r w:rsidRPr="000943EC">
        <w:t>risināta pieejamība pieteicēja</w:t>
      </w:r>
      <w:r w:rsidR="00277C13">
        <w:t xml:space="preserve"> ēkai</w:t>
      </w:r>
      <w:r w:rsidRPr="000943EC">
        <w:t>,</w:t>
      </w:r>
      <w:r>
        <w:t xml:space="preserve"> akceptējot paaugstinājuma </w:t>
      </w:r>
      <w:r w:rsidR="008352BE">
        <w:t xml:space="preserve">(pakāpiena) </w:t>
      </w:r>
      <w:r>
        <w:t>izbūvi pie pieteicēja ēkas kāpnēm. Ar būvvaldes 2019.gada 15.augusta lēmumu Rīgas ielas rekonstrukcija</w:t>
      </w:r>
      <w:r w:rsidR="00E67576">
        <w:t>s darbi</w:t>
      </w:r>
      <w:r>
        <w:t xml:space="preserve"> pieņemt</w:t>
      </w:r>
      <w:r w:rsidR="00E67576">
        <w:t>i</w:t>
      </w:r>
      <w:r>
        <w:t xml:space="preserve"> ekspluatācijā. </w:t>
      </w:r>
    </w:p>
    <w:p w14:paraId="3DD5A826" w14:textId="77777777" w:rsidR="000943EC" w:rsidRDefault="000943EC" w:rsidP="005B3051">
      <w:pPr>
        <w:spacing w:line="276" w:lineRule="auto"/>
        <w:ind w:firstLine="720"/>
        <w:jc w:val="both"/>
      </w:pPr>
    </w:p>
    <w:p w14:paraId="2E6CBC74" w14:textId="01A37307" w:rsidR="000943EC" w:rsidRDefault="000943EC" w:rsidP="005B3051">
      <w:pPr>
        <w:spacing w:line="276" w:lineRule="auto"/>
        <w:ind w:firstLine="720"/>
        <w:jc w:val="both"/>
      </w:pPr>
      <w:r>
        <w:t xml:space="preserve">[2] </w:t>
      </w:r>
      <w:r w:rsidR="00F7512B">
        <w:t>Pieteicēj</w:t>
      </w:r>
      <w:r w:rsidR="005C7CC0">
        <w:t>s</w:t>
      </w:r>
      <w:r w:rsidR="00F7512B">
        <w:t xml:space="preserve"> vērsās Administratīvajā rajona tiesā</w:t>
      </w:r>
      <w:r w:rsidR="005C7CC0">
        <w:t xml:space="preserve"> gan ar pieteikumu par lēmumu, ar kuru saskaņotas izmaiņas būvprojektā, gan ar pieteikumu par lēmumu, ar kuru objekts pieņemts ekspluatācijā. Saistībā ar minēto pieteicējs izvirzīja arī prasījumu par atlīdzinājumu, kā arī lūdza novērst ar šiem lēmumiem radītās sekas.</w:t>
      </w:r>
    </w:p>
    <w:p w14:paraId="28A4DACD" w14:textId="77777777" w:rsidR="00F7512B" w:rsidRDefault="00F7512B" w:rsidP="005B3051">
      <w:pPr>
        <w:spacing w:line="276" w:lineRule="auto"/>
        <w:ind w:firstLine="720"/>
        <w:jc w:val="both"/>
      </w:pPr>
    </w:p>
    <w:p w14:paraId="76F22629" w14:textId="2F823973" w:rsidR="00F7512B" w:rsidRDefault="00F7512B" w:rsidP="005B3051">
      <w:pPr>
        <w:spacing w:line="276" w:lineRule="auto"/>
        <w:ind w:firstLine="720"/>
        <w:jc w:val="both"/>
      </w:pPr>
      <w:r>
        <w:t xml:space="preserve">[3] Administratīvā apgabaltiesa, izskatījusi lietu apelācijas kārtībā, ar 2021.gada 23.februāra spriedumu </w:t>
      </w:r>
      <w:r w:rsidR="00D03B21">
        <w:t>noraidīja pieteikumu. Spriedums, ievērojot pievienošanos pirmās instances tiesas sprieduma motīvu daļai, pamatots ar turpmāk norādītajiem apsvērumiem.</w:t>
      </w:r>
    </w:p>
    <w:p w14:paraId="46372B22" w14:textId="5D8EF7C4" w:rsidR="00726E98" w:rsidRDefault="00D03B21" w:rsidP="005B3051">
      <w:pPr>
        <w:spacing w:line="276" w:lineRule="auto"/>
        <w:ind w:firstLine="720"/>
        <w:jc w:val="both"/>
      </w:pPr>
      <w:r>
        <w:t xml:space="preserve">[3.1] </w:t>
      </w:r>
      <w:r w:rsidR="00726E98">
        <w:t xml:space="preserve">Pieteicējs prasījumu pamatojis ar īpašuma tiesību aizskārumu, </w:t>
      </w:r>
      <w:r w:rsidR="00A6665C">
        <w:t xml:space="preserve">proti, </w:t>
      </w:r>
      <w:r w:rsidR="00941018">
        <w:t xml:space="preserve">pieteicēja ieskatā, </w:t>
      </w:r>
      <w:r w:rsidR="00726E98">
        <w:t xml:space="preserve">būvniecības rezultātā ir nodarīti bojājumi pieteicēja ēkas kāpnēm un kaitējums ēkas fasādei. Pieteicējs uzskata, ka aizskārums ir cēloņsakarībā ar būvvaldes atļauju veidot 2,5% ielas šķērskritumu, kas neatbilst šķērskritumam, kāds pastāvēja pirms ielas rekonstrukcijas. Būvvaldei bija tiesības atļaut projektēt ietvi ar šādu šķērskritumu. </w:t>
      </w:r>
      <w:r w:rsidR="00726E98">
        <w:lastRenderedPageBreak/>
        <w:t>Šķērskrituma noteikšana ir būvniecības procesa dalībnieku izvēles jautājums, bet tiesību normas neierobežo šāda šķērskrituma noteikšanu.</w:t>
      </w:r>
    </w:p>
    <w:p w14:paraId="2C6451D5" w14:textId="27CE85ED" w:rsidR="00AE2336" w:rsidRDefault="00726E98" w:rsidP="005B3051">
      <w:pPr>
        <w:spacing w:line="276" w:lineRule="auto"/>
        <w:ind w:firstLine="720"/>
        <w:jc w:val="both"/>
      </w:pPr>
      <w:r>
        <w:t>[3.2]</w:t>
      </w:r>
      <w:r w:rsidR="00941018">
        <w:t xml:space="preserve"> Atzīstams,</w:t>
      </w:r>
      <w:r>
        <w:t xml:space="preserve"> ka pieteicējs nevar iebilst pret </w:t>
      </w:r>
      <w:r w:rsidR="00941018">
        <w:t>šo</w:t>
      </w:r>
      <w:r>
        <w:t xml:space="preserve"> būvniecību, ja vien tā nesamērīgi neierobežo pieteicēja īpašuma tiesības. Turklāt būvniecība paredzēja pārveidot Rīgas ielas ietvi ne tikai pie pieteicēja īpašuma, bet visā ielas garumā. Līdz ar to būvniecības risinājumi ir jāvērtē kompleksi, nevis tikai pieteicēja īpašum</w:t>
      </w:r>
      <w:r w:rsidR="00A6665C">
        <w:t>a</w:t>
      </w:r>
      <w:r>
        <w:t xml:space="preserve"> tiesību aizskāruma aspektā. </w:t>
      </w:r>
    </w:p>
    <w:p w14:paraId="7F285BB7" w14:textId="0A70901D" w:rsidR="00AE2336" w:rsidRDefault="00AE2336" w:rsidP="005B3051">
      <w:pPr>
        <w:spacing w:line="276" w:lineRule="auto"/>
        <w:ind w:firstLine="720"/>
        <w:jc w:val="both"/>
      </w:pPr>
      <w:r w:rsidRPr="00AE2336">
        <w:t>Ministru kabineta 2015.gada 30.jūnija noteikum</w:t>
      </w:r>
      <w:r>
        <w:t>u</w:t>
      </w:r>
      <w:r w:rsidRPr="00AE2336">
        <w:t xml:space="preserve"> Nr.</w:t>
      </w:r>
      <w:r w:rsidR="00A6665C">
        <w:t> </w:t>
      </w:r>
      <w:r w:rsidRPr="00AE2336">
        <w:t>331 „Noteikumi par Latvijas būvnormatīvu LBN 208-15 „Publiskas būves””</w:t>
      </w:r>
      <w:r>
        <w:t xml:space="preserve"> (turpmāk – noteikumi Nr. 331) 34.punkts </w:t>
      </w:r>
      <w:r w:rsidR="00573DA7">
        <w:t>paredz</w:t>
      </w:r>
      <w:r>
        <w:t>, ka ārējās uzbrauktuves, iekštelpu, kā arī viesnīcu un sanatoriju numuros, pandusu kāpums gājēju ceļos nedrīkst pārsniegt 5%.</w:t>
      </w:r>
      <w:r w:rsidRPr="00AE2336">
        <w:t xml:space="preserve"> </w:t>
      </w:r>
      <w:r w:rsidR="00BE05A0" w:rsidRPr="00690E94">
        <w:t xml:space="preserve">Lai gan šī </w:t>
      </w:r>
      <w:r w:rsidR="006F698E">
        <w:t xml:space="preserve">tiesību </w:t>
      </w:r>
      <w:r w:rsidR="00BE05A0" w:rsidRPr="00690E94">
        <w:t xml:space="preserve">norma attiecas uz pandusu kāpumu gājēju ceļos, ja šāda prasība ir izvirzīta pandusiem </w:t>
      </w:r>
      <w:r w:rsidR="00BE05A0">
        <w:t>(taisnstūra vai izlocīta slīpā virsma, kas atvieglo piekļūšanu augstākajā līmenī bez trepēm), t</w:t>
      </w:r>
      <w:r w:rsidR="00A6665C">
        <w:t>ad</w:t>
      </w:r>
      <w:r w:rsidR="00BE05A0">
        <w:t xml:space="preserve"> vēl jo vairāk tā ievērojama arī paša gājēju ceļa jeb ietves gadījumā. </w:t>
      </w:r>
      <w:r>
        <w:t>Tātad konstatētais 7</w:t>
      </w:r>
      <w:r w:rsidR="00D53CC6">
        <w:t>–</w:t>
      </w:r>
      <w:r>
        <w:t>9% šķērskritums pie pieteicēja īpašuma neatbilda tiesību normu prasībām, kā arī būtiski atšķīrās no nepieciešamā šķērskrituma, kas ir 2,5</w:t>
      </w:r>
      <w:r w:rsidR="00D53CC6">
        <w:t>–</w:t>
      </w:r>
      <w:r>
        <w:t>3%.</w:t>
      </w:r>
      <w:r w:rsidR="00BE05A0">
        <w:t xml:space="preserve"> </w:t>
      </w:r>
    </w:p>
    <w:p w14:paraId="3421E30A" w14:textId="7B3973D7" w:rsidR="00726E98" w:rsidRDefault="00726E98" w:rsidP="005B3051">
      <w:pPr>
        <w:spacing w:line="276" w:lineRule="auto"/>
        <w:ind w:firstLine="720"/>
        <w:jc w:val="both"/>
      </w:pPr>
      <w:r>
        <w:t xml:space="preserve">Lēmums veidot šķērskritumu 2,5% ir saistīts ar būvniecības procesā konstatētu nepieciešamību nodrošināt vienādu ietves līmeni visā Rīgas ielas garumā. Tas atbilst arī vienā no jaunākajiem labas prakses apkopojumiem – Nodibinājuma „Rīga 2014” un Latvijas Ainavu arhitektūras biedrības sadarbības projektā „Celiņi un laukumi. Nozīme un ierīkošana daudzstāvu dzīvojamo kvartālu pagalmos” norādītajam. Ietve ar šādu šķērskritumu ir visoptimālākā, lai vienlaikus nodrošinātu nokrišņu ūdens noplūdi un gājēju pārvietošanos pa maksimāli līdzenu virsmu. </w:t>
      </w:r>
      <w:r w:rsidR="00BE05A0">
        <w:t xml:space="preserve">Turklāt no publiski pieejamajiem interneta resursiem konstatējams, ka dažādu pašvaldību (piemēram, Daugavpils pilsētas, Engures un Kuldīgas novada) pasūtītajos būvprojektos ietvju šķērskritums ir tieši šāds. </w:t>
      </w:r>
      <w:r>
        <w:t>Arī no Ministru kabineta 2003.gada 26.augusta noteikumu Nr.</w:t>
      </w:r>
      <w:r w:rsidR="00A6665C">
        <w:t> </w:t>
      </w:r>
      <w:r>
        <w:t>474 „Noteikumi par kultūras pieminekļu uzskaiti, aizsardzību, izmantošanu, restaurāciju un vidi degradējoša objekta statusa piešķiršanu” 51.punkta neizriet kategorisks aizliegums kultūras pieminekļu teritorijā ietvēm mainīt šķērskritumu, arī par vairākiem procentiem. Vēsturisko reljefu Cēsu pilsētas vēsturiskajā centrā būtu svarīgāk vērtēt kopējā ielu sistēmas reljefa tvērumā – kā pilsētas ielu garenkritumu, nevis katras atsevišķas ietves daļas šķērskritumu. Tāpēc ietves slīpuma samazināšana par 5 vai 6% ar mērķi padarīt gājēju pārvietošanos ērtāku nav pretrunā mērķim saglabāt kultūras pieminekli pēc iespējas vēsturiskā veidā.</w:t>
      </w:r>
    </w:p>
    <w:p w14:paraId="75848B11" w14:textId="34B13967" w:rsidR="00BE05A0" w:rsidRDefault="00BE05A0" w:rsidP="005B3051">
      <w:pPr>
        <w:spacing w:line="276" w:lineRule="auto"/>
        <w:ind w:firstLine="720"/>
        <w:jc w:val="both"/>
      </w:pPr>
      <w:r>
        <w:t>Tādējādi</w:t>
      </w:r>
      <w:r w:rsidR="00573DA7">
        <w:t>,</w:t>
      </w:r>
      <w:r>
        <w:t xml:space="preserve"> jau būvniecības procesā konstatējot, ka ietves šķērskritums pie pieteicēja ēkas kāpnēm ne tikai neatbilst pašā būvprojektā noteiktaj</w:t>
      </w:r>
      <w:r w:rsidR="00A6665C">
        <w:t>a</w:t>
      </w:r>
      <w:r>
        <w:t>m 2,5% šķērskritumam, bet arī pārsniedz maksimāli pieļaujamo 5% šķērskritumu, bija nepieciešamas izmaiņas būvprojektā, lai nodrošinātu būvniecības tiesiskumu ne tikai attiecībā uz ietves šķērskritumu, bet arī uz pieteicējam piederošās ēkas pieejamību.</w:t>
      </w:r>
    </w:p>
    <w:p w14:paraId="734B0248" w14:textId="3FEBA845" w:rsidR="00726E98" w:rsidRDefault="00726E98" w:rsidP="005B3051">
      <w:pPr>
        <w:spacing w:line="276" w:lineRule="auto"/>
        <w:ind w:firstLine="720"/>
        <w:jc w:val="both"/>
      </w:pPr>
      <w:r>
        <w:t>[3.3] Ietves izbūve nav būtiski ierobežojusi pieteicēja īpašuma tiesības. Iespēja iekļūt ēkā ir saglabāta, lai gan ir nedaudz ierobežota kāpņu margu izmantošana, jo sānu malās pirmais pakāpiens ir paaugstināts. Tomēr iemesls, kāpēc nav izveidots papildu pakāpiens arī sānu malās</w:t>
      </w:r>
      <w:r w:rsidR="00D53CC6">
        <w:t>,</w:t>
      </w:r>
      <w:r>
        <w:t xml:space="preserve"> ir paša pieteicēja iebildumi.</w:t>
      </w:r>
    </w:p>
    <w:p w14:paraId="7190B6F9" w14:textId="1F9D6CDD" w:rsidR="00726E98" w:rsidRDefault="00726E98" w:rsidP="005B3051">
      <w:pPr>
        <w:spacing w:line="276" w:lineRule="auto"/>
        <w:ind w:firstLine="720"/>
        <w:jc w:val="both"/>
      </w:pPr>
      <w:r>
        <w:t>[3.</w:t>
      </w:r>
      <w:r w:rsidR="00D141B5">
        <w:t>4</w:t>
      </w:r>
      <w:r>
        <w:t xml:space="preserve">] Vērtējot pieteicējam radītās neērtības īpašuma izmantošanā un sabiedrības intereses iegūt lietošanā ietvi, kurai ir optimāls slīpums, uzskatāms, ka būvniecība pieteicēja īpašuma tiesības neierobežo nesamērīgi. Būvniecības procesa dalībniekiem un </w:t>
      </w:r>
      <w:r>
        <w:lastRenderedPageBreak/>
        <w:t xml:space="preserve">būvvaldei vairāk nekā gada laikā nebija iespējas ar pieteicēju panākt vienošanos par risinājumu kāpņu jautājumā, jo vienīgais risinājums, kas </w:t>
      </w:r>
      <w:r w:rsidR="00D141B5">
        <w:t xml:space="preserve">pieteicēju </w:t>
      </w:r>
      <w:r>
        <w:t>apmierinātu, ir ietves izbūve iepriekšējā slīpumā</w:t>
      </w:r>
      <w:r w:rsidR="009C4BB1">
        <w:t>.</w:t>
      </w:r>
      <w:r>
        <w:t xml:space="preserve"> Arī pirmās instances tiesa aicināja pieteicēju piedāvāt iespējamo risinājumu, kāds to apmierinātu strīd</w:t>
      </w:r>
      <w:r w:rsidR="00D53CC6">
        <w:t>a</w:t>
      </w:r>
      <w:r>
        <w:t xml:space="preserve"> izbeigšanai, tomēr kā vienīgais risinājums</w:t>
      </w:r>
      <w:r w:rsidR="00D53CC6">
        <w:t xml:space="preserve"> tika</w:t>
      </w:r>
      <w:r>
        <w:t xml:space="preserve"> norādīta ietves pārbūve tādā slīpumā, kāds tas bija pirms būvniecības.</w:t>
      </w:r>
      <w:r w:rsidRPr="00726E98">
        <w:t xml:space="preserve"> </w:t>
      </w:r>
      <w:r>
        <w:t>Pieteicēja nostāja liecina par to, ka pieteicējs nav ieinteresēts panākt konstruktīvu risinājumu, lai novērstu neērtības tam piederošā īpašuma lietošanā.</w:t>
      </w:r>
    </w:p>
    <w:p w14:paraId="151E6586" w14:textId="1B47EF27" w:rsidR="00726E98" w:rsidRDefault="00726E98" w:rsidP="005B3051">
      <w:pPr>
        <w:spacing w:line="276" w:lineRule="auto"/>
        <w:ind w:firstLine="720"/>
        <w:jc w:val="both"/>
      </w:pPr>
      <w:r>
        <w:t>[3.</w:t>
      </w:r>
      <w:r w:rsidR="00D141B5">
        <w:t>5</w:t>
      </w:r>
      <w:r>
        <w:t xml:space="preserve">] Būvniecībai nebija nepieciešams saņemt pieteicēja piekrišanu, jo Aizsargjoslu likuma 35.panta otrā daļa paredz objekta, kura aizsardzībai noteikta aizsargjosla, īpašnieka tiesības veikt attiecīgā objekta ekspluatācijai, remontam, atjaunošanai un pārbūvei nepieciešamos darbus. Vienlaikus no </w:t>
      </w:r>
      <w:r w:rsidR="009C4BB1">
        <w:t xml:space="preserve">minētā </w:t>
      </w:r>
      <w:r>
        <w:t>panta ceturtās daļas izriet arī aizsargjoslā esoša objekta īpašnieka, ja tā tiesiskas darbības rezultātā ir nodarīti zaudējumi, pienākum</w:t>
      </w:r>
      <w:r w:rsidR="006F698E">
        <w:t>s</w:t>
      </w:r>
      <w:r>
        <w:t xml:space="preserve"> atlīdzināt darbu izpildes gaitā nodarītos zaudējumus.</w:t>
      </w:r>
      <w:r w:rsidRPr="00726E98">
        <w:t xml:space="preserve"> </w:t>
      </w:r>
      <w:r>
        <w:t xml:space="preserve">Tā kā nav konstatējams </w:t>
      </w:r>
      <w:r w:rsidR="00D141B5">
        <w:t>b</w:t>
      </w:r>
      <w:r>
        <w:t>ūvvaldes pieņemto lēmumu prettiesiskums, pieteicējam, uzskatot, ka tam objekta, kuram ir noteikta aizsargjosla, – Rīgas ielas – remonta darbu veikšanas laikā ir nodarīti zaudējumi, ir tiesības civiltiesiskā kārtībā risināt jautājumu par zaudējumu atlīdzinājumu.</w:t>
      </w:r>
    </w:p>
    <w:p w14:paraId="607D7EFD" w14:textId="04D6C4E9" w:rsidR="00726E98" w:rsidRDefault="00726E98" w:rsidP="005B3051">
      <w:pPr>
        <w:spacing w:line="276" w:lineRule="auto"/>
        <w:ind w:firstLine="720"/>
        <w:jc w:val="both"/>
      </w:pPr>
      <w:r>
        <w:t>[3.</w:t>
      </w:r>
      <w:r w:rsidR="00D141B5">
        <w:t>6</w:t>
      </w:r>
      <w:r>
        <w:t>] Lietas apstākļu noskaidrošanai nav nepieciešams veikt ekspertīzi vai noklausīties liecinieku liecības, jo visi lietā būtiskie fakti ir noskaidroti. Arī pieteicēja iesniegti</w:t>
      </w:r>
      <w:r w:rsidR="006F698E">
        <w:t>e</w:t>
      </w:r>
      <w:r>
        <w:t xml:space="preserve"> dokumenti, kas</w:t>
      </w:r>
      <w:r w:rsidR="00D141B5">
        <w:t>,</w:t>
      </w:r>
      <w:r>
        <w:t xml:space="preserve"> pieteicēja ieskatā</w:t>
      </w:r>
      <w:r w:rsidR="00D141B5">
        <w:t>,</w:t>
      </w:r>
      <w:r>
        <w:t xml:space="preserve"> liecina par to, ka kāpņu pirmā pakāpiena augstums margu daļā ir palielinājies par 6 un 11 c</w:t>
      </w:r>
      <w:r w:rsidR="005342F5">
        <w:t>entimetrie</w:t>
      </w:r>
      <w:r>
        <w:t xml:space="preserve">m, lietas apstākļu noskaidrošanai nav izšķiroši. Lietā nav strīda, ka būvniecības rezultātā ir mainījies kāpņu pirmā pakāpiena augstums no ietves un šis augstums neatbilst </w:t>
      </w:r>
      <w:r w:rsidR="00AE2336">
        <w:t xml:space="preserve">noteikumu Nr. 331 </w:t>
      </w:r>
      <w:r>
        <w:t xml:space="preserve">izvirzītajām prasībām kāpņu pakāpienu augstumam. </w:t>
      </w:r>
    </w:p>
    <w:p w14:paraId="07FA66B9" w14:textId="116A5097" w:rsidR="0054694F" w:rsidRDefault="0054694F" w:rsidP="005B3051">
      <w:pPr>
        <w:spacing w:line="276" w:lineRule="auto"/>
        <w:ind w:firstLine="720"/>
        <w:jc w:val="both"/>
      </w:pPr>
      <w:r>
        <w:t>[3.</w:t>
      </w:r>
      <w:r w:rsidR="00D141B5">
        <w:t>7</w:t>
      </w:r>
      <w:r>
        <w:t xml:space="preserve">] Pret pieteicēja īpašumu konstatētā novirze augstuma atzīmē ir pieļaujamā apmērā, tādēļ </w:t>
      </w:r>
      <w:r w:rsidR="005342F5">
        <w:t>pašvaldība</w:t>
      </w:r>
      <w:r>
        <w:t xml:space="preserve"> pamatoti norādījusi, ka ielas apmale arī pie pieteicēja īpašuma ir izbūvēta atbilstoši būvprojektā paredzētajam.</w:t>
      </w:r>
    </w:p>
    <w:p w14:paraId="325B6FBA" w14:textId="343D79B4" w:rsidR="00726E98" w:rsidRDefault="00726E98" w:rsidP="005B3051">
      <w:pPr>
        <w:spacing w:line="276" w:lineRule="auto"/>
        <w:ind w:firstLine="720"/>
        <w:jc w:val="both"/>
      </w:pPr>
      <w:r>
        <w:t>[3.</w:t>
      </w:r>
      <w:r w:rsidR="00D141B5">
        <w:t>8</w:t>
      </w:r>
      <w:r>
        <w:t xml:space="preserve">] Tā kā lietā ir konstatēts, ka </w:t>
      </w:r>
      <w:r w:rsidR="00D141B5">
        <w:t>b</w:t>
      </w:r>
      <w:r>
        <w:t>ūvvaldei bija tiesības akceptēt būvniecības ieceri</w:t>
      </w:r>
      <w:r w:rsidR="00134506">
        <w:t xml:space="preserve">, </w:t>
      </w:r>
      <w:r>
        <w:t>veido</w:t>
      </w:r>
      <w:r w:rsidR="00134506">
        <w:t xml:space="preserve">jot </w:t>
      </w:r>
      <w:r>
        <w:t>ielā šķērskritumu 2,5</w:t>
      </w:r>
      <w:r w:rsidR="00573DA7">
        <w:t>%</w:t>
      </w:r>
      <w:r>
        <w:t>, pieteicējam ir iespēja vienoties ar pašvaldību par racionālāko situācijas risinājumu.</w:t>
      </w:r>
    </w:p>
    <w:p w14:paraId="19D314ED" w14:textId="77777777" w:rsidR="000717C6" w:rsidRDefault="000717C6" w:rsidP="005B3051">
      <w:pPr>
        <w:spacing w:line="276" w:lineRule="auto"/>
        <w:ind w:firstLine="720"/>
        <w:jc w:val="both"/>
      </w:pPr>
    </w:p>
    <w:p w14:paraId="2C559903" w14:textId="632DDD87" w:rsidR="000717C6" w:rsidRDefault="000717C6" w:rsidP="005B3051">
      <w:pPr>
        <w:spacing w:line="276" w:lineRule="auto"/>
        <w:ind w:firstLine="720"/>
        <w:jc w:val="both"/>
      </w:pPr>
      <w:r>
        <w:t xml:space="preserve">[4] Pieteicējs iesniedza kasācijas sūdzību par minēto spriedumu. Kasācijas sūdzībā </w:t>
      </w:r>
      <w:r w:rsidR="00F91733">
        <w:t xml:space="preserve">norādīti </w:t>
      </w:r>
      <w:r w:rsidR="005342F5">
        <w:t xml:space="preserve">turpmāk </w:t>
      </w:r>
      <w:r w:rsidR="00F91733">
        <w:t xml:space="preserve">minētie </w:t>
      </w:r>
      <w:r w:rsidR="005342F5">
        <w:t>argumenti.</w:t>
      </w:r>
    </w:p>
    <w:p w14:paraId="355DF588" w14:textId="3555FB9C" w:rsidR="006846DE" w:rsidRDefault="00AE2336" w:rsidP="005B3051">
      <w:pPr>
        <w:spacing w:line="276" w:lineRule="auto"/>
        <w:ind w:firstLine="720"/>
        <w:jc w:val="both"/>
      </w:pPr>
      <w:r>
        <w:t xml:space="preserve">[4.1] </w:t>
      </w:r>
      <w:r w:rsidR="006846DE">
        <w:t>Tiesa nav sniegusi vērtējumu virknei pieteicēja apelācijas sūdzībā izvirzīto argumentu</w:t>
      </w:r>
      <w:r w:rsidR="00E50F92">
        <w:t xml:space="preserve"> un </w:t>
      </w:r>
      <w:r w:rsidR="00BA7EB7">
        <w:t xml:space="preserve">nav izskatījusi </w:t>
      </w:r>
      <w:r w:rsidR="00E50F92">
        <w:t xml:space="preserve">pieteicēja </w:t>
      </w:r>
      <w:r w:rsidR="00BA7EB7">
        <w:t>lūgumus.</w:t>
      </w:r>
      <w:r w:rsidR="005342F5">
        <w:t xml:space="preserve"> </w:t>
      </w:r>
      <w:r w:rsidR="006846DE">
        <w:t>T</w:t>
      </w:r>
      <w:r w:rsidR="00E50F92">
        <w:t>iesa</w:t>
      </w:r>
      <w:r w:rsidR="006846DE">
        <w:t xml:space="preserve"> nav vērtējusi strīdus jautājumus kontekstā ar to, ka strīda cēlonis ir patvaļīgā būvniecība, kuras sekas netika novērstas un būvdarbi </w:t>
      </w:r>
      <w:r w:rsidR="00134506">
        <w:t xml:space="preserve">netika veikti </w:t>
      </w:r>
      <w:r w:rsidR="006846DE">
        <w:t xml:space="preserve">atbilstoši sākotnēji saskaņotajam būvprojektam. </w:t>
      </w:r>
    </w:p>
    <w:p w14:paraId="7F633F36" w14:textId="3DDD8C6A" w:rsidR="00AE2336" w:rsidRDefault="006846DE" w:rsidP="005B3051">
      <w:pPr>
        <w:spacing w:line="276" w:lineRule="auto"/>
        <w:ind w:firstLine="720"/>
        <w:jc w:val="both"/>
      </w:pPr>
      <w:r>
        <w:t xml:space="preserve">[4.2] </w:t>
      </w:r>
      <w:r w:rsidR="002E6D79">
        <w:t>Tiesa nepamatoti konstatējusi, ka ielas pārbūves darbiem nebija jāsaņem pieteicēja piekrišana</w:t>
      </w:r>
      <w:r w:rsidR="000E4AC8">
        <w:t xml:space="preserve">. </w:t>
      </w:r>
      <w:r w:rsidR="00573DA7">
        <w:t>P</w:t>
      </w:r>
      <w:r w:rsidR="000E4AC8">
        <w:t xml:space="preserve">akāpiena izbūvei </w:t>
      </w:r>
      <w:r w:rsidR="002E6D79">
        <w:t>būvniecības rezultātā bija plānots</w:t>
      </w:r>
      <w:r w:rsidR="000E4AC8">
        <w:t xml:space="preserve"> arī</w:t>
      </w:r>
      <w:r w:rsidR="002E6D79">
        <w:t xml:space="preserve"> </w:t>
      </w:r>
      <w:r w:rsidR="000E4AC8">
        <w:t>citādi fiziski skart pieteicēja īpašumu – zāģēt pagraba logu lūku apmales, veikt ūdens pieslēguma pārbūvi pieteicēja zemesgabalā.</w:t>
      </w:r>
      <w:r w:rsidR="005342F5">
        <w:t xml:space="preserve"> Pieteicēja īpašuma tiesības ir aizskartas ar visiem minētajiem darbiem.</w:t>
      </w:r>
      <w:r w:rsidR="002E6D79">
        <w:t xml:space="preserve"> Nepieciešamība saņemt to personu piekrišanu, kuras būvniecība skar, bija ietverta arī </w:t>
      </w:r>
      <w:r w:rsidR="000E4AC8">
        <w:t xml:space="preserve">ielas </w:t>
      </w:r>
      <w:r w:rsidR="002E6D79">
        <w:t>rekonstrukcijas darbu veikšanai izdotajā būvatļaujā, taču tas netika ievērots, akceptējot projektēšanas nosacījumu izpildi. Aizsargjoslu likuma regulējums neatceļ prasību būvniecību saskaņot ar pieteicēju.</w:t>
      </w:r>
      <w:r w:rsidR="005342F5">
        <w:t xml:space="preserve"> </w:t>
      </w:r>
    </w:p>
    <w:p w14:paraId="63AF7C9E" w14:textId="5BA613C9" w:rsidR="002E6D79" w:rsidRDefault="002E6D79" w:rsidP="005B3051">
      <w:pPr>
        <w:spacing w:line="276" w:lineRule="auto"/>
        <w:ind w:firstLine="720"/>
        <w:jc w:val="both"/>
      </w:pPr>
      <w:r>
        <w:lastRenderedPageBreak/>
        <w:t xml:space="preserve">[4.3] </w:t>
      </w:r>
      <w:r w:rsidR="00090A5F">
        <w:t xml:space="preserve">Tiesa nav veikusi pienācīgu vērtējumu pieļaujamajam šķērskritumam. Pieteicējs nekad nav apstrīdējis tiesības būvēt ietvi ar 2,5% šķērskritumu, bet pieteicēja vēlme ir, lai netiktu pieļauti patvaļīgi būvdarbi un būvniecība būtu notikusi atbilstoši </w:t>
      </w:r>
      <w:r w:rsidR="00050863">
        <w:t>būv</w:t>
      </w:r>
      <w:r w:rsidR="00090A5F">
        <w:t xml:space="preserve">projektam. </w:t>
      </w:r>
      <w:r w:rsidR="005342F5">
        <w:t>Turklāt būv</w:t>
      </w:r>
      <w:r w:rsidR="00090A5F">
        <w:t xml:space="preserve">darbi notika valsts nozīmes kultūras piemineklī, </w:t>
      </w:r>
      <w:r w:rsidR="005342F5">
        <w:t xml:space="preserve">bet </w:t>
      </w:r>
      <w:r w:rsidR="00090A5F">
        <w:t>tiesa nav ņēmusi vērā to tiesību normu prasības, kas šādā teritorijā pieprasa saglabāt vēsturisko reljefu vēsturiskajos augstumos.</w:t>
      </w:r>
      <w:r w:rsidR="00AD2700">
        <w:t xml:space="preserve"> </w:t>
      </w:r>
      <w:r w:rsidR="005342F5">
        <w:t>I</w:t>
      </w:r>
      <w:r w:rsidR="00090A5F">
        <w:t xml:space="preserve">etves šķērskritumu </w:t>
      </w:r>
      <w:r w:rsidR="005342F5">
        <w:t>reglamentē</w:t>
      </w:r>
      <w:r w:rsidR="00090A5F">
        <w:t xml:space="preserve"> divi normatīvie akti – Standarts LVS 190-2:2007 </w:t>
      </w:r>
      <w:r w:rsidR="00A10769">
        <w:t>„</w:t>
      </w:r>
      <w:r w:rsidR="00090A5F">
        <w:t xml:space="preserve">Ceļu projektēšanas noteikumi. Normālprofili” un Standarta grozījumi LVS 190-2:2007/A2:2012. Tādējādi tiesas atsaukšanās uz noteikumu </w:t>
      </w:r>
      <w:r w:rsidR="00090A5F" w:rsidRPr="00FB3F85">
        <w:t>Nr. 331</w:t>
      </w:r>
      <w:r w:rsidR="00090A5F">
        <w:t xml:space="preserve"> 34.punktu par padusu izbūvi ir nepamatota. </w:t>
      </w:r>
      <w:r w:rsidR="00AD2700">
        <w:t>P</w:t>
      </w:r>
      <w:r w:rsidR="00090A5F">
        <w:t>at ja Rīgas iela nebūtu ar vēsturisko rel</w:t>
      </w:r>
      <w:r w:rsidR="00AD2700">
        <w:t>jef</w:t>
      </w:r>
      <w:r w:rsidR="00090A5F">
        <w:t>u, arī tādā gadījumā konstatētai</w:t>
      </w:r>
      <w:r w:rsidR="00AD2700">
        <w:t>s</w:t>
      </w:r>
      <w:r w:rsidR="00090A5F">
        <w:t xml:space="preserve"> 7</w:t>
      </w:r>
      <w:r w:rsidR="00AD2700">
        <w:t xml:space="preserve">– </w:t>
      </w:r>
      <w:r w:rsidR="00090A5F">
        <w:t xml:space="preserve">9% šķērskritums būtu pieļaujams. </w:t>
      </w:r>
    </w:p>
    <w:p w14:paraId="2412BC9F" w14:textId="5419DAF8" w:rsidR="00090A5F" w:rsidRDefault="00090A5F" w:rsidP="005B3051">
      <w:pPr>
        <w:spacing w:line="276" w:lineRule="auto"/>
        <w:ind w:firstLine="720"/>
        <w:jc w:val="both"/>
      </w:pPr>
      <w:r>
        <w:t xml:space="preserve">[4.4] Tiesa nav sniegusi vērtējumu par </w:t>
      </w:r>
      <w:r w:rsidR="00AC64D1">
        <w:t>elementa, kas izbūvēts uz ielas, sta</w:t>
      </w:r>
      <w:r>
        <w:t xml:space="preserve">tusu un piederību. </w:t>
      </w:r>
    </w:p>
    <w:p w14:paraId="6693681A" w14:textId="095F1ADD" w:rsidR="00BA7EB7" w:rsidRDefault="00090A5F" w:rsidP="005B3051">
      <w:pPr>
        <w:spacing w:line="276" w:lineRule="auto"/>
        <w:ind w:firstLine="720"/>
        <w:jc w:val="both"/>
      </w:pPr>
      <w:r>
        <w:t xml:space="preserve">[4.5] Tiesa nav izvērtējusi būvvaldē apstiprināto </w:t>
      </w:r>
      <w:r w:rsidR="00047B17">
        <w:t xml:space="preserve">izmaiņu </w:t>
      </w:r>
      <w:r>
        <w:t>būvprojekt</w:t>
      </w:r>
      <w:r w:rsidR="00047B17">
        <w:t>ā</w:t>
      </w:r>
      <w:r>
        <w:t xml:space="preserve"> saturu un nepieciešamību</w:t>
      </w:r>
      <w:r w:rsidR="00AD2700">
        <w:t xml:space="preserve">, kā arī to, </w:t>
      </w:r>
      <w:r>
        <w:t xml:space="preserve">ka </w:t>
      </w:r>
      <w:r w:rsidR="00047B17">
        <w:t>izmaiņas</w:t>
      </w:r>
      <w:r>
        <w:t xml:space="preserve"> atbilstoši būvprojekta grafiskajai daļai nav iespējams </w:t>
      </w:r>
      <w:r w:rsidR="00AD2700">
        <w:t>īstenot</w:t>
      </w:r>
      <w:r>
        <w:t xml:space="preserve">. </w:t>
      </w:r>
      <w:r w:rsidR="00047B17">
        <w:t>Izmaiņu b</w:t>
      </w:r>
      <w:r>
        <w:t>ūvprojekt</w:t>
      </w:r>
      <w:r w:rsidR="00047B17">
        <w:t>ā</w:t>
      </w:r>
      <w:r>
        <w:t xml:space="preserve"> teksta daļa atšķiras no grafiskās daļas. </w:t>
      </w:r>
      <w:r w:rsidR="00BA7EB7">
        <w:t xml:space="preserve">Tiesa nepamatoti nav secinājusi, ka arī </w:t>
      </w:r>
      <w:r w:rsidR="00047B17">
        <w:t xml:space="preserve">izmaiņas </w:t>
      </w:r>
      <w:r w:rsidR="00BA7EB7">
        <w:t>būvprojekt</w:t>
      </w:r>
      <w:r w:rsidR="00047B17">
        <w:t>ā</w:t>
      </w:r>
      <w:r w:rsidR="00BA7EB7">
        <w:t xml:space="preserve"> atšķiras no situācijas dabā. Minētā dēļ arī nav saprotami tiesas argumenti par sabiedrības interesēm, jo sabiedrība ir ieguvusi tādu ietvi, kuras izbūve neatbilst būvprojektam.</w:t>
      </w:r>
      <w:r>
        <w:t xml:space="preserve"> </w:t>
      </w:r>
      <w:r w:rsidR="005342F5">
        <w:t xml:space="preserve">Attiecīgi spriedumā nav sniegts nekāds pamatojums, kā tiesa nonākusi pie secinājumiem par lēmuma par objekta pieņemšanu ekspluatācijā tiesiskumu. Tiesa spriedumā nav pamatojusi, kāpēc tā uzskata, ka nav nepieciešams veikt ekspertīzi vai noklausīties liecinieku liecības. Ja tiesa pierādījumiem būtu sniegusi pienācīgu novērtējumu, tā nevarētu nekonstatēt, ka pakāpiena augstuma izmaiņa ir tikpat liela, cik liela ir ietves raksturīgajos punktos izbūvētā ietves līmeņa augstuma neatbilstība būvprojektam un </w:t>
      </w:r>
      <w:r w:rsidR="00AD2700">
        <w:t>tā</w:t>
      </w:r>
      <w:r w:rsidR="005342F5">
        <w:t xml:space="preserve"> </w:t>
      </w:r>
      <w:r w:rsidR="00047B17">
        <w:t>izmaiņām</w:t>
      </w:r>
      <w:r w:rsidR="005342F5">
        <w:t xml:space="preserve">. </w:t>
      </w:r>
    </w:p>
    <w:p w14:paraId="26017F3B" w14:textId="7B1617C6" w:rsidR="00DF17F3" w:rsidRDefault="00DF17F3" w:rsidP="005B3051">
      <w:pPr>
        <w:spacing w:line="276" w:lineRule="auto"/>
        <w:ind w:firstLine="720"/>
        <w:jc w:val="both"/>
      </w:pPr>
      <w:r>
        <w:t>[4.6] Tiesa nav</w:t>
      </w:r>
      <w:r w:rsidR="005342F5">
        <w:t xml:space="preserve"> pienācīgi</w:t>
      </w:r>
      <w:r>
        <w:t xml:space="preserve"> izvērtējusi kopējo procesa norisi</w:t>
      </w:r>
      <w:r w:rsidR="005342F5">
        <w:t xml:space="preserve"> kontekstā ar to, kāpēc </w:t>
      </w:r>
      <w:r w:rsidR="00AD2700">
        <w:t xml:space="preserve">pieteicējs </w:t>
      </w:r>
      <w:r w:rsidR="005342F5">
        <w:t>sākotnēji iebilda pret pakāpiena pievienošanu savas ēkas kāpnēm.</w:t>
      </w:r>
    </w:p>
    <w:p w14:paraId="35B00605" w14:textId="5D288EEE" w:rsidR="00DF17F3" w:rsidRDefault="00DF17F3" w:rsidP="005B3051">
      <w:pPr>
        <w:spacing w:line="276" w:lineRule="auto"/>
        <w:ind w:firstLine="720"/>
        <w:jc w:val="both"/>
      </w:pPr>
      <w:r>
        <w:t xml:space="preserve">[4.7] Tiesa nav pienācīgi izvērtējusi vides bīstamību, kas radīta ar bīstamā elementa novietošanu pie pieteicēja ēkas </w:t>
      </w:r>
      <w:r w:rsidR="00047B17">
        <w:t>kāpnēm</w:t>
      </w:r>
      <w:r>
        <w:t xml:space="preserve">. </w:t>
      </w:r>
      <w:r w:rsidR="00047B17">
        <w:t>Izmaiņas b</w:t>
      </w:r>
      <w:r>
        <w:t>ūvprojekt</w:t>
      </w:r>
      <w:r w:rsidR="00047B17">
        <w:t>ā</w:t>
      </w:r>
      <w:r>
        <w:t xml:space="preserve"> ietekm</w:t>
      </w:r>
      <w:r w:rsidR="00047B17">
        <w:t xml:space="preserve">ē </w:t>
      </w:r>
      <w:r>
        <w:t>pieteicēja darba vid</w:t>
      </w:r>
      <w:r w:rsidR="00047B17">
        <w:t>i</w:t>
      </w:r>
      <w:r>
        <w:t xml:space="preserve">. </w:t>
      </w:r>
      <w:r w:rsidR="005342F5">
        <w:t xml:space="preserve">Tiesa nav vērtējusi pieteicēja šajā sakarā iesniegtās iedzīvotāju aptaujas. </w:t>
      </w:r>
    </w:p>
    <w:p w14:paraId="75B727EF" w14:textId="0FB3E245" w:rsidR="0077163D" w:rsidRDefault="00275417" w:rsidP="005B3051">
      <w:pPr>
        <w:spacing w:line="276" w:lineRule="auto"/>
        <w:ind w:firstLine="720"/>
        <w:jc w:val="both"/>
      </w:pPr>
      <w:r>
        <w:t>[4.</w:t>
      </w:r>
      <w:r w:rsidR="005342F5">
        <w:t>8</w:t>
      </w:r>
      <w:r>
        <w:t>]</w:t>
      </w:r>
      <w:r w:rsidR="00A55C59">
        <w:t xml:space="preserve"> </w:t>
      </w:r>
      <w:r w:rsidR="0077163D">
        <w:t>Pieteicēj</w:t>
      </w:r>
      <w:r w:rsidR="00A55C59">
        <w:t>s</w:t>
      </w:r>
      <w:r w:rsidR="0077163D">
        <w:t xml:space="preserve"> apelācijas sūdzībā izteica tiesai lūgumu uzlikt pienākumu pārbūvēt ielu atbilstoši sākotnējam būvprojektam un </w:t>
      </w:r>
      <w:r w:rsidR="00047B17">
        <w:t xml:space="preserve">izmaiņām </w:t>
      </w:r>
      <w:r w:rsidR="0077163D">
        <w:t>būvprojekt</w:t>
      </w:r>
      <w:r w:rsidR="00047B17">
        <w:t>ā</w:t>
      </w:r>
      <w:r w:rsidR="0077163D">
        <w:t xml:space="preserve">, kas </w:t>
      </w:r>
      <w:r w:rsidR="00047B17">
        <w:t>ieviestas</w:t>
      </w:r>
      <w:r w:rsidR="0077163D">
        <w:t xml:space="preserve"> tiesiskā kārt</w:t>
      </w:r>
      <w:r w:rsidR="00047B17">
        <w:t>īb</w:t>
      </w:r>
      <w:r w:rsidR="0077163D">
        <w:t>ā, tās saskaņojot ar pieteicēju</w:t>
      </w:r>
      <w:r w:rsidR="00047B17">
        <w:t>. Pieteicējs nav lūdzis p</w:t>
      </w:r>
      <w:r w:rsidR="0077163D">
        <w:t xml:space="preserve">ārbūvēt ielu tādā šķērskritumā, kāds pastāvēja pirms ielas rekonstrukcijas. Bijušā šķērskrituma saglabāšana ir paredzēta būvprojektā un </w:t>
      </w:r>
      <w:r w:rsidR="00047B17">
        <w:t xml:space="preserve">izmaiņu </w:t>
      </w:r>
      <w:r w:rsidR="0077163D">
        <w:t>būvprojekt</w:t>
      </w:r>
      <w:r w:rsidR="00047B17">
        <w:t>ā</w:t>
      </w:r>
      <w:r w:rsidR="0077163D">
        <w:t xml:space="preserve"> grafiskajā daļā. Ja ietve atbilstoši tam būtu uzbūvēta, izveidotos arī bijušais šķērskritums. </w:t>
      </w:r>
      <w:r w:rsidR="00BA7EB7">
        <w:t>Tiesa sagrozījusi faktus, norādot, ka vienīgais risinājums, kas pieteicēju apmierinātu, ir ietves izbūvēšana iepriekšējā slīpumā.</w:t>
      </w:r>
    </w:p>
    <w:p w14:paraId="687CA7C8" w14:textId="45B3B318" w:rsidR="005342F5" w:rsidRDefault="005342F5" w:rsidP="005B3051">
      <w:pPr>
        <w:spacing w:line="276" w:lineRule="auto"/>
        <w:ind w:firstLine="720"/>
        <w:jc w:val="both"/>
      </w:pPr>
      <w:r>
        <w:t>[4.9]</w:t>
      </w:r>
      <w:r w:rsidR="00BA7EB7">
        <w:t xml:space="preserve"> Ja privātpersonas tiesības un </w:t>
      </w:r>
      <w:r w:rsidR="006F698E">
        <w:t xml:space="preserve">tām </w:t>
      </w:r>
      <w:r w:rsidR="00BA7EB7">
        <w:t>radīto aizskārumu pretstatītu pilsētas galvenās ielas labiekārtošanas vajadzībām, gandrīz jebkurš kaitējums nebūtu tāds, kas nozīmīgāks par šo projektu. Ja tiesa būtu vērtējusi to, ka granīta apmales izvietošana pie pieteicēja īpašuma ir sekas patvaļīgas būvniecības ietekmes mazināšanai, tad arī secinājumi par sabiedrības labumu iepretim pieteicēja īpašuma tiesību aprobežojumam būtu citādi.</w:t>
      </w:r>
    </w:p>
    <w:p w14:paraId="3DBE781E" w14:textId="541BA72D" w:rsidR="00BA7EB7" w:rsidRDefault="00BA7EB7" w:rsidP="005B3051">
      <w:pPr>
        <w:spacing w:line="276" w:lineRule="auto"/>
        <w:ind w:firstLine="720"/>
        <w:jc w:val="both"/>
      </w:pPr>
      <w:r>
        <w:t xml:space="preserve">[4.10] Pieteicējam ir </w:t>
      </w:r>
      <w:r w:rsidR="00047B17">
        <w:t xml:space="preserve">nodarīts nepamatots kaitējums un ir </w:t>
      </w:r>
      <w:r>
        <w:t xml:space="preserve">tiesības prasīt atlīdzinājumu neatkarīgi no pārsūdzēto lēmumu tiesiskuma. Nav saprotams, kāpēc būtu </w:t>
      </w:r>
      <w:r>
        <w:lastRenderedPageBreak/>
        <w:t>dalāma būvvaldes un domes kompetence un jautājums par atlīdzinājumu jārisina civiltiesiskā kārtībā.</w:t>
      </w:r>
    </w:p>
    <w:p w14:paraId="52BBBE9F" w14:textId="457A3746" w:rsidR="00726E98" w:rsidRDefault="00BA7EB7" w:rsidP="005B3051">
      <w:pPr>
        <w:spacing w:line="276" w:lineRule="auto"/>
        <w:ind w:firstLine="720"/>
        <w:jc w:val="both"/>
      </w:pPr>
      <w:r>
        <w:t xml:space="preserve">[4.11] Tiesa lietu izskatījusi nelikumīgā sastāvā, jo </w:t>
      </w:r>
      <w:r w:rsidR="00FF0DB2">
        <w:t xml:space="preserve">pieteicēja </w:t>
      </w:r>
      <w:r>
        <w:t>lūgumi, tostarp lūgums par lietas izskatīšanu mutvārdu procesā, izlemts vienpersoniski. Tiesa arī maldinājusi pieteicēju par procesa gaitu, paziņojumā par sprieduma sastādīšanas laiku norādot, ka nav iespējams taisīt sprieduma rezolutīvo daļu. Tomēr no sprieduma redzams, ka tiesa arī pēc š</w:t>
      </w:r>
      <w:r w:rsidR="00A55C59">
        <w:t>ā</w:t>
      </w:r>
      <w:r>
        <w:t xml:space="preserve"> datuma ir iepazinusies ar attiecīgiem materiāliem tīmeklī, kas apliecina, ka arī motīv</w:t>
      </w:r>
      <w:r w:rsidR="00FF0DB2">
        <w:t>u</w:t>
      </w:r>
      <w:r>
        <w:t xml:space="preserve"> daļa šajā laikā nebija sagatavota. </w:t>
      </w:r>
    </w:p>
    <w:p w14:paraId="06327F56" w14:textId="77777777" w:rsidR="000943EC" w:rsidRDefault="000943EC" w:rsidP="005B3051">
      <w:pPr>
        <w:spacing w:line="276" w:lineRule="auto"/>
        <w:jc w:val="both"/>
      </w:pPr>
    </w:p>
    <w:p w14:paraId="6B493900" w14:textId="77777777" w:rsidR="00E83181" w:rsidRDefault="00745D0F" w:rsidP="005B3051">
      <w:pPr>
        <w:spacing w:line="276" w:lineRule="auto"/>
        <w:jc w:val="center"/>
        <w:rPr>
          <w:b/>
        </w:rPr>
      </w:pPr>
      <w:r>
        <w:rPr>
          <w:b/>
        </w:rPr>
        <w:t>Motīvu daļa</w:t>
      </w:r>
    </w:p>
    <w:p w14:paraId="731C97AE" w14:textId="77777777" w:rsidR="00E83181" w:rsidRDefault="00E83181" w:rsidP="005B3051">
      <w:pPr>
        <w:spacing w:line="276" w:lineRule="auto"/>
        <w:ind w:firstLine="720"/>
        <w:jc w:val="both"/>
        <w:rPr>
          <w:rFonts w:asciiTheme="majorBidi" w:hAnsiTheme="majorBidi" w:cstheme="majorBidi"/>
          <w:color w:val="000000" w:themeColor="text1"/>
        </w:rPr>
      </w:pPr>
    </w:p>
    <w:p w14:paraId="60F97358" w14:textId="3B110CA8" w:rsidR="005F720F" w:rsidRDefault="00745D0F" w:rsidP="005B3051">
      <w:pPr>
        <w:spacing w:line="276" w:lineRule="auto"/>
        <w:ind w:firstLine="720"/>
        <w:jc w:val="both"/>
      </w:pPr>
      <w:r>
        <w:t>[</w:t>
      </w:r>
      <w:r w:rsidR="00EF70B0">
        <w:t>5</w:t>
      </w:r>
      <w:r>
        <w:t>]</w:t>
      </w:r>
      <w:r w:rsidR="00EE0353">
        <w:t xml:space="preserve"> </w:t>
      </w:r>
      <w:r w:rsidR="009F72DD">
        <w:t xml:space="preserve">Ievērojot kasācijas sūdzības argumentus, </w:t>
      </w:r>
      <w:r w:rsidR="00FA4122">
        <w:t xml:space="preserve">galvenie </w:t>
      </w:r>
      <w:r w:rsidR="00EF70B0">
        <w:t>izšķiram</w:t>
      </w:r>
      <w:r w:rsidR="009F72DD">
        <w:t xml:space="preserve">ie jautājumi ir: vai tiesa pamatoti nav </w:t>
      </w:r>
      <w:r w:rsidR="00FA4122">
        <w:t>atzinusi</w:t>
      </w:r>
      <w:r w:rsidR="009F72DD">
        <w:t xml:space="preserve"> būvniecību</w:t>
      </w:r>
      <w:r w:rsidR="00FA4122">
        <w:t xml:space="preserve"> </w:t>
      </w:r>
      <w:r w:rsidR="006F698E">
        <w:t xml:space="preserve">par patvaļīgu </w:t>
      </w:r>
      <w:r w:rsidR="009F72DD">
        <w:t xml:space="preserve">un </w:t>
      </w:r>
      <w:r w:rsidR="00FA4122">
        <w:t xml:space="preserve">pamatoti </w:t>
      </w:r>
      <w:r w:rsidR="009F72DD">
        <w:t xml:space="preserve">atzinusi par pieļaujamu </w:t>
      </w:r>
      <w:r w:rsidR="00594C9C">
        <w:t xml:space="preserve">akceptēto </w:t>
      </w:r>
      <w:r w:rsidR="009F72DD">
        <w:t xml:space="preserve">būvniecības </w:t>
      </w:r>
      <w:r w:rsidR="00556A1A">
        <w:t>risinājumu</w:t>
      </w:r>
      <w:r w:rsidR="00FA4122">
        <w:t xml:space="preserve"> –</w:t>
      </w:r>
      <w:r w:rsidR="00594C9C">
        <w:t xml:space="preserve"> ietves pazemināšanu,</w:t>
      </w:r>
      <w:r w:rsidR="00FA4122">
        <w:t xml:space="preserve"> papildu pakāpiena izbūvi</w:t>
      </w:r>
      <w:r w:rsidR="00594C9C">
        <w:t xml:space="preserve"> un ietves škērskritum</w:t>
      </w:r>
      <w:r w:rsidR="006F698E">
        <w:t>a izmaiņas</w:t>
      </w:r>
      <w:r w:rsidR="00FA4122">
        <w:t xml:space="preserve">; </w:t>
      </w:r>
      <w:r w:rsidR="009F72DD">
        <w:t xml:space="preserve">vai </w:t>
      </w:r>
      <w:r w:rsidR="00FA4122">
        <w:t xml:space="preserve">tiesa </w:t>
      </w:r>
      <w:r w:rsidR="009F72DD">
        <w:t xml:space="preserve">pareizi piemērojusi tiesību normas </w:t>
      </w:r>
      <w:r w:rsidR="00FA4122">
        <w:t xml:space="preserve">attiecībā uz </w:t>
      </w:r>
      <w:r w:rsidR="009F72DD">
        <w:t>pieteicēja piekrišanu būvniecības iecer</w:t>
      </w:r>
      <w:r w:rsidR="00FA4122">
        <w:t>ei</w:t>
      </w:r>
      <w:r w:rsidR="009F72DD">
        <w:t>. T</w:t>
      </w:r>
      <w:r w:rsidR="0074324D">
        <w:t>urklāt</w:t>
      </w:r>
      <w:r w:rsidR="009F72DD">
        <w:t xml:space="preserve"> pārbaudāms</w:t>
      </w:r>
      <w:r w:rsidR="00FA4122">
        <w:t xml:space="preserve">: </w:t>
      </w:r>
      <w:r w:rsidR="009F72DD">
        <w:t xml:space="preserve">vai tiesa </w:t>
      </w:r>
      <w:r w:rsidR="0074324D">
        <w:t xml:space="preserve">ir </w:t>
      </w:r>
      <w:r w:rsidR="009F72DD">
        <w:t>izvērtējusi visus pieteicēja iebildumus par tā tiesību aizskārumu</w:t>
      </w:r>
      <w:r w:rsidR="00690E94">
        <w:t xml:space="preserve"> un </w:t>
      </w:r>
      <w:r w:rsidR="00FA4122" w:rsidRPr="00FA4122">
        <w:t>pamatoti noraidījusi pieteicēja lūgumus</w:t>
      </w:r>
      <w:r w:rsidR="00FA4122">
        <w:t>.</w:t>
      </w:r>
    </w:p>
    <w:p w14:paraId="1583D58F" w14:textId="77777777" w:rsidR="00FA4122" w:rsidRDefault="00FA4122" w:rsidP="005B3051">
      <w:pPr>
        <w:spacing w:line="276" w:lineRule="auto"/>
        <w:ind w:firstLine="720"/>
        <w:jc w:val="both"/>
      </w:pPr>
    </w:p>
    <w:p w14:paraId="2D916DDB" w14:textId="797AE571" w:rsidR="007A3E9F" w:rsidRDefault="005F720F" w:rsidP="005B3051">
      <w:pPr>
        <w:spacing w:line="276" w:lineRule="auto"/>
        <w:ind w:firstLine="720"/>
        <w:jc w:val="both"/>
      </w:pPr>
      <w:r>
        <w:t>[</w:t>
      </w:r>
      <w:r w:rsidR="00641325">
        <w:t>6</w:t>
      </w:r>
      <w:r>
        <w:t xml:space="preserve">] </w:t>
      </w:r>
      <w:r w:rsidR="00134506">
        <w:t>Viens no pieteicēja</w:t>
      </w:r>
      <w:r w:rsidR="00613AB9">
        <w:t xml:space="preserve"> </w:t>
      </w:r>
      <w:r w:rsidR="00134506">
        <w:t>apsvērumiem</w:t>
      </w:r>
      <w:r w:rsidR="009F72DD">
        <w:t>, kas caurvij visu kasācijas sūdzību,</w:t>
      </w:r>
      <w:r w:rsidR="00134506">
        <w:t xml:space="preserve"> ir tāds, ka strīda cēlonis starp viņu un pašvaldību ir </w:t>
      </w:r>
      <w:r w:rsidR="009F72DD">
        <w:t xml:space="preserve">pašvaldības </w:t>
      </w:r>
      <w:r w:rsidR="00613AB9">
        <w:t xml:space="preserve">īstenotā </w:t>
      </w:r>
      <w:r w:rsidR="00134506">
        <w:t>patvaļīg</w:t>
      </w:r>
      <w:r w:rsidR="00613AB9">
        <w:t>ā</w:t>
      </w:r>
      <w:r w:rsidR="00134506">
        <w:t xml:space="preserve"> būvniecība</w:t>
      </w:r>
      <w:r w:rsidR="009F72DD">
        <w:t xml:space="preserve">. Pieteicējs šo iebildumu pamato ar apstākli, ka </w:t>
      </w:r>
      <w:r w:rsidR="00613AB9">
        <w:t xml:space="preserve">būvdarbi netika veikti atbilstoši sākotnēji saskaņotajam būvprojektam un </w:t>
      </w:r>
      <w:r w:rsidR="00134506">
        <w:t>sekas n</w:t>
      </w:r>
      <w:r w:rsidR="009F72DD">
        <w:t>av</w:t>
      </w:r>
      <w:r w:rsidR="00134506">
        <w:t xml:space="preserve"> </w:t>
      </w:r>
      <w:r w:rsidR="00613AB9">
        <w:t xml:space="preserve">atbilstoši </w:t>
      </w:r>
      <w:r w:rsidR="00134506">
        <w:t>novērstas</w:t>
      </w:r>
      <w:r w:rsidR="008352BE">
        <w:t xml:space="preserve">. </w:t>
      </w:r>
      <w:r w:rsidR="007A3E9F">
        <w:t>P</w:t>
      </w:r>
      <w:r w:rsidR="007E2197">
        <w:t>roti, p</w:t>
      </w:r>
      <w:r w:rsidR="007A3E9F">
        <w:t xml:space="preserve">ieteicējs uzskata, ka vērtējums par pārsūdzētajiem lēmumiem bija izdarāms kontekstā ar to, ka </w:t>
      </w:r>
      <w:r w:rsidR="00F14544">
        <w:t xml:space="preserve">ietves pazemināšana un papildu pakāpiena </w:t>
      </w:r>
      <w:r w:rsidR="002802B1">
        <w:t>izbūve</w:t>
      </w:r>
      <w:r w:rsidR="00F14544">
        <w:t xml:space="preserve"> veikt</w:t>
      </w:r>
      <w:r w:rsidR="002802B1">
        <w:t>a</w:t>
      </w:r>
      <w:r w:rsidR="00F14544">
        <w:t xml:space="preserve"> ar atkāpēm no sākotnēji saskaņotā būvprojekta</w:t>
      </w:r>
      <w:r w:rsidR="007E2197">
        <w:t xml:space="preserve"> un tādējādi</w:t>
      </w:r>
      <w:r w:rsidR="00007AAC">
        <w:t xml:space="preserve"> </w:t>
      </w:r>
      <w:r w:rsidR="002802B1">
        <w:t xml:space="preserve">ir </w:t>
      </w:r>
      <w:r w:rsidR="00F14544">
        <w:t>patvaļīga</w:t>
      </w:r>
      <w:r w:rsidR="009F72DD">
        <w:t xml:space="preserve"> būvniecība</w:t>
      </w:r>
      <w:r w:rsidR="00F14544">
        <w:t>. Kasācijas sūdzīb</w:t>
      </w:r>
      <w:r w:rsidR="009F72DD">
        <w:t xml:space="preserve">ā </w:t>
      </w:r>
      <w:r w:rsidR="000B1C19">
        <w:t xml:space="preserve">arī </w:t>
      </w:r>
      <w:r w:rsidR="009F72DD">
        <w:t xml:space="preserve">pausta </w:t>
      </w:r>
      <w:r w:rsidR="00F14544">
        <w:t>pieteicēja interese, lai būvdarbi būtu veikti atbilstoši sākotnēji saskaņotajam projektam</w:t>
      </w:r>
      <w:r w:rsidR="000D0DA8">
        <w:t>.</w:t>
      </w:r>
    </w:p>
    <w:p w14:paraId="4F3EDEF4" w14:textId="4D5A40C9" w:rsidR="00CD450C" w:rsidRDefault="00613AB9" w:rsidP="005B3051">
      <w:pPr>
        <w:spacing w:line="276" w:lineRule="auto"/>
        <w:ind w:firstLine="720"/>
        <w:jc w:val="both"/>
      </w:pPr>
      <w:r>
        <w:t>Šajā sakarā norādāms, ka v</w:t>
      </w:r>
      <w:r w:rsidR="009F42D2">
        <w:t>ispārīgi</w:t>
      </w:r>
      <w:r w:rsidR="00D553DE">
        <w:t xml:space="preserve"> </w:t>
      </w:r>
      <w:r w:rsidR="009F42D2">
        <w:t>būv</w:t>
      </w:r>
      <w:r w:rsidR="002802B1">
        <w:t>niecība</w:t>
      </w:r>
      <w:r w:rsidR="009F42D2">
        <w:t xml:space="preserve">, kas neatbilst būvprojektam, </w:t>
      </w:r>
      <w:r w:rsidR="008060AE">
        <w:t xml:space="preserve">patiešām </w:t>
      </w:r>
      <w:r w:rsidR="009F42D2">
        <w:t>ir uzskatām</w:t>
      </w:r>
      <w:r w:rsidR="002802B1">
        <w:t>a</w:t>
      </w:r>
      <w:r w:rsidR="009F42D2">
        <w:t xml:space="preserve"> par patvaļīgu būvniecību</w:t>
      </w:r>
      <w:r w:rsidR="000F3B46">
        <w:t xml:space="preserve">. </w:t>
      </w:r>
      <w:r w:rsidR="00D553DE">
        <w:t>S</w:t>
      </w:r>
      <w:r w:rsidR="006B1BFD">
        <w:t>ituācijā, kurā konstatē</w:t>
      </w:r>
      <w:r w:rsidR="00D553DE">
        <w:t>tas</w:t>
      </w:r>
      <w:r w:rsidR="006B1BFD">
        <w:t xml:space="preserve"> </w:t>
      </w:r>
      <w:r w:rsidR="004F508E" w:rsidRPr="00F03553">
        <w:t>novirzes no akceptēt</w:t>
      </w:r>
      <w:r w:rsidR="00D553DE">
        <w:t>a</w:t>
      </w:r>
      <w:r w:rsidR="004F508E" w:rsidRPr="00F03553">
        <w:t xml:space="preserve"> </w:t>
      </w:r>
      <w:r w:rsidR="00D553DE">
        <w:t>būvpr</w:t>
      </w:r>
      <w:r w:rsidR="004F508E" w:rsidRPr="00F03553">
        <w:t xml:space="preserve">ojekta, </w:t>
      </w:r>
      <w:r w:rsidR="009F42D2">
        <w:t xml:space="preserve">ir </w:t>
      </w:r>
      <w:r>
        <w:t>vairākas</w:t>
      </w:r>
      <w:r w:rsidR="009F42D2">
        <w:t xml:space="preserve"> </w:t>
      </w:r>
      <w:r>
        <w:t xml:space="preserve">tiesiski pieļaujamas </w:t>
      </w:r>
      <w:r w:rsidR="009F42D2">
        <w:t>iespējas</w:t>
      </w:r>
      <w:r w:rsidR="008060AE">
        <w:t xml:space="preserve">, </w:t>
      </w:r>
      <w:r>
        <w:t xml:space="preserve">tostarp </w:t>
      </w:r>
      <w:r w:rsidR="008060AE">
        <w:t xml:space="preserve">– </w:t>
      </w:r>
      <w:r w:rsidR="009F42D2">
        <w:t xml:space="preserve">pielāgot būvi </w:t>
      </w:r>
      <w:r w:rsidR="00594C9C">
        <w:t>būv</w:t>
      </w:r>
      <w:r w:rsidR="009F42D2">
        <w:t>projektam</w:t>
      </w:r>
      <w:r w:rsidR="00D553DE">
        <w:t xml:space="preserve">, proti, novērst neatbilstību dabā, </w:t>
      </w:r>
      <w:r w:rsidR="009F42D2">
        <w:t xml:space="preserve">vai pielāgot </w:t>
      </w:r>
      <w:r w:rsidR="00F67798">
        <w:t>būvp</w:t>
      </w:r>
      <w:r w:rsidR="009F42D2">
        <w:t>rojektu būvei, proti, izstrādāt izmaiņu projektu</w:t>
      </w:r>
      <w:r w:rsidR="006B1BFD">
        <w:t xml:space="preserve"> (sal. </w:t>
      </w:r>
      <w:r w:rsidR="006B1BFD" w:rsidRPr="00F03553">
        <w:rPr>
          <w:i/>
          <w:iCs/>
        </w:rPr>
        <w:t>Senāta 2017.gada 19.decembra sprieduma lietā Nr. SKA</w:t>
      </w:r>
      <w:r w:rsidR="006B1BFD">
        <w:rPr>
          <w:i/>
          <w:iCs/>
        </w:rPr>
        <w:noBreakHyphen/>
      </w:r>
      <w:r w:rsidR="006B1BFD" w:rsidRPr="00F03553">
        <w:rPr>
          <w:i/>
          <w:iCs/>
        </w:rPr>
        <w:t xml:space="preserve">330/2017, </w:t>
      </w:r>
      <w:hyperlink r:id="rId9" w:history="1">
        <w:r w:rsidR="00CB22DF" w:rsidRPr="00250425">
          <w:rPr>
            <w:rStyle w:val="Hyperlink"/>
            <w:i/>
            <w:iCs/>
          </w:rPr>
          <w:t>ECLI:LV:AT:2017:1219.A420503812.2.S</w:t>
        </w:r>
      </w:hyperlink>
      <w:r w:rsidR="00CB22DF">
        <w:rPr>
          <w:i/>
          <w:iCs/>
        </w:rPr>
        <w:t xml:space="preserve">, </w:t>
      </w:r>
      <w:r w:rsidR="006B1BFD">
        <w:rPr>
          <w:i/>
          <w:iCs/>
        </w:rPr>
        <w:t xml:space="preserve">8. un </w:t>
      </w:r>
      <w:r w:rsidR="006B1BFD" w:rsidRPr="00F03553">
        <w:rPr>
          <w:i/>
          <w:iCs/>
        </w:rPr>
        <w:t>9.punkt</w:t>
      </w:r>
      <w:r w:rsidR="000F3B46">
        <w:rPr>
          <w:i/>
          <w:iCs/>
        </w:rPr>
        <w:t>s</w:t>
      </w:r>
      <w:r w:rsidR="006B1BFD">
        <w:t>).</w:t>
      </w:r>
      <w:r w:rsidR="00CD450C">
        <w:t xml:space="preserve"> Pašvaldība</w:t>
      </w:r>
      <w:r w:rsidR="005A5B82">
        <w:t xml:space="preserve"> konkrēt</w:t>
      </w:r>
      <w:r w:rsidR="000D0DA8">
        <w:t xml:space="preserve">o </w:t>
      </w:r>
      <w:r w:rsidR="005A5B82">
        <w:t>situācij</w:t>
      </w:r>
      <w:r w:rsidR="000D0DA8">
        <w:t>u</w:t>
      </w:r>
      <w:r w:rsidR="005A5B82">
        <w:t xml:space="preserve"> risināja, </w:t>
      </w:r>
      <w:r w:rsidR="00CD450C">
        <w:t xml:space="preserve">pieņemot šajā lietā pārsūdzēto lēmumu par </w:t>
      </w:r>
      <w:r>
        <w:t xml:space="preserve">izmaiņu </w:t>
      </w:r>
      <w:r w:rsidR="000F3B46">
        <w:t>būvprojekt</w:t>
      </w:r>
      <w:r>
        <w:t xml:space="preserve">ā </w:t>
      </w:r>
      <w:r w:rsidR="00CD450C">
        <w:t xml:space="preserve">saskaņošanu. </w:t>
      </w:r>
      <w:r w:rsidR="00B87419">
        <w:t xml:space="preserve">Līdz ar šā lēmuma pieņemšanu tiesiskā situācija ir mainījusies, </w:t>
      </w:r>
      <w:r w:rsidR="008060AE">
        <w:t xml:space="preserve">un </w:t>
      </w:r>
      <w:r w:rsidR="00B87419">
        <w:t>tā nav aplūkojama, ignorējot šo lēmumu</w:t>
      </w:r>
      <w:r w:rsidR="008060AE">
        <w:t xml:space="preserve"> par izmaiņām būvprojektā</w:t>
      </w:r>
      <w:r w:rsidR="00B87419">
        <w:t>. Tādēļ t</w:t>
      </w:r>
      <w:r w:rsidR="00CD450C">
        <w:t>ieši lēmuma</w:t>
      </w:r>
      <w:r w:rsidR="00B87419">
        <w:t xml:space="preserve">, ar kuru saskaņotas izmaiņas būvprojektā, </w:t>
      </w:r>
      <w:r w:rsidR="00CD450C">
        <w:t>tiesiskuma izvērtējuma ietvaros bija pārbaudāms, vai ar šo lēmumu akceptētā būvniecība ir pieļaujama.</w:t>
      </w:r>
      <w:r>
        <w:t xml:space="preserve"> </w:t>
      </w:r>
      <w:r w:rsidR="00F67798">
        <w:t xml:space="preserve">Šeit </w:t>
      </w:r>
      <w:r w:rsidR="007E2197">
        <w:t xml:space="preserve">arī </w:t>
      </w:r>
      <w:r w:rsidR="00CD450C">
        <w:t xml:space="preserve">jānorāda, ka strīds par patvaļīgu būvniecību </w:t>
      </w:r>
      <w:r w:rsidR="00F67798">
        <w:t xml:space="preserve">vienmēr </w:t>
      </w:r>
      <w:r w:rsidR="00CD450C">
        <w:t>ir vērsts uz to, lai atrisinātu</w:t>
      </w:r>
      <w:r w:rsidR="00C95A43">
        <w:t xml:space="preserve"> jautājumu</w:t>
      </w:r>
      <w:r w:rsidR="00CD450C">
        <w:t xml:space="preserve"> – ko darīt ar patvaļīgās būvniecības rezultātu, </w:t>
      </w:r>
      <w:r w:rsidR="00F67798">
        <w:t>–</w:t>
      </w:r>
      <w:r w:rsidR="000F3B46">
        <w:t xml:space="preserve"> ievērojot  </w:t>
      </w:r>
      <w:r w:rsidR="00CD450C">
        <w:t>tiesību norm</w:t>
      </w:r>
      <w:r w:rsidR="000F3B46">
        <w:t>as</w:t>
      </w:r>
      <w:r w:rsidR="00F67798">
        <w:t xml:space="preserve"> un izstrādājot atbilstošu būvniecības dokumentāciju</w:t>
      </w:r>
      <w:r w:rsidR="000F3B46">
        <w:t xml:space="preserve">, </w:t>
      </w:r>
      <w:r w:rsidR="00F67798">
        <w:t>to atzīt par</w:t>
      </w:r>
      <w:r w:rsidR="00CD450C">
        <w:t xml:space="preserve"> pieļaujam</w:t>
      </w:r>
      <w:r w:rsidR="00F67798">
        <w:t>u</w:t>
      </w:r>
      <w:r w:rsidR="00CD450C">
        <w:t xml:space="preserve"> un saglabā</w:t>
      </w:r>
      <w:r w:rsidR="00F67798">
        <w:t>t</w:t>
      </w:r>
      <w:r w:rsidR="00C95A43">
        <w:t xml:space="preserve">, </w:t>
      </w:r>
      <w:r w:rsidR="00F67798">
        <w:t xml:space="preserve">vai arī atjaunot iepriekšējo stāvokli, proti, nojaukt patvaļīgi uzbūvēto. </w:t>
      </w:r>
      <w:r w:rsidR="00B87419">
        <w:t>N</w:t>
      </w:r>
      <w:r w:rsidR="00F67798">
        <w:t>o</w:t>
      </w:r>
      <w:r w:rsidR="00CD450C">
        <w:t xml:space="preserve"> patvaļīgas būvniecības konstatējuma automātiski neizriet pienākums atjaunot iepriekšējo stāvokli. </w:t>
      </w:r>
    </w:p>
    <w:p w14:paraId="50B9CB3D" w14:textId="36C79499" w:rsidR="00B87419" w:rsidRDefault="00593A9F" w:rsidP="005B3051">
      <w:pPr>
        <w:spacing w:line="276" w:lineRule="auto"/>
        <w:ind w:firstLine="720"/>
        <w:jc w:val="both"/>
      </w:pPr>
      <w:r>
        <w:t>Tādē</w:t>
      </w:r>
      <w:r w:rsidR="008060AE">
        <w:t xml:space="preserve">ļ atzīstams, ka </w:t>
      </w:r>
      <w:r>
        <w:t>tiesa</w:t>
      </w:r>
      <w:r w:rsidR="00573DA7">
        <w:t xml:space="preserve"> ir </w:t>
      </w:r>
      <w:r w:rsidR="008060AE">
        <w:t xml:space="preserve">pareizi </w:t>
      </w:r>
      <w:r w:rsidR="00573DA7">
        <w:t xml:space="preserve">identificējusi izvērtējamo jautājumu, lai </w:t>
      </w:r>
      <w:r w:rsidR="008060AE">
        <w:t>izlemtu, vai īstenotā būvniecība ir tiesiska un pieļaujama</w:t>
      </w:r>
      <w:r w:rsidR="00594C9C">
        <w:t>.</w:t>
      </w:r>
    </w:p>
    <w:p w14:paraId="6B39263C" w14:textId="77777777" w:rsidR="00A36771" w:rsidRDefault="00A36771" w:rsidP="005B3051">
      <w:pPr>
        <w:spacing w:line="276" w:lineRule="auto"/>
        <w:ind w:firstLine="720"/>
        <w:jc w:val="both"/>
      </w:pPr>
    </w:p>
    <w:p w14:paraId="3C52112E" w14:textId="155FA0FF" w:rsidR="00795BE9" w:rsidRDefault="00607DC3" w:rsidP="005B3051">
      <w:pPr>
        <w:spacing w:line="276" w:lineRule="auto"/>
        <w:ind w:firstLine="720"/>
        <w:jc w:val="both"/>
      </w:pPr>
      <w:r>
        <w:lastRenderedPageBreak/>
        <w:t>[</w:t>
      </w:r>
      <w:r w:rsidR="00641325">
        <w:t>7</w:t>
      </w:r>
      <w:r>
        <w:t xml:space="preserve">] </w:t>
      </w:r>
      <w:r w:rsidR="007E2197">
        <w:t xml:space="preserve">Pieteicējs arī uzskata, ka </w:t>
      </w:r>
      <w:r w:rsidR="001F54AC">
        <w:t xml:space="preserve">šai </w:t>
      </w:r>
      <w:r w:rsidR="00795BE9">
        <w:t xml:space="preserve">būvniecības </w:t>
      </w:r>
      <w:r w:rsidR="00594C9C">
        <w:t>iecerei pieteicēja kā personas, kuru tā skar, piekrišana bija saņemama</w:t>
      </w:r>
      <w:r w:rsidR="001F54AC">
        <w:t xml:space="preserve"> </w:t>
      </w:r>
      <w:r w:rsidR="00594C9C">
        <w:t xml:space="preserve">vispārējā kārtībā, proti, </w:t>
      </w:r>
      <w:r w:rsidR="00594C9C" w:rsidRPr="00C3086C">
        <w:t xml:space="preserve">atbilstoši Būvniecības likuma 15.panta pirmās daļas 2.punktam un </w:t>
      </w:r>
      <w:r w:rsidR="00594C9C">
        <w:t>Ministru kabineta 2014.gada 19.augusta noteikumu Nr. 500 ,,Vispārīgie būvnoteikumi”</w:t>
      </w:r>
      <w:r w:rsidR="00594C9C" w:rsidRPr="00C3086C">
        <w:t xml:space="preserve"> 3.1.</w:t>
      </w:r>
      <w:r w:rsidR="00594C9C">
        <w:t>apakšpunktam</w:t>
      </w:r>
      <w:r w:rsidR="00795BE9">
        <w:t xml:space="preserve">. </w:t>
      </w:r>
    </w:p>
    <w:p w14:paraId="6556C7E1" w14:textId="13E176BB" w:rsidR="00007AAC" w:rsidRDefault="008060AE" w:rsidP="005B3051">
      <w:pPr>
        <w:spacing w:line="276" w:lineRule="auto"/>
        <w:ind w:firstLine="720"/>
        <w:jc w:val="both"/>
      </w:pPr>
      <w:r>
        <w:t>Kā jau norādīts, s</w:t>
      </w:r>
      <w:r w:rsidR="00C3086C">
        <w:t xml:space="preserve">trīdus būvniecība </w:t>
      </w:r>
      <w:r w:rsidR="002802B1">
        <w:t xml:space="preserve">ir </w:t>
      </w:r>
      <w:r>
        <w:t>veikta</w:t>
      </w:r>
      <w:r w:rsidR="00C3086C">
        <w:t xml:space="preserve"> pašvaldībai piederošā </w:t>
      </w:r>
      <w:r w:rsidR="00C3086C" w:rsidRPr="00007AAC">
        <w:t>zemesgabal</w:t>
      </w:r>
      <w:r w:rsidR="005A7E38" w:rsidRPr="00007AAC">
        <w:t>ā</w:t>
      </w:r>
      <w:r w:rsidR="00C3086C">
        <w:t xml:space="preserve"> </w:t>
      </w:r>
      <w:r w:rsidR="005A7E38">
        <w:t xml:space="preserve">– </w:t>
      </w:r>
      <w:r w:rsidR="00C3086C">
        <w:t>ielas sarkanajās līnijās</w:t>
      </w:r>
      <w:r w:rsidR="006F7BA8">
        <w:t xml:space="preserve">. </w:t>
      </w:r>
    </w:p>
    <w:p w14:paraId="60883888" w14:textId="7BC8E71A" w:rsidR="00C3086C" w:rsidRDefault="006F7BA8" w:rsidP="005B3051">
      <w:pPr>
        <w:spacing w:line="276" w:lineRule="auto"/>
        <w:ind w:firstLine="720"/>
        <w:jc w:val="both"/>
      </w:pPr>
      <w:r>
        <w:t>Atbilstoši Aizsargjoslu likuma 13.panta otrās daļas 1.punktam aizsargjoslas gar ielām un autoceļiem pilsētās un ciemos nosaka kā sarkano līniju (esošu vai projektētu ielas robežu).</w:t>
      </w:r>
    </w:p>
    <w:p w14:paraId="63EAC387" w14:textId="44F10BDD" w:rsidR="006F7BA8" w:rsidRDefault="006F7BA8" w:rsidP="005B3051">
      <w:pPr>
        <w:spacing w:line="276" w:lineRule="auto"/>
        <w:ind w:firstLine="720"/>
        <w:jc w:val="both"/>
      </w:pPr>
      <w:r>
        <w:t>Aizsargjoslu likuma</w:t>
      </w:r>
      <w:r w:rsidR="00FF0DB2">
        <w:t xml:space="preserve"> 35.pants</w:t>
      </w:r>
      <w:r>
        <w:t xml:space="preserve"> noteic virkni vispārīgu aprobežojumu aizsargjoslās. Atbilstoši minētā panta otrajai daļai viens no </w:t>
      </w:r>
      <w:r w:rsidR="00033EAB">
        <w:t>tiem</w:t>
      </w:r>
      <w:r>
        <w:t xml:space="preserve"> ir: ja </w:t>
      </w:r>
      <w:r w:rsidRPr="006F7BA8">
        <w:t>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r>
        <w:t xml:space="preserve"> Savukārt atbilstoši minētā panta ceturtajai daļai pēc d</w:t>
      </w:r>
      <w:r w:rsidRPr="006F7BA8">
        <w:t>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2C15F97F" w14:textId="6DB841B6" w:rsidR="006F7BA8" w:rsidRDefault="00007AAC" w:rsidP="005B3051">
      <w:pPr>
        <w:spacing w:line="276" w:lineRule="auto"/>
        <w:ind w:firstLine="720"/>
        <w:jc w:val="both"/>
      </w:pPr>
      <w:r>
        <w:t xml:space="preserve">Konkrētajā gadījumā arī zemes, kurā noteikta aizsargjosla, īpašnieks ir pati pašvaldība, bet, kā jau norādīts, uz šīs zemes aizsargjoslas teritorijā atrodas pieteicējam piederošās </w:t>
      </w:r>
      <w:r w:rsidR="00BC75E6">
        <w:t xml:space="preserve">ēkas </w:t>
      </w:r>
      <w:r>
        <w:t xml:space="preserve">kāpnes. </w:t>
      </w:r>
      <w:r w:rsidR="001F54AC">
        <w:t>Tādējādi p</w:t>
      </w:r>
      <w:r w:rsidR="006F7BA8" w:rsidRPr="00C3086C">
        <w:t xml:space="preserve">ieteicējs pamatoti norāda, ka </w:t>
      </w:r>
      <w:r>
        <w:t>minētajās</w:t>
      </w:r>
      <w:r w:rsidR="006F7BA8" w:rsidRPr="00C3086C">
        <w:t xml:space="preserve"> tiesību normās nav reglamentētas attiecības starp tā objekta īpašnieku, kuram noteikta aizsargjosla, un tādas būves īpašnieku, kas vēsturiski un </w:t>
      </w:r>
      <w:r w:rsidR="002802B1">
        <w:t>tiesiski</w:t>
      </w:r>
      <w:r w:rsidR="006F7BA8" w:rsidRPr="00C3086C">
        <w:t xml:space="preserve"> uzbūvēt</w:t>
      </w:r>
      <w:r w:rsidR="000D0DA8">
        <w:t>a</w:t>
      </w:r>
      <w:r w:rsidR="006F7BA8" w:rsidRPr="00C3086C">
        <w:t xml:space="preserve"> aizsargjoslas teritorijā. Tomēr Senāts </w:t>
      </w:r>
      <w:r w:rsidR="001B035F">
        <w:t xml:space="preserve">turpmāk norādīto apsvērumu dēļ </w:t>
      </w:r>
      <w:r w:rsidR="006F7BA8" w:rsidRPr="00C3086C">
        <w:t xml:space="preserve">nepiekrīt, ka tāpēc </w:t>
      </w:r>
      <w:r w:rsidR="00842C22">
        <w:t xml:space="preserve">šajā gadījumā </w:t>
      </w:r>
      <w:r w:rsidR="006F7BA8" w:rsidRPr="00C3086C">
        <w:t xml:space="preserve">saskaņojums ar pieteicēju kā šo būvju īpašnieku </w:t>
      </w:r>
      <w:r>
        <w:t>ir</w:t>
      </w:r>
      <w:r w:rsidR="006F7BA8" w:rsidRPr="00C3086C">
        <w:t xml:space="preserve"> iegūstams vispārējā kārtībā.</w:t>
      </w:r>
    </w:p>
    <w:p w14:paraId="43E63EF6" w14:textId="77777777" w:rsidR="006F7BA8" w:rsidRDefault="006F7BA8" w:rsidP="005B3051">
      <w:pPr>
        <w:spacing w:line="276" w:lineRule="auto"/>
        <w:ind w:firstLine="720"/>
        <w:jc w:val="both"/>
      </w:pPr>
    </w:p>
    <w:p w14:paraId="4B0CB689" w14:textId="017F79EE" w:rsidR="00362A70" w:rsidRDefault="006F7BA8" w:rsidP="005B3051">
      <w:pPr>
        <w:spacing w:line="276" w:lineRule="auto"/>
        <w:ind w:firstLine="720"/>
        <w:jc w:val="both"/>
      </w:pPr>
      <w:r>
        <w:t>[</w:t>
      </w:r>
      <w:r w:rsidR="00641325">
        <w:t>8</w:t>
      </w:r>
      <w:r>
        <w:t xml:space="preserve">] Atbilstoši Aizsargjoslu likuma 12.panta otrās daļas </w:t>
      </w:r>
      <w:r w:rsidR="00B13666">
        <w:t>1</w:t>
      </w:r>
      <w:r>
        <w:t xml:space="preserve">.punktam aizsargjoslas gar ielām un ceļiem ir viens no ekspluatācijas aizsargjoslu veidiem. Tās uzdevums, kā noteikts minētā panta pirmās daļas otrajā teikumā, ir nodrošināt minēto komunikāciju un objektu efektīvu un drošu ekspluatāciju un attīstības iespējas.  </w:t>
      </w:r>
    </w:p>
    <w:p w14:paraId="10064764" w14:textId="7CADBFA9" w:rsidR="006F7BA8" w:rsidRDefault="006F7BA8" w:rsidP="005B3051">
      <w:pPr>
        <w:spacing w:line="276" w:lineRule="auto"/>
        <w:ind w:firstLine="720"/>
        <w:jc w:val="both"/>
      </w:pPr>
      <w:r>
        <w:t xml:space="preserve">Attiecīgi </w:t>
      </w:r>
      <w:r w:rsidR="006F194D">
        <w:t xml:space="preserve">arī </w:t>
      </w:r>
      <w:r>
        <w:t xml:space="preserve">saskaņā ar </w:t>
      </w:r>
      <w:r w:rsidR="006F698E">
        <w:t xml:space="preserve">Aizsargjoslu </w:t>
      </w:r>
      <w:r>
        <w:t>likuma 13.panta pirmo daļu aizsargjoslas gar ielām un autoceļiem tiek noteiktas, lai samazinātu ielu negatīvo ietekmi uz vidi, nodrošinātu transporta maģistrāļu ekspluatāciju un drošību, kā arī izveidotu no apbūves brīvu joslu, kas nepieciešama ielu un autoceļu pārbūvei.</w:t>
      </w:r>
    </w:p>
    <w:p w14:paraId="2C33E9E9" w14:textId="7C0895FB" w:rsidR="00000E5A" w:rsidRDefault="006F7BA8" w:rsidP="005B3051">
      <w:pPr>
        <w:spacing w:line="276" w:lineRule="auto"/>
        <w:ind w:firstLine="720"/>
        <w:jc w:val="both"/>
      </w:pPr>
      <w:r>
        <w:t>Tātad sarkanā līnija un tajā paredzētie īpašuma tiesību aprobežojumi saistāmi ar sabiedrības interešu nodrošināšanu, savukārt mērķis – veidot no apbūves brīvu joslu – ir vērsts uz to, lai šīs intereses būtu iespējams nodrošināt</w:t>
      </w:r>
      <w:r w:rsidR="00710B9B">
        <w:t xml:space="preserve"> (sal. </w:t>
      </w:r>
      <w:r w:rsidR="00710B9B" w:rsidRPr="00710B9B">
        <w:rPr>
          <w:i/>
          <w:iCs/>
        </w:rPr>
        <w:t>Senāta 2011.gada 24.maija sprieduma lietā Nr. SKA-47/2011</w:t>
      </w:r>
      <w:r w:rsidR="00FF0DB2">
        <w:rPr>
          <w:i/>
          <w:iCs/>
        </w:rPr>
        <w:t>,</w:t>
      </w:r>
      <w:r w:rsidR="00710B9B" w:rsidRPr="00710B9B">
        <w:rPr>
          <w:i/>
          <w:iCs/>
        </w:rPr>
        <w:t xml:space="preserve"> A42430505</w:t>
      </w:r>
      <w:r w:rsidR="00FF0DB2">
        <w:rPr>
          <w:i/>
          <w:iCs/>
        </w:rPr>
        <w:t>,</w:t>
      </w:r>
      <w:r w:rsidR="00710B9B" w:rsidRPr="00710B9B">
        <w:rPr>
          <w:i/>
          <w:iCs/>
        </w:rPr>
        <w:t xml:space="preserve"> 11.punkt</w:t>
      </w:r>
      <w:r w:rsidR="005A7E38">
        <w:rPr>
          <w:i/>
          <w:iCs/>
        </w:rPr>
        <w:t>s</w:t>
      </w:r>
      <w:r w:rsidR="00710B9B">
        <w:t>).</w:t>
      </w:r>
      <w:r>
        <w:t xml:space="preserve"> </w:t>
      </w:r>
      <w:r w:rsidR="00FF0DB2">
        <w:t>Tāpēc</w:t>
      </w:r>
      <w:r>
        <w:t xml:space="preserve"> tāda situācij</w:t>
      </w:r>
      <w:r w:rsidR="005A7E38">
        <w:t>a</w:t>
      </w:r>
      <w:r>
        <w:t>, kurā aizsargjoslas teritorijā</w:t>
      </w:r>
      <w:r w:rsidR="00B13666">
        <w:t>, kas turklāt pieder aizsargjoslas objekta īpašniekam,</w:t>
      </w:r>
      <w:r>
        <w:t xml:space="preserve"> vēsturiski un tiesiski atrodas </w:t>
      </w:r>
      <w:r w:rsidR="00B13666">
        <w:t xml:space="preserve">citai personai piederošas </w:t>
      </w:r>
      <w:r>
        <w:t>būves, nav vērtējama kā tipiska. Tomēr</w:t>
      </w:r>
      <w:r w:rsidRPr="00DB0100">
        <w:t xml:space="preserve"> nepieciešamība nodrošināt objekta, kura aizsardzībai noteikta aizsargjosla, ekspluatāciju un drošību, nekļūst maznozīmīga tāpēc, ka </w:t>
      </w:r>
      <w:r>
        <w:t xml:space="preserve">tas tā ir. </w:t>
      </w:r>
    </w:p>
    <w:p w14:paraId="779DC26D" w14:textId="5957DB89" w:rsidR="00000E5A" w:rsidRDefault="006F7BA8" w:rsidP="005B3051">
      <w:pPr>
        <w:spacing w:line="276" w:lineRule="auto"/>
        <w:ind w:firstLine="720"/>
        <w:jc w:val="both"/>
      </w:pPr>
      <w:r>
        <w:t>Kā redzams</w:t>
      </w:r>
      <w:r w:rsidR="002802B1">
        <w:t>,</w:t>
      </w:r>
      <w:r>
        <w:t xml:space="preserve"> likumdevējs Aizsargjoslu likuma 35.panta otrās un ceturtās daļas normās ir līdzsvarojis divu personu tiesības – aizsargjoslas objekta īpašnieka tiesības </w:t>
      </w:r>
      <w:r>
        <w:lastRenderedPageBreak/>
        <w:t xml:space="preserve">veikt ar šā objekta ekspluatāciju saistītos darbus </w:t>
      </w:r>
      <w:r w:rsidR="00000E5A">
        <w:t>un citas personas, kuras īpašumu attiecīg</w:t>
      </w:r>
      <w:r w:rsidR="005A7E38">
        <w:t>ā</w:t>
      </w:r>
      <w:r w:rsidR="00000E5A">
        <w:t xml:space="preserve"> aizsargjosla skar, īpašuma tiesības</w:t>
      </w:r>
      <w:r w:rsidR="00FF0DB2">
        <w:t xml:space="preserve"> (sal. </w:t>
      </w:r>
      <w:r w:rsidR="00FF0DB2" w:rsidRPr="00FF0DB2">
        <w:rPr>
          <w:i/>
          <w:iCs/>
        </w:rPr>
        <w:t xml:space="preserve">Senāta 2022.gada 31.oktobra rīcības sēdes lēmuma lietā Nr. SKA-63/2022, </w:t>
      </w:r>
      <w:hyperlink r:id="rId10" w:history="1">
        <w:r w:rsidR="0095714B" w:rsidRPr="00250425">
          <w:rPr>
            <w:rStyle w:val="Hyperlink"/>
            <w:i/>
            <w:iCs/>
          </w:rPr>
          <w:t>ECLI:LV:AT:2022:1031.A420245017.12.L</w:t>
        </w:r>
      </w:hyperlink>
      <w:r w:rsidR="00FF0DB2" w:rsidRPr="00FF0DB2">
        <w:rPr>
          <w:i/>
          <w:iCs/>
        </w:rPr>
        <w:t>, 5.punkt</w:t>
      </w:r>
      <w:r w:rsidR="005A7E38">
        <w:rPr>
          <w:i/>
          <w:iCs/>
        </w:rPr>
        <w:t>s</w:t>
      </w:r>
      <w:r w:rsidR="00FF0DB2">
        <w:t>).</w:t>
      </w:r>
      <w:r w:rsidR="00000E5A">
        <w:t xml:space="preserve"> Šajā ziņā minētā likuma 35.panta otrā daļa nostiprina principu, ka </w:t>
      </w:r>
      <w:r w:rsidR="006F698E">
        <w:t xml:space="preserve">personas, kura </w:t>
      </w:r>
      <w:r w:rsidR="00000E5A" w:rsidRPr="00D96470">
        <w:t>īpaš</w:t>
      </w:r>
      <w:r w:rsidR="006F698E">
        <w:t xml:space="preserve">umu aizsargjosla skar, </w:t>
      </w:r>
      <w:r w:rsidR="00000E5A" w:rsidRPr="00D96470">
        <w:t>vienpusējs gribas izteikums nevar būt šķērslis veikt nepieciešamos darbus attiecīgā objekta uzturēšanai un ekspluatācijai. Vienlaikus</w:t>
      </w:r>
      <w:r w:rsidR="00000E5A">
        <w:t xml:space="preserve"> šā likuma 35.panta ceturtā daļa paredz</w:t>
      </w:r>
      <w:r w:rsidR="00000E5A" w:rsidRPr="00D96470">
        <w:t xml:space="preserve"> arī attiecīgā objekta īpašnieka pienākumu novērst (atlīdzināt) šo darbu īstenošanas rezultātā radīto ietekmi uz tās personas īpašumu, kurā noteikta attiecīgā aizsargjosla.</w:t>
      </w:r>
      <w:r w:rsidR="00000E5A">
        <w:t xml:space="preserve"> </w:t>
      </w:r>
    </w:p>
    <w:p w14:paraId="42C908C6" w14:textId="75DDF613" w:rsidR="006F7BA8" w:rsidRDefault="006F7BA8" w:rsidP="005B3051">
      <w:pPr>
        <w:spacing w:line="276" w:lineRule="auto"/>
        <w:ind w:firstLine="720"/>
        <w:jc w:val="both"/>
      </w:pPr>
      <w:r>
        <w:t xml:space="preserve">Ja akceptētu, ka </w:t>
      </w:r>
      <w:r w:rsidR="00FF0DB2">
        <w:t>sarkanajās līnijās esošas būves</w:t>
      </w:r>
      <w:r>
        <w:t xml:space="preserve"> īpašnieks ar vienpusēju gribas izteikumu var ietekmēt</w:t>
      </w:r>
      <w:r w:rsidR="00FF0DB2">
        <w:t xml:space="preserve"> ielas kā</w:t>
      </w:r>
      <w:r>
        <w:t xml:space="preserve"> </w:t>
      </w:r>
      <w:r w:rsidR="00000E5A">
        <w:t xml:space="preserve">objekta, kura aizsardzībai noteikta aizsargjosla, nepieciešamo būvdarbu veikšanu, zustu jēga </w:t>
      </w:r>
      <w:r>
        <w:t xml:space="preserve">aizsargjoslas noteikšanai šādā teritorijā un </w:t>
      </w:r>
      <w:r w:rsidR="005A7E38">
        <w:t xml:space="preserve">tiktu </w:t>
      </w:r>
      <w:r>
        <w:t xml:space="preserve">apdraudēta </w:t>
      </w:r>
      <w:r w:rsidR="00FF0DB2">
        <w:t>ielas</w:t>
      </w:r>
      <w:r>
        <w:t xml:space="preserve"> ilgtermiņa ekspluatācijas iespēja</w:t>
      </w:r>
      <w:r w:rsidR="00FF0DB2">
        <w:t>.</w:t>
      </w:r>
      <w:r w:rsidR="000D0DA8">
        <w:t xml:space="preserve"> Tas, ievērojot ielu uzturēšanas mērķi, nonāktu pretrunā arī sabiedrības interesēm.</w:t>
      </w:r>
      <w:r w:rsidR="00B13666">
        <w:t xml:space="preserve"> </w:t>
      </w:r>
      <w:r>
        <w:t xml:space="preserve">Tāpēc arī </w:t>
      </w:r>
      <w:r w:rsidR="00000E5A">
        <w:t>netipiskā gadījumā, kāds konstatējams šajā lietā,</w:t>
      </w:r>
      <w:r>
        <w:t xml:space="preserve"> Aizsargjoslu likuma normas piemērojamas atbilstoši to mērķim. Vienlaikus minētais nozīmē arī </w:t>
      </w:r>
      <w:r w:rsidR="00FF0DB2">
        <w:t xml:space="preserve">pašvaldības kā ielas īpašnieka </w:t>
      </w:r>
      <w:r>
        <w:t>nepieciešamību apzināties un izsvērt veicamo darbību ietekmi uz citas personas īpašumu</w:t>
      </w:r>
      <w:r w:rsidR="00ED7B21" w:rsidRPr="001B035F">
        <w:t xml:space="preserve"> </w:t>
      </w:r>
      <w:r w:rsidR="00641325" w:rsidRPr="001B035F">
        <w:t>un</w:t>
      </w:r>
      <w:r w:rsidR="00ED7B21" w:rsidRPr="001B035F">
        <w:t xml:space="preserve"> attiecīgas būves īpašnieka tiesības iebilst, ja tas uzskata, ka būvdarbu rezultāts pārsniedz saprātīgi </w:t>
      </w:r>
      <w:r w:rsidR="00FF0DB2" w:rsidRPr="001B035F">
        <w:t>nepieciešamos</w:t>
      </w:r>
      <w:r w:rsidR="00ED7B21" w:rsidRPr="001B035F">
        <w:t xml:space="preserve"> pasākumus konkrēto interešu nodrošināšanai.</w:t>
      </w:r>
      <w:r w:rsidR="00ED7B21">
        <w:t xml:space="preserve"> </w:t>
      </w:r>
    </w:p>
    <w:p w14:paraId="1BFCF12E" w14:textId="4A0DE6B8" w:rsidR="00AF1B49" w:rsidRDefault="00D90567" w:rsidP="005B3051">
      <w:pPr>
        <w:spacing w:line="276" w:lineRule="auto"/>
        <w:ind w:firstLine="720"/>
        <w:jc w:val="both"/>
      </w:pPr>
      <w:r>
        <w:t xml:space="preserve">Līdz ar to </w:t>
      </w:r>
      <w:r w:rsidR="006735E7">
        <w:t xml:space="preserve">tiesa pamatoti atzinusi, ka būvniecībai nebija nepieciešama pieteicēja piekrišana, bet pieteicējs par to bija brīdināms. </w:t>
      </w:r>
    </w:p>
    <w:p w14:paraId="39ECCAAA" w14:textId="77777777" w:rsidR="00AF1B49" w:rsidRDefault="00AF1B49" w:rsidP="005B3051">
      <w:pPr>
        <w:spacing w:line="276" w:lineRule="auto"/>
        <w:ind w:firstLine="720"/>
        <w:jc w:val="both"/>
      </w:pPr>
    </w:p>
    <w:p w14:paraId="3AFA98AF" w14:textId="1EF84EE0" w:rsidR="0075745D" w:rsidRDefault="00AF1B49" w:rsidP="005B3051">
      <w:pPr>
        <w:spacing w:line="276" w:lineRule="auto"/>
        <w:ind w:firstLine="720"/>
        <w:jc w:val="both"/>
      </w:pPr>
      <w:r w:rsidRPr="00F763D7">
        <w:t>[9]</w:t>
      </w:r>
      <w:r>
        <w:t xml:space="preserve"> Tālāk norādīto apsvērumu dēļ Senāts atzīst, ka tiesa, izvērtējot apstākļus, nav konstatējusi, ka veiktā būvniecība pārsniegtu saprātīgi nepieciešamos pasākumus. Tiesas secinājumi daļā par ietves </w:t>
      </w:r>
      <w:r w:rsidR="00D90567">
        <w:t>pārbūves</w:t>
      </w:r>
      <w:r>
        <w:t xml:space="preserve"> risinājumu tiesiskumu ir pareizi un pamatoti. </w:t>
      </w:r>
    </w:p>
    <w:p w14:paraId="15376D82" w14:textId="77777777" w:rsidR="00EC0A26" w:rsidRDefault="00EC0A26" w:rsidP="005B3051">
      <w:pPr>
        <w:spacing w:line="276" w:lineRule="auto"/>
        <w:ind w:firstLine="720"/>
        <w:jc w:val="both"/>
      </w:pPr>
    </w:p>
    <w:p w14:paraId="59479D0C" w14:textId="5F3278F5" w:rsidR="00EC0A26" w:rsidRDefault="00EC0A26" w:rsidP="005B3051">
      <w:pPr>
        <w:spacing w:line="276" w:lineRule="auto"/>
        <w:ind w:firstLine="720"/>
        <w:jc w:val="both"/>
      </w:pPr>
      <w:r>
        <w:t>[</w:t>
      </w:r>
      <w:r w:rsidR="00AF1B49">
        <w:t>10</w:t>
      </w:r>
      <w:r>
        <w:t>] Pilsētbūvniecības jautājumu risināšana, jo īpaši tad, ja būvniecība plānota vēsturiskās apbūves teritorijā un paredz tik liela projekta īstenošanu kā vienas no pilsētas galvenajām ielām rekonstrukciju, pieprasa kompleksu risinājumu meklējumus.</w:t>
      </w:r>
    </w:p>
    <w:p w14:paraId="2B60C2FB" w14:textId="7D498CB8" w:rsidR="00EC0A26" w:rsidRDefault="00EC0A26" w:rsidP="005B3051">
      <w:pPr>
        <w:spacing w:line="276" w:lineRule="auto"/>
        <w:ind w:firstLine="720"/>
        <w:jc w:val="both"/>
      </w:pPr>
      <w:r>
        <w:t xml:space="preserve">Senāta praksē jau iepriekš uzsvērts, ka pašvaldībai, īstenojot no tiesību normām izrietošos pienākumus, ir jāievēro kā </w:t>
      </w:r>
      <w:r w:rsidRPr="00736481">
        <w:t>atsevišķa indivīda, tā visas sabiedrības intereses. Ja šīs intereses saduras, pašvaldībai, izmantojot savā rīcībā esošos instrumentus, ir jāspēj pretstatītās intereses samērot (</w:t>
      </w:r>
      <w:r w:rsidRPr="00736481">
        <w:rPr>
          <w:i/>
          <w:iCs/>
        </w:rPr>
        <w:t>Senāta 2019.gada 28.oktobra sprieduma lietā Nr.</w:t>
      </w:r>
      <w:r>
        <w:rPr>
          <w:i/>
          <w:iCs/>
        </w:rPr>
        <w:t> </w:t>
      </w:r>
      <w:r w:rsidRPr="00736481">
        <w:rPr>
          <w:i/>
          <w:iCs/>
        </w:rPr>
        <w:t>SKA</w:t>
      </w:r>
      <w:r w:rsidR="00A12BBD">
        <w:rPr>
          <w:i/>
          <w:iCs/>
        </w:rPr>
        <w:noBreakHyphen/>
      </w:r>
      <w:r w:rsidRPr="00736481">
        <w:rPr>
          <w:i/>
          <w:iCs/>
        </w:rPr>
        <w:t xml:space="preserve">222/2019, </w:t>
      </w:r>
      <w:hyperlink r:id="rId11" w:history="1">
        <w:r w:rsidR="00A12BBD" w:rsidRPr="00250425">
          <w:rPr>
            <w:rStyle w:val="Hyperlink"/>
            <w:i/>
            <w:iCs/>
          </w:rPr>
          <w:t>ECLI:LV:AT:2019:1028.A420313014.2.S</w:t>
        </w:r>
      </w:hyperlink>
      <w:r w:rsidRPr="00736481">
        <w:rPr>
          <w:i/>
          <w:iCs/>
        </w:rPr>
        <w:t>, 10.punkts</w:t>
      </w:r>
      <w:r w:rsidRPr="00736481">
        <w:t>).</w:t>
      </w:r>
      <w:r>
        <w:t xml:space="preserve"> </w:t>
      </w:r>
    </w:p>
    <w:p w14:paraId="3A24E70F" w14:textId="77777777" w:rsidR="00EC0A26" w:rsidRDefault="00EC0A26" w:rsidP="005B3051">
      <w:pPr>
        <w:spacing w:line="276" w:lineRule="auto"/>
        <w:ind w:firstLine="720"/>
        <w:jc w:val="both"/>
      </w:pPr>
      <w:r w:rsidRPr="00736481">
        <w:t>Lai arī īpašuma tiesības ir personas pamattiesības un Civillikuma normas noteic, ka šīs tiesības ietver pilnīgas varas tiesības p</w:t>
      </w:r>
      <w:r>
        <w:t>ā</w:t>
      </w:r>
      <w:r w:rsidRPr="00736481">
        <w:t xml:space="preserve">r lietu, minētais nav saprotams tādējādi, ka </w:t>
      </w:r>
      <w:r>
        <w:t>tās</w:t>
      </w:r>
      <w:r w:rsidRPr="00736481">
        <w:t xml:space="preserve"> vispār nav ierobežojamas. Īpašuma tiesību ierobežošanas iespēju tieši paredz </w:t>
      </w:r>
      <w:r>
        <w:t xml:space="preserve">Latvijas Republikas </w:t>
      </w:r>
      <w:r w:rsidRPr="00736481">
        <w:t>Satversmes 105.pants. Turklāt īpašnieks, pēc saviem ieskatiem izmantojot īpašumu un gūstot no tā labumu, nedrīkst ar egoistisku rīcību apdraudēt sabiedrības intereses (</w:t>
      </w:r>
      <w:r w:rsidRPr="00736481">
        <w:rPr>
          <w:i/>
          <w:iCs/>
        </w:rPr>
        <w:t>Balodis K. 105.panta komentārs. Grām.: Latvijas Republikas Satversmes komentāri. VIII nodaļa. Cilvēka pamattiesības. Autoru kolektīvs prof. R. Baloža zinātniskā vadībā. Rīga: Latvijas Vēstnesis, 2011, 468.lpp.</w:t>
      </w:r>
      <w:r w:rsidRPr="00736481">
        <w:t>).</w:t>
      </w:r>
      <w:r>
        <w:t xml:space="preserve"> </w:t>
      </w:r>
    </w:p>
    <w:p w14:paraId="76CD3026" w14:textId="77777777" w:rsidR="006F194D" w:rsidRDefault="006F194D" w:rsidP="005B3051">
      <w:pPr>
        <w:spacing w:line="276" w:lineRule="auto"/>
        <w:ind w:firstLine="720"/>
        <w:jc w:val="both"/>
      </w:pPr>
    </w:p>
    <w:p w14:paraId="68AE76B2" w14:textId="79C0E777" w:rsidR="0075745D" w:rsidRDefault="006F194D" w:rsidP="005B3051">
      <w:pPr>
        <w:spacing w:line="276" w:lineRule="auto"/>
        <w:ind w:firstLine="720"/>
        <w:jc w:val="both"/>
      </w:pPr>
      <w:r>
        <w:t>[</w:t>
      </w:r>
      <w:r w:rsidR="00AF0C0D">
        <w:t>1</w:t>
      </w:r>
      <w:r w:rsidR="00AF1B49">
        <w:t>1</w:t>
      </w:r>
      <w:r>
        <w:t xml:space="preserve">] </w:t>
      </w:r>
      <w:r w:rsidR="001F54AC">
        <w:t>Pieteicējs iebilst</w:t>
      </w:r>
      <w:r w:rsidR="0075745D">
        <w:t xml:space="preserve"> papildu elementa, kas funkcionē kā pirmais pakāpiens </w:t>
      </w:r>
      <w:r w:rsidR="001F54AC">
        <w:t xml:space="preserve">pie </w:t>
      </w:r>
      <w:r w:rsidR="0075745D">
        <w:t xml:space="preserve">pieteicēja </w:t>
      </w:r>
      <w:r w:rsidR="001F54AC">
        <w:t>ēkas kāpnēm</w:t>
      </w:r>
      <w:r w:rsidR="0075745D">
        <w:t>,</w:t>
      </w:r>
      <w:r w:rsidR="001F54AC">
        <w:t xml:space="preserve"> izbūv</w:t>
      </w:r>
      <w:r w:rsidR="0075745D">
        <w:t>ei</w:t>
      </w:r>
      <w:r w:rsidR="001F54AC">
        <w:t>.</w:t>
      </w:r>
      <w:r w:rsidR="00EC0A26" w:rsidRPr="00EC0A26">
        <w:t xml:space="preserve"> </w:t>
      </w:r>
    </w:p>
    <w:p w14:paraId="54094166" w14:textId="4301BA6D" w:rsidR="006F4272" w:rsidRDefault="00904A69" w:rsidP="005B3051">
      <w:pPr>
        <w:spacing w:line="276" w:lineRule="auto"/>
        <w:ind w:firstLine="720"/>
        <w:jc w:val="both"/>
      </w:pPr>
      <w:r>
        <w:lastRenderedPageBreak/>
        <w:t>Kā secināms no tiesas konstatēt</w:t>
      </w:r>
      <w:r w:rsidR="00573DA7">
        <w:t>ā</w:t>
      </w:r>
      <w:r>
        <w:t>, p</w:t>
      </w:r>
      <w:r w:rsidR="0075745D">
        <w:t xml:space="preserve">akāpiens ir </w:t>
      </w:r>
      <w:r w:rsidR="001F54AC">
        <w:t xml:space="preserve">izbūvēts sakarā ar to, ka ir mainīts </w:t>
      </w:r>
      <w:r w:rsidR="0075745D">
        <w:t xml:space="preserve">ietves augstums un </w:t>
      </w:r>
      <w:r w:rsidR="006F194D">
        <w:t>šķērskritum</w:t>
      </w:r>
      <w:r w:rsidR="001F54AC">
        <w:t>s</w:t>
      </w:r>
      <w:r w:rsidR="003735B7">
        <w:t>,</w:t>
      </w:r>
      <w:r w:rsidR="001F54AC">
        <w:t xml:space="preserve"> </w:t>
      </w:r>
      <w:r w:rsidR="0075745D">
        <w:t xml:space="preserve">lai </w:t>
      </w:r>
      <w:r w:rsidR="001F54AC">
        <w:t>tād</w:t>
      </w:r>
      <w:r w:rsidR="0075745D">
        <w:t xml:space="preserve">ā veidā </w:t>
      </w:r>
      <w:r w:rsidR="001F54AC">
        <w:t xml:space="preserve">novērstu </w:t>
      </w:r>
      <w:r w:rsidR="006F4272">
        <w:t xml:space="preserve">jau esošā pirmā pakāpiena augstuma no ietves neatbilstību. </w:t>
      </w:r>
    </w:p>
    <w:p w14:paraId="2FBDD7AC" w14:textId="6102C8D0" w:rsidR="006F194D" w:rsidRDefault="001B035F" w:rsidP="005B3051">
      <w:pPr>
        <w:spacing w:line="276" w:lineRule="auto"/>
        <w:ind w:firstLine="720"/>
        <w:jc w:val="both"/>
      </w:pPr>
      <w:r>
        <w:t>V</w:t>
      </w:r>
      <w:r w:rsidR="006F194D">
        <w:t xml:space="preserve">ērtējot </w:t>
      </w:r>
      <w:r w:rsidR="006F4272">
        <w:t xml:space="preserve">šā papildu elementa izbūves </w:t>
      </w:r>
      <w:r w:rsidR="006F194D">
        <w:t xml:space="preserve">ietekmi uz pieteicēja īpašumu, tiesa nav konstatējusi, ka </w:t>
      </w:r>
      <w:r w:rsidR="006F4272">
        <w:t>tas</w:t>
      </w:r>
      <w:r w:rsidR="006F194D">
        <w:t xml:space="preserve"> funkcionāli vai vizuāli ievērojami atšķirtos no jau esošajām kāpnēm. Tāpat tiesa nav konstatējusi, ka būvniecības rezultātā jebkādā veidā tiktu ietekmēta arhitektoniskā kvalitāte vai vizuālā uztveramība pieteicēja ēkai vai kādai tās daļai. </w:t>
      </w:r>
      <w:r w:rsidR="006E48A1">
        <w:t>P</w:t>
      </w:r>
      <w:r w:rsidR="006F194D">
        <w:t xml:space="preserve">ieteicējs gan tiesvedības gaitā, gan kasācijas sūdzībā </w:t>
      </w:r>
      <w:r w:rsidR="003735B7">
        <w:t xml:space="preserve">pamatojis, kāpēc </w:t>
      </w:r>
      <w:r w:rsidR="006F194D">
        <w:t>minētais objekts rada gājējiem bīstamību</w:t>
      </w:r>
      <w:r w:rsidR="006E48A1">
        <w:t xml:space="preserve">. Tomēr </w:t>
      </w:r>
      <w:r w:rsidR="006F194D">
        <w:t xml:space="preserve">Senāts </w:t>
      </w:r>
      <w:r>
        <w:t xml:space="preserve">nekonstatē, ka </w:t>
      </w:r>
      <w:r w:rsidR="006F194D">
        <w:t>tiesa</w:t>
      </w:r>
      <w:r w:rsidR="0075745D">
        <w:t xml:space="preserve"> būtu nepareizi vai patvaļīgi </w:t>
      </w:r>
      <w:r w:rsidR="006F194D">
        <w:t>secinā</w:t>
      </w:r>
      <w:r w:rsidR="0075745D">
        <w:t>jusi</w:t>
      </w:r>
      <w:r w:rsidR="006F194D">
        <w:t xml:space="preserve">, ka </w:t>
      </w:r>
      <w:r w:rsidR="0075745D">
        <w:t xml:space="preserve">šiem pieteicēja iebildumiem </w:t>
      </w:r>
      <w:r w:rsidR="006F194D">
        <w:t>nav objektīv</w:t>
      </w:r>
      <w:r w:rsidR="0075745D">
        <w:t>a</w:t>
      </w:r>
      <w:r w:rsidR="006F194D">
        <w:t xml:space="preserve"> pamat</w:t>
      </w:r>
      <w:r w:rsidR="0075745D">
        <w:t>a. T</w:t>
      </w:r>
      <w:r w:rsidR="006F194D">
        <w:t>āpat nav saskatāms pamats</w:t>
      </w:r>
      <w:r w:rsidR="0075745D">
        <w:t xml:space="preserve"> iebildumiem</w:t>
      </w:r>
      <w:r w:rsidR="006F194D">
        <w:t>, ka šis pakāpiens reāli apgrūtinātu iekļūšanu pieteicēja ēkā. Kā secināts tiesvedības gaitā, pieteicēja ēkas</w:t>
      </w:r>
      <w:r w:rsidR="006F194D" w:rsidRPr="000B313A">
        <w:t xml:space="preserve"> kāpnes ir veidotas tā, lai varētu iekļūt veikalā no trim </w:t>
      </w:r>
      <w:r w:rsidR="006E48A1">
        <w:t xml:space="preserve">kāpņu </w:t>
      </w:r>
      <w:r w:rsidR="006F194D" w:rsidRPr="000B313A">
        <w:t xml:space="preserve">pusēm (priekšpuses un ieslīpi no sāniem). </w:t>
      </w:r>
      <w:r w:rsidR="006F4272">
        <w:t>Šis pakāpiens – kā g</w:t>
      </w:r>
      <w:r w:rsidR="006F194D" w:rsidRPr="000B313A">
        <w:t xml:space="preserve">ranīta apmale </w:t>
      </w:r>
      <w:r w:rsidR="006F4272">
        <w:t xml:space="preserve">– </w:t>
      </w:r>
      <w:r w:rsidR="006F194D" w:rsidRPr="000B313A">
        <w:t>novietot</w:t>
      </w:r>
      <w:r w:rsidR="006F4272">
        <w:t>s</w:t>
      </w:r>
      <w:r w:rsidR="006F194D" w:rsidRPr="000B313A">
        <w:t xml:space="preserve"> </w:t>
      </w:r>
      <w:r w:rsidR="006F4272">
        <w:t xml:space="preserve">tikai </w:t>
      </w:r>
      <w:r w:rsidR="006F194D" w:rsidRPr="000B313A">
        <w:t>priekšp</w:t>
      </w:r>
      <w:r w:rsidR="006E48A1">
        <w:t>usē</w:t>
      </w:r>
      <w:r w:rsidR="006F194D" w:rsidRPr="000B313A">
        <w:t xml:space="preserve">, </w:t>
      </w:r>
      <w:r w:rsidR="006F4272">
        <w:t xml:space="preserve">savukārt </w:t>
      </w:r>
      <w:r w:rsidR="006E48A1">
        <w:t xml:space="preserve">kāpņu </w:t>
      </w:r>
      <w:r w:rsidR="006F194D" w:rsidRPr="000B313A">
        <w:t>sān</w:t>
      </w:r>
      <w:r w:rsidR="006E48A1">
        <w:t>os</w:t>
      </w:r>
      <w:r w:rsidR="006F194D" w:rsidRPr="000B313A">
        <w:t xml:space="preserve"> </w:t>
      </w:r>
      <w:r w:rsidR="006E48A1">
        <w:t xml:space="preserve">tāds pats </w:t>
      </w:r>
      <w:r w:rsidR="006F194D" w:rsidRPr="000B313A">
        <w:t xml:space="preserve">paaugstinājuma risinājums netiek piedāvāts. </w:t>
      </w:r>
      <w:r w:rsidR="006F194D">
        <w:t xml:space="preserve">Var piekrist, ka </w:t>
      </w:r>
      <w:r w:rsidR="006F4272">
        <w:t xml:space="preserve">kāpņu </w:t>
      </w:r>
      <w:r w:rsidR="006F194D" w:rsidRPr="000B313A">
        <w:t>marga, lai varētu ar roku pieturēties, kāpjot pa kāpnēm, ir izmantojama, ja iet pa kāpnēm no sāniem.</w:t>
      </w:r>
      <w:r w:rsidR="006F194D">
        <w:t xml:space="preserve"> </w:t>
      </w:r>
      <w:r w:rsidR="00FF0DB2">
        <w:t xml:space="preserve">Tomēr arī pirms papildu pakāpiena pievienošanas marga neatradās pirmā pakāpiena līmenī (tā bija augstāk). Turklāt, </w:t>
      </w:r>
      <w:r w:rsidR="006F194D" w:rsidRPr="000B313A">
        <w:t>kā secinājusi tiesa, pats pieteicējs iebilda pret pakāpien</w:t>
      </w:r>
      <w:r w:rsidR="006F4272">
        <w:t>a</w:t>
      </w:r>
      <w:r w:rsidR="006F194D" w:rsidRPr="000B313A">
        <w:t xml:space="preserve"> izveidi</w:t>
      </w:r>
      <w:r w:rsidR="006E48A1">
        <w:t xml:space="preserve"> sānos</w:t>
      </w:r>
      <w:r w:rsidR="006F194D" w:rsidRPr="000B313A">
        <w:t xml:space="preserve">, jo </w:t>
      </w:r>
      <w:r w:rsidR="006E48A1">
        <w:t xml:space="preserve">tie </w:t>
      </w:r>
      <w:r w:rsidR="006F194D" w:rsidRPr="000B313A">
        <w:t>traucē</w:t>
      </w:r>
      <w:r w:rsidR="002335AD">
        <w:t>tu</w:t>
      </w:r>
      <w:r w:rsidR="006F194D" w:rsidRPr="000B313A">
        <w:t xml:space="preserve"> piekļuvi pagraba lūkām. Līdz ar to</w:t>
      </w:r>
      <w:r w:rsidR="006F194D">
        <w:t xml:space="preserve"> tiesa secinājusi, ka </w:t>
      </w:r>
      <w:r w:rsidR="006735E7">
        <w:t xml:space="preserve">arī </w:t>
      </w:r>
      <w:r w:rsidR="006F194D" w:rsidRPr="000B313A">
        <w:t>paša pieteicēja iebildumi ir iemesls, kāpēc sākotnēji paredzētais pakāpiens arī kāpņu sānos netika izbūvēts</w:t>
      </w:r>
      <w:r w:rsidR="006F194D">
        <w:t>, kas kopumā būtu varējis kalpot kā risinājums, lai nodrošinātu kāpņu viengabalainību.</w:t>
      </w:r>
    </w:p>
    <w:p w14:paraId="41659D46" w14:textId="18424F01" w:rsidR="006F194D" w:rsidRDefault="0075745D" w:rsidP="005B3051">
      <w:pPr>
        <w:spacing w:line="276" w:lineRule="auto"/>
        <w:ind w:firstLine="720"/>
        <w:jc w:val="both"/>
      </w:pPr>
      <w:r>
        <w:t xml:space="preserve">No minētā ir secināms, ka </w:t>
      </w:r>
      <w:r w:rsidR="006F194D">
        <w:t xml:space="preserve">strīda būtība ir saistāma ar tāda objekta izvietošanu pašvaldības zemesgabalā, kas nenoliedzami funkcionāli ir saistāms ar pieteicēja īpašumu (tātad skar pieteicēja īpašuma tiesības), </w:t>
      </w:r>
      <w:r w:rsidR="00904A69">
        <w:t xml:space="preserve">tomēr nav atzīstams, ka </w:t>
      </w:r>
      <w:r w:rsidR="006F194D">
        <w:t xml:space="preserve">objektīvi </w:t>
      </w:r>
      <w:r w:rsidR="00904A69">
        <w:t xml:space="preserve">tas pārmērīgi </w:t>
      </w:r>
      <w:r w:rsidR="006F194D">
        <w:t>ietekmē</w:t>
      </w:r>
      <w:r w:rsidR="00904A69">
        <w:t>tu</w:t>
      </w:r>
      <w:r w:rsidR="006F194D">
        <w:t xml:space="preserve"> pieteicēja īpašuma izmantošanu, vizuālo kvalitāti vai uztveramību. Var saprast pieteicēja</w:t>
      </w:r>
      <w:r w:rsidR="00523193">
        <w:t xml:space="preserve"> subjektīvu</w:t>
      </w:r>
      <w:r w:rsidR="006F194D">
        <w:t xml:space="preserve"> nepatiku, ka tā īpašuma kāpnēm blakus uz ietves ir novietots </w:t>
      </w:r>
      <w:r w:rsidR="00523193">
        <w:t xml:space="preserve">papildu </w:t>
      </w:r>
      <w:r w:rsidR="006F194D">
        <w:t xml:space="preserve">elements. Tomēr strīdus lēmumu tiesiskuma izvērtējumā šī ietekme uz pieteicēja īpašumu ir vērtējama kopsakarā ar kopējo mērķi, kādam </w:t>
      </w:r>
      <w:r w:rsidR="002335AD">
        <w:t>šis elements ir izbūvēts</w:t>
      </w:r>
      <w:r w:rsidR="00D0187E">
        <w:t xml:space="preserve">, – pašvaldības ielas </w:t>
      </w:r>
      <w:r w:rsidR="00D90567">
        <w:t>pārbūvi</w:t>
      </w:r>
      <w:r w:rsidR="00D0187E">
        <w:t>.</w:t>
      </w:r>
      <w:r w:rsidR="006F194D">
        <w:t xml:space="preserve"> </w:t>
      </w:r>
    </w:p>
    <w:p w14:paraId="596419B2" w14:textId="7E7FE306" w:rsidR="00904A69" w:rsidRDefault="00904A69" w:rsidP="005B3051">
      <w:pPr>
        <w:spacing w:line="276" w:lineRule="auto"/>
        <w:ind w:firstLine="720"/>
        <w:jc w:val="both"/>
      </w:pPr>
      <w:r>
        <w:t xml:space="preserve">Būvniecības lietas ietvaros arī nav izšķirams jautājums par izbūvētā elementa piederību jeb īpašuma tiesībām, uz ko norāda pieteicējs. Izšķirams ir jautājums par būvniecības tiesiskumu. Savukārt, </w:t>
      </w:r>
      <w:r w:rsidR="006735E7">
        <w:t xml:space="preserve">ievērojot </w:t>
      </w:r>
      <w:r>
        <w:t xml:space="preserve">jau izteiktos argumentus par skarto personu </w:t>
      </w:r>
      <w:r w:rsidR="006735E7">
        <w:t>brīdināšanu</w:t>
      </w:r>
      <w:r>
        <w:t xml:space="preserve"> par būvniecību</w:t>
      </w:r>
      <w:r w:rsidR="006735E7">
        <w:t xml:space="preserve"> atbilstoši </w:t>
      </w:r>
      <w:r>
        <w:t>Aizsargjoslu likuma norm</w:t>
      </w:r>
      <w:r w:rsidR="006735E7">
        <w:t>ām u</w:t>
      </w:r>
      <w:r w:rsidR="00490F80">
        <w:t>n to mērķi</w:t>
      </w:r>
      <w:r w:rsidR="006735E7">
        <w:t>m</w:t>
      </w:r>
      <w:r w:rsidR="00490F80">
        <w:t>, apstāklis</w:t>
      </w:r>
      <w:r w:rsidR="006735E7">
        <w:t xml:space="preserve">, ka būvniecība notikusi pavisam </w:t>
      </w:r>
      <w:r w:rsidR="00490F80">
        <w:t>tuvu pie pieteicēja īpašuma</w:t>
      </w:r>
      <w:r w:rsidR="006735E7">
        <w:t xml:space="preserve">, nevar mainīt </w:t>
      </w:r>
      <w:r w:rsidR="00490F80">
        <w:t xml:space="preserve">šo </w:t>
      </w:r>
      <w:r w:rsidR="006735E7">
        <w:t xml:space="preserve">brīdināšanas </w:t>
      </w:r>
      <w:r w:rsidR="00490F80">
        <w:t xml:space="preserve">kārtību. </w:t>
      </w:r>
    </w:p>
    <w:p w14:paraId="10C5DB79" w14:textId="77777777" w:rsidR="006F194D" w:rsidRDefault="006F194D" w:rsidP="005B3051">
      <w:pPr>
        <w:spacing w:line="276" w:lineRule="auto"/>
        <w:ind w:firstLine="720"/>
        <w:jc w:val="both"/>
      </w:pPr>
    </w:p>
    <w:p w14:paraId="33341FA9" w14:textId="0B73B2E5" w:rsidR="00977060" w:rsidRDefault="00D0187E" w:rsidP="005B3051">
      <w:pPr>
        <w:spacing w:line="276" w:lineRule="auto"/>
        <w:ind w:firstLine="720"/>
        <w:jc w:val="both"/>
      </w:pPr>
      <w:r>
        <w:t>[1</w:t>
      </w:r>
      <w:r w:rsidR="00AF1B49">
        <w:t>2</w:t>
      </w:r>
      <w:r>
        <w:t xml:space="preserve">] </w:t>
      </w:r>
      <w:r w:rsidR="00A10769">
        <w:t>Pieteicējs iebilst</w:t>
      </w:r>
      <w:r w:rsidR="004D61CA">
        <w:t xml:space="preserve">, ka tiesa nepamatoti par pareizu atzinusi </w:t>
      </w:r>
      <w:r w:rsidR="00A10769">
        <w:t>ietves šķērskritum</w:t>
      </w:r>
      <w:r w:rsidR="004D61CA">
        <w:t>u</w:t>
      </w:r>
      <w:r w:rsidR="00A10769">
        <w:t>, kād</w:t>
      </w:r>
      <w:r w:rsidR="00091514">
        <w:t>ā tā izbūvēta</w:t>
      </w:r>
      <w:r w:rsidR="00A10769">
        <w:t>.</w:t>
      </w:r>
    </w:p>
    <w:p w14:paraId="3FC98222" w14:textId="7CC351DF" w:rsidR="00401F54" w:rsidRDefault="001A2A1A" w:rsidP="005B3051">
      <w:pPr>
        <w:spacing w:line="276" w:lineRule="auto"/>
        <w:ind w:firstLine="720"/>
        <w:jc w:val="both"/>
      </w:pPr>
      <w:r>
        <w:t>Tiesa konstatējusi, ka i</w:t>
      </w:r>
      <w:r w:rsidR="009153DB">
        <w:t>zmaiņas bū</w:t>
      </w:r>
      <w:r w:rsidR="00D0187E">
        <w:t>vprojekt</w:t>
      </w:r>
      <w:r w:rsidR="009153DB">
        <w:t>ā</w:t>
      </w:r>
      <w:r w:rsidR="00D0187E">
        <w:t xml:space="preserve"> paredzēja mainīt ietves augstumu pie pieteicēja ēkas, tādējādi nodrošinot ietves šķērskritumu 2,5% </w:t>
      </w:r>
      <w:r w:rsidR="00977060">
        <w:t xml:space="preserve">vienlaidus </w:t>
      </w:r>
      <w:r w:rsidR="00D0187E">
        <w:t>visā ielas garumā.</w:t>
      </w:r>
      <w:r w:rsidR="00C05B7F">
        <w:t xml:space="preserve"> </w:t>
      </w:r>
      <w:r>
        <w:t>S</w:t>
      </w:r>
      <w:r w:rsidR="00401F54">
        <w:t xml:space="preserve">priedumā </w:t>
      </w:r>
      <w:r w:rsidR="00C05B7F">
        <w:t>secināts</w:t>
      </w:r>
      <w:r w:rsidR="00401F54">
        <w:t xml:space="preserve">, ka projektēšanas gaitā autoruzraugs </w:t>
      </w:r>
      <w:r w:rsidR="006F7BA8">
        <w:t xml:space="preserve">jau bija </w:t>
      </w:r>
      <w:r w:rsidR="00401F54">
        <w:t>konstatējis, ka ietves šķērskritums pie pieteicēja ēkas kāpnēm ir neatbilstošs – tas ir 7</w:t>
      </w:r>
      <w:r w:rsidR="002335AD">
        <w:t>–</w:t>
      </w:r>
      <w:r w:rsidR="00401F54">
        <w:t>9% robežās un būtiski atšķiras no nepieciešamā 2,5</w:t>
      </w:r>
      <w:r w:rsidR="002335AD">
        <w:t>–</w:t>
      </w:r>
      <w:r w:rsidR="00401F54">
        <w:t>3% šķērskrituma. T</w:t>
      </w:r>
      <w:r w:rsidR="00977060">
        <w:t>ād</w:t>
      </w:r>
      <w:r w:rsidR="006D5C2A">
        <w:t>s</w:t>
      </w:r>
      <w:r w:rsidR="00977060">
        <w:t xml:space="preserve"> t</w:t>
      </w:r>
      <w:r w:rsidR="00401F54">
        <w:t>as veido</w:t>
      </w:r>
      <w:r w:rsidR="002335AD">
        <w:t>j</w:t>
      </w:r>
      <w:r w:rsidR="00C05B7F">
        <w:t>a</w:t>
      </w:r>
      <w:r w:rsidR="00401F54">
        <w:t xml:space="preserve"> mākslīgu pacēlumu, kas ievērojami atšķ</w:t>
      </w:r>
      <w:r w:rsidR="00C05B7F">
        <w:t>īrās</w:t>
      </w:r>
      <w:r w:rsidR="00401F54">
        <w:t xml:space="preserve"> no šķērskrituma</w:t>
      </w:r>
      <w:r w:rsidR="00C05B7F">
        <w:t xml:space="preserve"> ietves pārējā daļā</w:t>
      </w:r>
      <w:r w:rsidR="00401F54">
        <w:t xml:space="preserve">. </w:t>
      </w:r>
      <w:r w:rsidR="00C05B7F">
        <w:t>T</w:t>
      </w:r>
      <w:r w:rsidR="002335AD">
        <w:t xml:space="preserve">as, ka </w:t>
      </w:r>
      <w:r w:rsidR="00401F54">
        <w:t>minēt</w:t>
      </w:r>
      <w:r w:rsidR="002335AD">
        <w:t>ais j</w:t>
      </w:r>
      <w:r w:rsidR="00401F54">
        <w:t>autājum</w:t>
      </w:r>
      <w:r w:rsidR="002335AD">
        <w:t xml:space="preserve">s netika atbilstoši risināts </w:t>
      </w:r>
      <w:r w:rsidR="00401F54">
        <w:t xml:space="preserve">sākotnējā </w:t>
      </w:r>
      <w:r w:rsidR="004D61CA">
        <w:t>būv</w:t>
      </w:r>
      <w:r w:rsidR="00401F54">
        <w:t>projektā</w:t>
      </w:r>
      <w:r w:rsidR="002335AD">
        <w:t>,</w:t>
      </w:r>
      <w:r w:rsidR="00401F54">
        <w:t xml:space="preserve"> esot bijusi kļūda, kas risināta, </w:t>
      </w:r>
      <w:r w:rsidR="00401F54">
        <w:lastRenderedPageBreak/>
        <w:t xml:space="preserve">saskaņojot </w:t>
      </w:r>
      <w:r w:rsidR="004D61CA">
        <w:t xml:space="preserve">izmaiņas </w:t>
      </w:r>
      <w:r w:rsidR="00401F54">
        <w:t>būvprojekt</w:t>
      </w:r>
      <w:r w:rsidR="004D61CA">
        <w:t>ā</w:t>
      </w:r>
      <w:r w:rsidR="00401F54">
        <w:t xml:space="preserve">. </w:t>
      </w:r>
      <w:r w:rsidR="006F7BA8">
        <w:t>Tiesa</w:t>
      </w:r>
      <w:r w:rsidR="004E2A8F">
        <w:t xml:space="preserve"> arī</w:t>
      </w:r>
      <w:r w:rsidR="006F7BA8">
        <w:t xml:space="preserve"> konstatēja, ka p</w:t>
      </w:r>
      <w:r w:rsidR="00401F54">
        <w:t xml:space="preserve">rojektēšanas laikā </w:t>
      </w:r>
      <w:r w:rsidR="006F7BA8">
        <w:t xml:space="preserve">esot </w:t>
      </w:r>
      <w:r w:rsidR="00401F54">
        <w:t xml:space="preserve">apsvērti </w:t>
      </w:r>
      <w:r w:rsidR="00977060">
        <w:t xml:space="preserve">arī </w:t>
      </w:r>
      <w:r w:rsidR="00401F54">
        <w:t>citi risinājumi – pacelt ielas brauktuves sarkano līniju</w:t>
      </w:r>
      <w:r>
        <w:t> </w:t>
      </w:r>
      <w:r w:rsidR="004D61CA">
        <w:t>–</w:t>
      </w:r>
      <w:r w:rsidR="00401F54">
        <w:t>, taču</w:t>
      </w:r>
      <w:r w:rsidR="004E2A8F">
        <w:t xml:space="preserve"> esot</w:t>
      </w:r>
      <w:r w:rsidR="00D0187E">
        <w:t xml:space="preserve"> </w:t>
      </w:r>
      <w:r w:rsidR="004E2A8F">
        <w:t>secināts</w:t>
      </w:r>
      <w:r w:rsidR="00D0187E">
        <w:t>, ka</w:t>
      </w:r>
      <w:r w:rsidR="00401F54">
        <w:t xml:space="preserve"> tas radī</w:t>
      </w:r>
      <w:r w:rsidR="002335AD">
        <w:t>tu</w:t>
      </w:r>
      <w:r w:rsidR="00401F54">
        <w:t xml:space="preserve"> pretēji vērstus šķērskritumus uz citu ēku pusi.</w:t>
      </w:r>
      <w:r w:rsidR="006F7BA8">
        <w:t xml:space="preserve"> </w:t>
      </w:r>
    </w:p>
    <w:p w14:paraId="722497C6" w14:textId="2E8EF80F" w:rsidR="00273D71" w:rsidRDefault="001277E5" w:rsidP="005B3051">
      <w:pPr>
        <w:spacing w:line="276" w:lineRule="auto"/>
        <w:ind w:firstLine="720"/>
        <w:jc w:val="both"/>
      </w:pPr>
      <w:r>
        <w:t xml:space="preserve">Var piekrist pieteicējam tiktāl, ka tiesa savos secinājumos nav pienācīgi izvērtējusi, vai iepriekš dabā pastāvējušais šķērskritums, uz kuru pieteicējs uzstāj, ir pieļaujams. Tiesas secinājumi par maksimāli pieļaujamo šķērskritumu ir balstīti tiesību normās, kas noteic pandusu izbūvi, taču panduss un iela, kā pareizi norāda pieteicējs, ir divas dažādas inženierbūves. Tomēr </w:t>
      </w:r>
      <w:r w:rsidR="00977060">
        <w:t>tiesa</w:t>
      </w:r>
      <w:r>
        <w:t xml:space="preserve"> </w:t>
      </w:r>
      <w:r w:rsidR="003735B7">
        <w:t xml:space="preserve">tiesību </w:t>
      </w:r>
      <w:r w:rsidR="001A2A1A">
        <w:t xml:space="preserve">normas, kas attiecas uz pandusu izbūvi, ņēmusi vērā </w:t>
      </w:r>
      <w:r w:rsidR="003735B7">
        <w:t xml:space="preserve">tikai </w:t>
      </w:r>
      <w:r w:rsidR="001A2A1A">
        <w:t xml:space="preserve">salīdzinoši. Turklāt </w:t>
      </w:r>
      <w:r w:rsidR="004D61CA">
        <w:t xml:space="preserve">konkrētajos apstākļos </w:t>
      </w:r>
      <w:r w:rsidR="001A2A1A">
        <w:t xml:space="preserve">tiesa </w:t>
      </w:r>
      <w:r>
        <w:t xml:space="preserve">pamatoti </w:t>
      </w:r>
      <w:r w:rsidR="002335AD">
        <w:t xml:space="preserve">ņēmusi vērā </w:t>
      </w:r>
      <w:r w:rsidR="006735E7">
        <w:t xml:space="preserve">arī </w:t>
      </w:r>
      <w:r>
        <w:t>t</w:t>
      </w:r>
      <w:r w:rsidR="00977060">
        <w:t>o</w:t>
      </w:r>
      <w:r>
        <w:t xml:space="preserve">, </w:t>
      </w:r>
      <w:r w:rsidR="00977060">
        <w:t xml:space="preserve">ka </w:t>
      </w:r>
      <w:r>
        <w:t xml:space="preserve">ielas rekonstrukcija notika ne tikai pie pieteicēja īpašuma, bet visā ielas garumā. Līdz ar to </w:t>
      </w:r>
      <w:r w:rsidR="00C05B7F">
        <w:t xml:space="preserve">šķērskrituma </w:t>
      </w:r>
      <w:r>
        <w:t>risinājum</w:t>
      </w:r>
      <w:r w:rsidR="00C05B7F">
        <w:t>s</w:t>
      </w:r>
      <w:r>
        <w:t xml:space="preserve"> </w:t>
      </w:r>
      <w:r w:rsidR="00977060">
        <w:t xml:space="preserve">pamatoti </w:t>
      </w:r>
      <w:r>
        <w:t>vērtē</w:t>
      </w:r>
      <w:r w:rsidR="00977060">
        <w:t>t</w:t>
      </w:r>
      <w:r w:rsidR="00C05B7F">
        <w:t>s</w:t>
      </w:r>
      <w:r>
        <w:t xml:space="preserve"> kompleksi, nevis tikai pieteicēja īpašuma </w:t>
      </w:r>
      <w:r w:rsidR="00977060">
        <w:t>robežās</w:t>
      </w:r>
      <w:r>
        <w:t xml:space="preserve">. </w:t>
      </w:r>
    </w:p>
    <w:p w14:paraId="1D75BCBA" w14:textId="6D79F11A" w:rsidR="005530FA" w:rsidRDefault="00C05B7F" w:rsidP="005B3051">
      <w:pPr>
        <w:spacing w:line="276" w:lineRule="auto"/>
        <w:ind w:firstLine="720"/>
        <w:jc w:val="both"/>
      </w:pPr>
      <w:r>
        <w:t xml:space="preserve">Secināms, ka </w:t>
      </w:r>
      <w:r w:rsidR="001277E5">
        <w:t>pašvaldības izšķiršanās mainīt ietves šķērskritumu pamatota ar nepieciešam</w:t>
      </w:r>
      <w:r w:rsidR="002335AD">
        <w:t>ību</w:t>
      </w:r>
      <w:r w:rsidR="001277E5">
        <w:t xml:space="preserve"> ietves rekonstrukcijas procesā veidot vienlaidus šķērskritumu visā ielas garumā</w:t>
      </w:r>
      <w:r w:rsidR="00D0187E">
        <w:t xml:space="preserve">. Minētais, kā </w:t>
      </w:r>
      <w:r w:rsidR="001A2A1A">
        <w:t>atzinusi</w:t>
      </w:r>
      <w:r w:rsidR="00D0187E">
        <w:t xml:space="preserve"> tiesa, ir saistīts gan ar gājēju drošību, gan pilsētvides arhitektoniskās kvalitātes uzlabošanu, gan arī atbilst kopumā akceptētajai praksei ielu būvniecības projektos. Tādējādi </w:t>
      </w:r>
      <w:r w:rsidR="004D61CA">
        <w:t xml:space="preserve">izmaiņas </w:t>
      </w:r>
      <w:r w:rsidR="00D0187E">
        <w:t>būvprojekt</w:t>
      </w:r>
      <w:r w:rsidR="004D61CA">
        <w:t>ā</w:t>
      </w:r>
      <w:r w:rsidR="00D0187E">
        <w:t xml:space="preserve"> ir saistītas ar pašvaldības kā ielas saimnieka redzējumu par drošu, sakārtotu pilsētvidi</w:t>
      </w:r>
      <w:r w:rsidR="00273D71">
        <w:t xml:space="preserve"> ar kvalitatīvu un vienotu publisko ārtelpu</w:t>
      </w:r>
      <w:r w:rsidR="00D0187E">
        <w:t xml:space="preserve">. </w:t>
      </w:r>
      <w:r w:rsidR="005530FA">
        <w:t>P</w:t>
      </w:r>
      <w:r w:rsidR="00D0187E">
        <w:t xml:space="preserve">ieteicējs tiesvedības gaitā un kasācijas sūdzībā </w:t>
      </w:r>
      <w:r w:rsidR="005530FA">
        <w:t xml:space="preserve">ir </w:t>
      </w:r>
      <w:r w:rsidR="00D0187E">
        <w:t>argumentējis, kāpēc uzskata, ka bija pieļaujams arī iepriekšējais risinājums</w:t>
      </w:r>
      <w:r w:rsidR="005530FA">
        <w:t xml:space="preserve">. Tomēr </w:t>
      </w:r>
      <w:r w:rsidR="00D0187E">
        <w:t>pieteicēja kasācijas sūdzības argumenti</w:t>
      </w:r>
      <w:r w:rsidR="00273D71">
        <w:t xml:space="preserve"> kopumā</w:t>
      </w:r>
      <w:r w:rsidR="00D0187E">
        <w:t xml:space="preserve"> neliek apšaubīt, ka saskaņotais ielas šķērskritums un īstenotā būvniecība </w:t>
      </w:r>
      <w:r w:rsidR="00B13666">
        <w:t xml:space="preserve">ir </w:t>
      </w:r>
      <w:r w:rsidR="00D0187E">
        <w:t>veikta sabiedrības interešu nodrošināšanai</w:t>
      </w:r>
      <w:r w:rsidR="005530FA">
        <w:t xml:space="preserve">, lai </w:t>
      </w:r>
      <w:r w:rsidR="005530FA" w:rsidRPr="00F763D7">
        <w:t>arī kārtība, kādā tas not</w:t>
      </w:r>
      <w:r w:rsidR="00D90567" w:rsidRPr="00F763D7">
        <w:t>i</w:t>
      </w:r>
      <w:r w:rsidR="005530FA" w:rsidRPr="00F763D7">
        <w:t>cis (proti, pašvaldībai sākotnēji būvniecību īstenojot ar būtiskām atkāpēm no būvprojekta, bet tad saskaņojot būvprojekta izmaiņas), nav vērtējama kā lab</w:t>
      </w:r>
      <w:r w:rsidR="003735B7">
        <w:t>a</w:t>
      </w:r>
      <w:r w:rsidR="005530FA" w:rsidRPr="00F763D7">
        <w:t xml:space="preserve"> prakse.</w:t>
      </w:r>
      <w:r w:rsidR="005530FA">
        <w:t xml:space="preserve">  </w:t>
      </w:r>
    </w:p>
    <w:p w14:paraId="1CF76E2D" w14:textId="48D5FE84" w:rsidR="00EC0A26" w:rsidRDefault="00EC0A26" w:rsidP="005B3051">
      <w:pPr>
        <w:spacing w:line="276" w:lineRule="auto"/>
        <w:ind w:firstLine="720"/>
        <w:jc w:val="both"/>
      </w:pPr>
    </w:p>
    <w:p w14:paraId="3D1521AA" w14:textId="33733DD4" w:rsidR="00020DA1" w:rsidRDefault="00020DA1" w:rsidP="005B3051">
      <w:pPr>
        <w:spacing w:line="276" w:lineRule="auto"/>
        <w:ind w:firstLine="720"/>
        <w:jc w:val="both"/>
      </w:pPr>
      <w:r>
        <w:t>[1</w:t>
      </w:r>
      <w:r w:rsidR="00AF1B49">
        <w:t>3</w:t>
      </w:r>
      <w:r>
        <w:t>] P</w:t>
      </w:r>
      <w:r w:rsidRPr="00020DA1">
        <w:t>ieteicējs</w:t>
      </w:r>
      <w:r>
        <w:t xml:space="preserve"> kasācijas sūdzībā arī </w:t>
      </w:r>
      <w:r w:rsidR="00AF72C1">
        <w:t>iebilst</w:t>
      </w:r>
      <w:r w:rsidRPr="00020DA1">
        <w:t xml:space="preserve">, ka </w:t>
      </w:r>
      <w:r w:rsidR="00EC0A26">
        <w:t xml:space="preserve">izmaiņas </w:t>
      </w:r>
      <w:r w:rsidRPr="00020DA1">
        <w:t>būvprojekt</w:t>
      </w:r>
      <w:r w:rsidR="00EC0A26">
        <w:t>ā</w:t>
      </w:r>
      <w:r w:rsidRPr="00020DA1">
        <w:t xml:space="preserve"> neesot precīz</w:t>
      </w:r>
      <w:r w:rsidR="00AF72C1">
        <w:t>as</w:t>
      </w:r>
      <w:r w:rsidRPr="00020DA1">
        <w:t xml:space="preserve">, realitātē izbūvētais ietves augstums esot atšķirīgs, kam tiesa neesot sniegusi savu vērtējumu.  </w:t>
      </w:r>
    </w:p>
    <w:p w14:paraId="3B95CDC0" w14:textId="48FD7D10" w:rsidR="003F52F6" w:rsidRDefault="003F52F6" w:rsidP="005B3051">
      <w:pPr>
        <w:spacing w:line="276" w:lineRule="auto"/>
        <w:ind w:firstLine="720"/>
        <w:jc w:val="both"/>
      </w:pPr>
      <w:r>
        <w:t xml:space="preserve">No lietas secināms, ka pirmās instances tiesa, salīdzinot mērījumus, bija konstatējusi, ka atšķirības </w:t>
      </w:r>
      <w:r w:rsidR="00081E05">
        <w:t xml:space="preserve">starp projektēto un izbūvēto </w:t>
      </w:r>
      <w:r>
        <w:t xml:space="preserve">nepastāv. Savukārt apgabaltiesa ir pievienojusies pirmās instances tiesas sprieduma motīviem, bet nav izvērtējusi pieteicēja apelācijas sūdzībā izteiktos iebildumus, ka šie salīdzinājumi ir nepareizi. </w:t>
      </w:r>
    </w:p>
    <w:p w14:paraId="12B72DC7" w14:textId="7ADAEBD2" w:rsidR="00020DA1" w:rsidRDefault="001A2A1A" w:rsidP="005B3051">
      <w:pPr>
        <w:spacing w:line="276" w:lineRule="auto"/>
        <w:ind w:firstLine="720"/>
        <w:jc w:val="both"/>
      </w:pPr>
      <w:r>
        <w:t>J</w:t>
      </w:r>
      <w:r w:rsidR="00F75EC5">
        <w:t>autājums</w:t>
      </w:r>
      <w:r w:rsidR="00020DA1" w:rsidRPr="00020DA1">
        <w:t xml:space="preserve"> par to, vai būvniecības rezultāts </w:t>
      </w:r>
      <w:r w:rsidR="00F75EC5">
        <w:t xml:space="preserve">precīzi </w:t>
      </w:r>
      <w:r w:rsidR="00020DA1" w:rsidRPr="00020DA1">
        <w:t>atbilst būvniecības dokumentācij</w:t>
      </w:r>
      <w:r w:rsidR="00F75EC5">
        <w:t>ai,</w:t>
      </w:r>
      <w:r w:rsidR="00020DA1" w:rsidRPr="00020DA1">
        <w:t xml:space="preserve"> ietilpst lēmuma par būves pieņemšanu ekspluatācijā tiesiskuma izvērtējumā. Senāts piekrīt pieteicējam, ka jebkurai būvniecībai un tās rezultātam ir jāatbilst tiesību normu prasībām</w:t>
      </w:r>
      <w:r w:rsidR="00461CE2">
        <w:t>.</w:t>
      </w:r>
      <w:r w:rsidR="00020DA1" w:rsidRPr="00020DA1">
        <w:t xml:space="preserve"> Saistībā ar minēto pieteicējs arī pamatoti uzsver īpašuma tiesību nozīmi.</w:t>
      </w:r>
    </w:p>
    <w:p w14:paraId="7C9DB90C" w14:textId="234D700F" w:rsidR="003F52F6" w:rsidRDefault="00020DA1" w:rsidP="005B3051">
      <w:pPr>
        <w:spacing w:line="276" w:lineRule="auto"/>
        <w:ind w:firstLine="720"/>
        <w:jc w:val="both"/>
      </w:pPr>
      <w:r w:rsidRPr="00020DA1">
        <w:t xml:space="preserve">Tomēr </w:t>
      </w:r>
      <w:r w:rsidR="00AF0C0D">
        <w:t>jāņem vērā, ka lēmum</w:t>
      </w:r>
      <w:r w:rsidR="001A2A1A">
        <w:t>s</w:t>
      </w:r>
      <w:r w:rsidR="00AF0C0D">
        <w:t xml:space="preserve"> izbūvēt</w:t>
      </w:r>
      <w:r>
        <w:t xml:space="preserve"> papildu pakāpienu </w:t>
      </w:r>
      <w:r w:rsidR="001A2A1A">
        <w:t>r</w:t>
      </w:r>
      <w:r w:rsidR="003F52F6">
        <w:t>adies</w:t>
      </w:r>
      <w:r w:rsidR="001A2A1A">
        <w:t xml:space="preserve"> no </w:t>
      </w:r>
      <w:r w:rsidR="00AF0C0D">
        <w:t>nepieciešamība</w:t>
      </w:r>
      <w:r w:rsidR="001A2A1A">
        <w:t>s</w:t>
      </w:r>
      <w:r w:rsidR="00AF0C0D">
        <w:t xml:space="preserve"> </w:t>
      </w:r>
      <w:r w:rsidR="001943AB">
        <w:t>samazināt ietves augstumu pie pieteicēja īpašuma, lai nodrošinātu vienlaidus šķērskritumu visā ielas garumā.</w:t>
      </w:r>
      <w:r w:rsidR="00122256">
        <w:t xml:space="preserve"> Minētā sakarā </w:t>
      </w:r>
      <w:r w:rsidR="00081E05">
        <w:t xml:space="preserve">turklāt </w:t>
      </w:r>
      <w:r w:rsidR="00122256">
        <w:t xml:space="preserve">jāņem vērā, ka </w:t>
      </w:r>
      <w:r w:rsidR="00AF0C0D">
        <w:t xml:space="preserve">privātpersonas </w:t>
      </w:r>
      <w:r w:rsidR="00122256">
        <w:t xml:space="preserve">tiesību iebilst pret būvniecības procesā pieņemtajiem lēmumiem mērķis nav vispārīga tiesiskuma vai vienveidīgas prakses nodrošināšana, bet gan konkrētu ar tiesību normām aizsargāto tiesību vai tiesisko interešu aizsardzība vai vides aizsardzības interešu nodrošināšana (piemēram, </w:t>
      </w:r>
      <w:r w:rsidR="00122256" w:rsidRPr="00122256">
        <w:rPr>
          <w:i/>
          <w:iCs/>
        </w:rPr>
        <w:t>Senāta 2018. gada 27.decembra sprieduma lietā Nr.</w:t>
      </w:r>
      <w:r w:rsidR="00122256">
        <w:rPr>
          <w:i/>
          <w:iCs/>
        </w:rPr>
        <w:t> </w:t>
      </w:r>
      <w:r w:rsidR="00122256" w:rsidRPr="00122256">
        <w:rPr>
          <w:i/>
          <w:iCs/>
        </w:rPr>
        <w:t xml:space="preserve">SKA-440/2018, </w:t>
      </w:r>
      <w:hyperlink r:id="rId12" w:history="1">
        <w:r w:rsidR="007A047F" w:rsidRPr="00250425">
          <w:rPr>
            <w:rStyle w:val="Hyperlink"/>
            <w:i/>
            <w:iCs/>
          </w:rPr>
          <w:t>ECLI:LV:AT:2018:1227.A420301014.2.S</w:t>
        </w:r>
      </w:hyperlink>
      <w:r w:rsidR="00122256" w:rsidRPr="00122256">
        <w:rPr>
          <w:i/>
          <w:iCs/>
        </w:rPr>
        <w:t>, 7.punkts, 2016.gada 12.decembra sprieduma lietā Nr. SKA-1170/2016, A420240914, 8.punkts</w:t>
      </w:r>
      <w:r w:rsidR="00122256">
        <w:t xml:space="preserve">). </w:t>
      </w:r>
      <w:r w:rsidR="00FB6334">
        <w:t xml:space="preserve">Tādēļ </w:t>
      </w:r>
      <w:r w:rsidR="00461CE2">
        <w:lastRenderedPageBreak/>
        <w:t>vērtējum</w:t>
      </w:r>
      <w:r w:rsidR="004046A3">
        <w:t>am</w:t>
      </w:r>
      <w:r w:rsidR="00461CE2">
        <w:t xml:space="preserve"> par situācijas dabā atsevišķās ietves daļās </w:t>
      </w:r>
      <w:r w:rsidR="004046A3">
        <w:t xml:space="preserve">precīzu </w:t>
      </w:r>
      <w:r w:rsidR="003F52F6">
        <w:t xml:space="preserve">(dažu centimetru robežās) </w:t>
      </w:r>
      <w:r w:rsidR="00461CE2">
        <w:t xml:space="preserve">atbilstību </w:t>
      </w:r>
      <w:r w:rsidR="004046A3">
        <w:t xml:space="preserve">būvprojektam (saskaņotām </w:t>
      </w:r>
      <w:r w:rsidR="00461CE2">
        <w:t xml:space="preserve">izmaiņām </w:t>
      </w:r>
      <w:r w:rsidR="004046A3">
        <w:t xml:space="preserve">tajā), izvērtējot </w:t>
      </w:r>
      <w:r w:rsidR="00461CE2">
        <w:t>pārsūdzēto lēmumu tiesiskum</w:t>
      </w:r>
      <w:r w:rsidR="004046A3">
        <w:t xml:space="preserve">u, ir jābūt </w:t>
      </w:r>
      <w:r w:rsidR="00AF72C1">
        <w:t>sapr</w:t>
      </w:r>
      <w:r w:rsidR="004046A3">
        <w:t>ā</w:t>
      </w:r>
      <w:r w:rsidR="00AF72C1">
        <w:t>tīg</w:t>
      </w:r>
      <w:r w:rsidR="004046A3">
        <w:t>am</w:t>
      </w:r>
      <w:r w:rsidR="00AF72C1">
        <w:t xml:space="preserve"> </w:t>
      </w:r>
      <w:r w:rsidR="004046A3">
        <w:t xml:space="preserve">un </w:t>
      </w:r>
      <w:r w:rsidR="00461CE2">
        <w:t xml:space="preserve">kontekstā ar </w:t>
      </w:r>
      <w:r w:rsidR="004046A3">
        <w:t>to, cik būtiska ir š</w:t>
      </w:r>
      <w:r w:rsidR="00060F6E">
        <w:t>ā</w:t>
      </w:r>
      <w:r w:rsidR="00461CE2">
        <w:t xml:space="preserve"> </w:t>
      </w:r>
      <w:r w:rsidR="003F52F6">
        <w:t>aspekta</w:t>
      </w:r>
      <w:r w:rsidR="00461CE2">
        <w:t xml:space="preserve"> ietekme</w:t>
      </w:r>
      <w:r w:rsidR="004046A3">
        <w:t xml:space="preserve"> </w:t>
      </w:r>
      <w:r w:rsidR="00461CE2" w:rsidRPr="00020DA1">
        <w:t xml:space="preserve">(sal. </w:t>
      </w:r>
      <w:r w:rsidR="00513948" w:rsidRPr="00513948">
        <w:rPr>
          <w:i/>
          <w:iCs/>
        </w:rPr>
        <w:t>Senāta 2018.gada 13.marta sprieduma lietā Nr. SKA</w:t>
      </w:r>
      <w:r w:rsidR="00513948">
        <w:rPr>
          <w:i/>
          <w:iCs/>
        </w:rPr>
        <w:noBreakHyphen/>
      </w:r>
      <w:r w:rsidR="00461CE2" w:rsidRPr="00513948">
        <w:rPr>
          <w:i/>
          <w:iCs/>
        </w:rPr>
        <w:t>131/2018,</w:t>
      </w:r>
      <w:r w:rsidR="00513948" w:rsidRPr="00513948">
        <w:rPr>
          <w:i/>
          <w:iCs/>
        </w:rPr>
        <w:t xml:space="preserve"> </w:t>
      </w:r>
      <w:hyperlink r:id="rId13" w:history="1">
        <w:r w:rsidR="007A047F" w:rsidRPr="00250425">
          <w:rPr>
            <w:rStyle w:val="Hyperlink"/>
            <w:i/>
            <w:iCs/>
          </w:rPr>
          <w:t>ECLI:LV:AT:2018:0313.A420401014.2.S</w:t>
        </w:r>
      </w:hyperlink>
      <w:r w:rsidR="00513948" w:rsidRPr="00513948">
        <w:rPr>
          <w:i/>
          <w:iCs/>
        </w:rPr>
        <w:t>,</w:t>
      </w:r>
      <w:r w:rsidR="00461CE2" w:rsidRPr="00513948">
        <w:rPr>
          <w:i/>
          <w:iCs/>
        </w:rPr>
        <w:t xml:space="preserve"> 8.punkt</w:t>
      </w:r>
      <w:r w:rsidR="004C2620">
        <w:rPr>
          <w:i/>
          <w:iCs/>
        </w:rPr>
        <w:t>s</w:t>
      </w:r>
      <w:r w:rsidR="00461CE2" w:rsidRPr="00020DA1">
        <w:t>).</w:t>
      </w:r>
      <w:r w:rsidR="004046A3" w:rsidRPr="004046A3">
        <w:t xml:space="preserve"> </w:t>
      </w:r>
    </w:p>
    <w:p w14:paraId="2FD77DFF" w14:textId="5ADB1240" w:rsidR="00022B83" w:rsidRDefault="003F52F6" w:rsidP="005B3051">
      <w:pPr>
        <w:spacing w:line="276" w:lineRule="auto"/>
        <w:ind w:firstLine="720"/>
        <w:jc w:val="both"/>
      </w:pPr>
      <w:r>
        <w:t xml:space="preserve">Senāts </w:t>
      </w:r>
      <w:r w:rsidR="00081E05">
        <w:t>šajā aspektā secina</w:t>
      </w:r>
      <w:r>
        <w:t xml:space="preserve">, ka </w:t>
      </w:r>
      <w:r w:rsidR="00022B83">
        <w:t xml:space="preserve">apelācijas </w:t>
      </w:r>
      <w:r w:rsidR="00081E05">
        <w:t xml:space="preserve">instances </w:t>
      </w:r>
      <w:r>
        <w:t>t</w:t>
      </w:r>
      <w:r w:rsidR="004046A3" w:rsidRPr="004C2620">
        <w:t>iesa</w:t>
      </w:r>
      <w:r w:rsidR="004046A3">
        <w:t xml:space="preserve">, lai arī detalizēti nav atbildējusi uz katru pieteicēja iebildumu, tomēr </w:t>
      </w:r>
      <w:r w:rsidR="004046A3" w:rsidRPr="004C2620">
        <w:t xml:space="preserve">kopumā </w:t>
      </w:r>
      <w:r>
        <w:t xml:space="preserve">attiecīgā būvniecības risinājuma ietekmi uz pieteicēja tiesībām un tā pieļaujamību ir </w:t>
      </w:r>
      <w:r w:rsidR="00022B83">
        <w:t>iz</w:t>
      </w:r>
      <w:r>
        <w:t>vērtējusi. Senāts nesaskata, ka pieteicēja konkrēt</w:t>
      </w:r>
      <w:r w:rsidR="00696E6A">
        <w:t>o</w:t>
      </w:r>
      <w:r>
        <w:t xml:space="preserve"> iebildum</w:t>
      </w:r>
      <w:r w:rsidR="00696E6A">
        <w:t>u</w:t>
      </w:r>
      <w:r w:rsidR="00060F6E">
        <w:t xml:space="preserve"> </w:t>
      </w:r>
      <w:r>
        <w:t>papildu izvē</w:t>
      </w:r>
      <w:r w:rsidR="00022B83">
        <w:t>r</w:t>
      </w:r>
      <w:r>
        <w:t>tējum</w:t>
      </w:r>
      <w:r w:rsidR="00696E6A">
        <w:t>s</w:t>
      </w:r>
      <w:r>
        <w:t xml:space="preserve"> varētu </w:t>
      </w:r>
      <w:r w:rsidR="00081E05">
        <w:t>ietekmēt lietas iznākumu, t</w:t>
      </w:r>
      <w:r w:rsidR="00022B83">
        <w:t xml:space="preserve">ādēļ kasācijas kārtībā </w:t>
      </w:r>
      <w:r w:rsidR="00696E6A">
        <w:t>š</w:t>
      </w:r>
      <w:r w:rsidR="00081E05">
        <w:t xml:space="preserve">ie </w:t>
      </w:r>
      <w:r w:rsidR="00696E6A">
        <w:t xml:space="preserve">iebildumi </w:t>
      </w:r>
      <w:r w:rsidR="00022B83">
        <w:t xml:space="preserve">ir noraidāmi. </w:t>
      </w:r>
    </w:p>
    <w:p w14:paraId="35BAFA49" w14:textId="7D4D3C27" w:rsidR="00022B83" w:rsidRDefault="00022B83" w:rsidP="005B3051">
      <w:pPr>
        <w:spacing w:line="276" w:lineRule="auto"/>
        <w:ind w:firstLine="720"/>
        <w:jc w:val="both"/>
      </w:pPr>
      <w:r>
        <w:t>Tāpat par pamatotiem nav atzīstami pieteicēja apsvērumi</w:t>
      </w:r>
      <w:r w:rsidR="00FD201A">
        <w:t xml:space="preserve">, ka spriedums ir atceļams, jo </w:t>
      </w:r>
      <w:r>
        <w:t xml:space="preserve">dabā esošais risinājums </w:t>
      </w:r>
      <w:r w:rsidR="00060F6E">
        <w:t xml:space="preserve">neatbilst </w:t>
      </w:r>
      <w:r>
        <w:t xml:space="preserve">izmaiņām būvprojektā tāpēc, ka tāds ir paredzēts </w:t>
      </w:r>
      <w:r w:rsidR="00081E05">
        <w:t>vienīgi</w:t>
      </w:r>
      <w:r>
        <w:t xml:space="preserve"> izmaiņu būvprojekta teksta daļā, </w:t>
      </w:r>
      <w:r w:rsidR="00081E05">
        <w:t xml:space="preserve">bet nav paredzēts tā </w:t>
      </w:r>
      <w:r>
        <w:t xml:space="preserve">grafiskajā daļā. </w:t>
      </w:r>
      <w:r w:rsidR="00081E05">
        <w:t>Tiesas s</w:t>
      </w:r>
      <w:r>
        <w:t xml:space="preserve">priedumā nav atrodama atbilde uz šādu iebildumu, tomēr no </w:t>
      </w:r>
      <w:r w:rsidR="00081E05">
        <w:t xml:space="preserve">tiesas </w:t>
      </w:r>
      <w:r>
        <w:t>konstatētajiem faktiem, pušu argumentiem un tiesas vērtējuma Senātam nerodas šaubas, ka iestāde ir lēmusi par tādu izmaiņu izdarīšanu būvprojektā un to akceptēšanu, kas paredz attiecīgo ielas šķērskritumu.</w:t>
      </w:r>
      <w:r w:rsidR="00081E05">
        <w:t xml:space="preserve"> Tādēļ arī šāda iebilduma papildu vērtēšana apelācijas kārtībā nevar ietekmēt lietas iznākumu.</w:t>
      </w:r>
    </w:p>
    <w:p w14:paraId="23CD3C48" w14:textId="77777777" w:rsidR="00C6248B" w:rsidRDefault="00C6248B" w:rsidP="005B3051">
      <w:pPr>
        <w:spacing w:line="276" w:lineRule="auto"/>
        <w:ind w:firstLine="720"/>
        <w:jc w:val="both"/>
      </w:pPr>
    </w:p>
    <w:p w14:paraId="36EF5B81" w14:textId="1D0801D5" w:rsidR="004046A3" w:rsidRDefault="004046A3" w:rsidP="005B3051">
      <w:pPr>
        <w:spacing w:line="276" w:lineRule="auto"/>
        <w:ind w:firstLine="720"/>
        <w:jc w:val="both"/>
      </w:pPr>
      <w:r>
        <w:t>[1</w:t>
      </w:r>
      <w:r w:rsidR="00AF1B49">
        <w:t>4</w:t>
      </w:r>
      <w:r>
        <w:t xml:space="preserve">] Ievērojot minēto, ir secināms, ka tiesa ir izvērtējusi </w:t>
      </w:r>
      <w:r w:rsidR="000D4757" w:rsidRPr="00F763D7">
        <w:t>ietves šķērskrituma un</w:t>
      </w:r>
      <w:r w:rsidR="00931BA0" w:rsidRPr="00F763D7">
        <w:t xml:space="preserve"> </w:t>
      </w:r>
      <w:r w:rsidR="000D4757" w:rsidRPr="00F763D7">
        <w:t>papildu elementa izbūves pie pieteicēja ēkas kāpnēm tiesiskumu</w:t>
      </w:r>
      <w:r w:rsidR="000D4757">
        <w:t xml:space="preserve"> </w:t>
      </w:r>
      <w:r>
        <w:t xml:space="preserve">un </w:t>
      </w:r>
      <w:r w:rsidR="00EC757F">
        <w:t xml:space="preserve">pamatoti </w:t>
      </w:r>
      <w:r>
        <w:t xml:space="preserve">atzinusi, ka esošā būvniecības risinājuma ietekme uz pieteicēja kā īpašnieka tiesībām </w:t>
      </w:r>
      <w:r w:rsidR="001063C1">
        <w:t xml:space="preserve">konkrētajos apstākļos </w:t>
      </w:r>
      <w:r>
        <w:t>nav tik būtiska, lai pārsūdzētos lēmumus atceltu.</w:t>
      </w:r>
    </w:p>
    <w:p w14:paraId="013E9946" w14:textId="1573F6DC" w:rsidR="001063C1" w:rsidRDefault="001063C1" w:rsidP="005B3051">
      <w:pPr>
        <w:spacing w:line="276" w:lineRule="auto"/>
        <w:ind w:firstLine="720"/>
        <w:jc w:val="both"/>
      </w:pPr>
      <w:r>
        <w:t xml:space="preserve">Senāts kopumā piekrīt tiesai, ka tāds lietas risinājums, kā rezultātā pašvaldībai būtu </w:t>
      </w:r>
      <w:r w:rsidRPr="0030745C">
        <w:t>jāpārbūvē ietves daļa, kas faktiski</w:t>
      </w:r>
      <w:r>
        <w:t xml:space="preserve"> kopumā</w:t>
      </w:r>
      <w:r w:rsidRPr="0030745C">
        <w:t xml:space="preserve"> ir izbūvēta sabiedrības interesēs, </w:t>
      </w:r>
      <w:r w:rsidR="00DD4C6C">
        <w:t xml:space="preserve">iepretim pieteicēja tiesību aizskāruma apjomam, </w:t>
      </w:r>
      <w:r w:rsidRPr="0030745C">
        <w:t xml:space="preserve">nevar tikt atzīta par taisnīgu un samērīgu, citstarp </w:t>
      </w:r>
      <w:r>
        <w:t xml:space="preserve">arī </w:t>
      </w:r>
      <w:r w:rsidRPr="0030745C">
        <w:t xml:space="preserve">kontekstā ar pašvaldības līdzekļu saprātīgu izlietojumu (sal. </w:t>
      </w:r>
      <w:r w:rsidRPr="0030745C">
        <w:rPr>
          <w:i/>
          <w:iCs/>
        </w:rPr>
        <w:t>Senāta 2019.gada 31.oktobra sprieduma lietā Nr.</w:t>
      </w:r>
      <w:r>
        <w:rPr>
          <w:i/>
          <w:iCs/>
        </w:rPr>
        <w:t> </w:t>
      </w:r>
      <w:r w:rsidRPr="0030745C">
        <w:rPr>
          <w:i/>
          <w:iCs/>
        </w:rPr>
        <w:t xml:space="preserve">SKA-412/2019, </w:t>
      </w:r>
      <w:hyperlink r:id="rId14" w:history="1">
        <w:r w:rsidR="00F375E2" w:rsidRPr="00250425">
          <w:rPr>
            <w:rStyle w:val="Hyperlink"/>
            <w:i/>
            <w:iCs/>
          </w:rPr>
          <w:t>ECLI:LV:AT:2019:1031.A420229816.4.S</w:t>
        </w:r>
      </w:hyperlink>
      <w:r w:rsidRPr="0030745C">
        <w:rPr>
          <w:i/>
          <w:iCs/>
        </w:rPr>
        <w:t>, 16.punkt</w:t>
      </w:r>
      <w:r>
        <w:rPr>
          <w:i/>
          <w:iCs/>
        </w:rPr>
        <w:t>s</w:t>
      </w:r>
      <w:r w:rsidRPr="0030745C">
        <w:t>).</w:t>
      </w:r>
      <w:r>
        <w:t xml:space="preserve"> Minētie secinājumi nemazina pieteicēja īpašuma tiesību nozīmi, kā arī nepauž uzskatu, ka pieteicējam nebija tiesību vērsties iestādē un tiesā ar iebildumiem par konkrēto būvniecību. Šo secinājumu būtība ir tā, ka tiesas konstatētie apstākļi pamato, kāpēc </w:t>
      </w:r>
      <w:r w:rsidRPr="0030745C">
        <w:t xml:space="preserve">konkrētajā gadījumā taisnīguma un samērīguma apsvērumu dēļ </w:t>
      </w:r>
      <w:r>
        <w:t>akceptētais risinājums izbūvēt papildu elementu ir</w:t>
      </w:r>
      <w:r w:rsidRPr="0030745C">
        <w:t xml:space="preserve"> atzīstam</w:t>
      </w:r>
      <w:r>
        <w:t>s</w:t>
      </w:r>
      <w:r w:rsidRPr="0030745C">
        <w:t xml:space="preserve"> par tiesisku.</w:t>
      </w:r>
      <w:r>
        <w:t xml:space="preserve"> </w:t>
      </w:r>
      <w:r w:rsidRPr="0030745C">
        <w:t>Aizsargjoslu likums kopumā liek</w:t>
      </w:r>
      <w:r>
        <w:t xml:space="preserve"> citām personām, kuru īpašuma tiesības tā skar, respektēt to mērķi, kura nodrošināšanai aizsargjosla ir noteikta. </w:t>
      </w:r>
      <w:r w:rsidRPr="0030745C">
        <w:t xml:space="preserve">Pieteicēja kasācijas sūdzības iebildumi nerada </w:t>
      </w:r>
      <w:r>
        <w:t xml:space="preserve">objektīvu </w:t>
      </w:r>
      <w:r w:rsidRPr="0030745C">
        <w:t>pamatu secinājum</w:t>
      </w:r>
      <w:r>
        <w:t>a</w:t>
      </w:r>
      <w:r w:rsidRPr="0030745C">
        <w:t xml:space="preserve">m, ka būvniecības procesā akceptēto risinājumu dēļ pieteicējam sabiedrības interešu nodrošināšanas nolūkā būtu jāuzņemas nesamērīgs savu īpašuma tiesību aizskārums. </w:t>
      </w:r>
    </w:p>
    <w:p w14:paraId="7A6C78B6" w14:textId="3998FF83" w:rsidR="001063C1" w:rsidRDefault="00EC757F" w:rsidP="005B3051">
      <w:pPr>
        <w:spacing w:line="276" w:lineRule="auto"/>
        <w:ind w:firstLine="720"/>
        <w:jc w:val="both"/>
      </w:pPr>
      <w:r>
        <w:t xml:space="preserve">Turklāt </w:t>
      </w:r>
      <w:r w:rsidR="004046A3" w:rsidRPr="00091514">
        <w:t>k</w:t>
      </w:r>
      <w:r w:rsidR="004046A3">
        <w:t xml:space="preserve">ā secināms no lietas, </w:t>
      </w:r>
      <w:r w:rsidR="004046A3" w:rsidRPr="00091514">
        <w:t xml:space="preserve">iestāde būvniecības procesa laikā ir centusies rast kompromisu </w:t>
      </w:r>
      <w:r w:rsidR="004046A3">
        <w:t xml:space="preserve">izbūvētā </w:t>
      </w:r>
      <w:r w:rsidR="004046A3" w:rsidRPr="00091514">
        <w:t>pakāpiena sakarā</w:t>
      </w:r>
      <w:r w:rsidR="004046A3">
        <w:t>.</w:t>
      </w:r>
      <w:r w:rsidR="004046A3" w:rsidRPr="00091514">
        <w:t xml:space="preserve"> </w:t>
      </w:r>
      <w:r w:rsidR="004046A3">
        <w:t xml:space="preserve">Tas norāda, </w:t>
      </w:r>
      <w:r w:rsidR="004046A3" w:rsidRPr="00091514">
        <w:t xml:space="preserve">ka iestāde </w:t>
      </w:r>
      <w:r w:rsidR="004046A3">
        <w:t xml:space="preserve">ir </w:t>
      </w:r>
      <w:r w:rsidR="004046A3" w:rsidRPr="00091514">
        <w:t>apzināj</w:t>
      </w:r>
      <w:r w:rsidR="004046A3">
        <w:t>usies</w:t>
      </w:r>
      <w:r w:rsidR="004046A3" w:rsidRPr="00091514">
        <w:t xml:space="preserve"> savu lomu pretstatīto interešu līdzsvarošanā un, respektējot pieteicēja īpašuma tiesības, ir centusies rast labāko risinājumu.</w:t>
      </w:r>
      <w:r w:rsidR="004046A3" w:rsidRPr="004046A3">
        <w:t xml:space="preserve"> </w:t>
      </w:r>
      <w:r w:rsidR="004046A3" w:rsidRPr="00091514">
        <w:t xml:space="preserve">Pieteicējs neiebilst, ka komunikācija ar pašvaldību par iespējamiem risinājumiem kopumā bija, bet iebilst tam, kā tā ir vērtējama, kā arī atkārtoti akcentē, ka nepiekrīt šā procesa norisei. Šajā sakarā pieteicējs kasācijas sūdzībā norāda virkni iebildumu, kāpēc nepiekrīt tam, ka tiesa pieteicēja izteikumus tulko kā atteikšanos no kompromisa, tomēr uzsver, ka vēlas panākt, lai tiek īstenota tiesību normām atbilstoša </w:t>
      </w:r>
      <w:r w:rsidR="004046A3" w:rsidRPr="00091514">
        <w:lastRenderedPageBreak/>
        <w:t>būvniecība. Senāts no pieteicēja teiktā secina, ka vienīgais pieteicējam pieņemamais rezultāts ir ielas pārbūve</w:t>
      </w:r>
      <w:r w:rsidR="001063C1">
        <w:t>. T</w:t>
      </w:r>
      <w:r w:rsidR="004046A3">
        <w:t xml:space="preserve">omēr tas </w:t>
      </w:r>
      <w:r w:rsidR="004046A3" w:rsidRPr="00091514">
        <w:t>nav uzskatāms par kompromisu.</w:t>
      </w:r>
    </w:p>
    <w:p w14:paraId="75005AC4" w14:textId="77777777" w:rsidR="00AF1B49" w:rsidRDefault="00AF1B49" w:rsidP="005B3051">
      <w:pPr>
        <w:spacing w:line="276" w:lineRule="auto"/>
        <w:ind w:firstLine="720"/>
        <w:jc w:val="both"/>
      </w:pPr>
    </w:p>
    <w:p w14:paraId="3C6A1C59" w14:textId="2FB5393A" w:rsidR="003C416C" w:rsidRDefault="00AF1B49" w:rsidP="005B3051">
      <w:pPr>
        <w:spacing w:line="276" w:lineRule="auto"/>
        <w:ind w:firstLine="720"/>
        <w:jc w:val="both"/>
      </w:pPr>
      <w:r>
        <w:t>[</w:t>
      </w:r>
      <w:r w:rsidRPr="00F763D7">
        <w:t>1</w:t>
      </w:r>
      <w:r w:rsidR="00F36458" w:rsidRPr="00F763D7">
        <w:t>5</w:t>
      </w:r>
      <w:r w:rsidRPr="00F763D7">
        <w:t>]</w:t>
      </w:r>
      <w:r>
        <w:t xml:space="preserve"> </w:t>
      </w:r>
      <w:r w:rsidR="003C416C" w:rsidRPr="003C416C">
        <w:t>Pieteicējs</w:t>
      </w:r>
      <w:r w:rsidR="003C416C">
        <w:t xml:space="preserve"> kasācijas sūdzībā arī iebilst apgabaltiesas spriedumā norādītajam, ka pieteicējam ir iespēja vienoties ar pašvaldību par racionālāko situācijas risinājumu. Pieteicējs uzskata, ka šāda norāde liecina, ka nav sasniegts tiesvedības mērķis – konkrētā strīda izšķiršana, bet jautājuma risināšana atkārtoti pārcelta uz iestādi. </w:t>
      </w:r>
    </w:p>
    <w:p w14:paraId="7B024CAD" w14:textId="719D58F1" w:rsidR="003C416C" w:rsidRDefault="003C416C" w:rsidP="005B3051">
      <w:pPr>
        <w:spacing w:line="276" w:lineRule="auto"/>
        <w:ind w:firstLine="720"/>
        <w:jc w:val="both"/>
      </w:pPr>
      <w:r>
        <w:t>Senāts tam nepiekrīt. Jautājums par pārsūdzēto lēmumu tiesiskumu ir izlemts ar apgabaltiesas spriedumu. Apgabaltiesas norāde ir tulkojama kā aicinājums uz procesa dalībnieku savstarpēju sapratni, netipiskā gadījumā meklējot risinājumus, kas labākajā veidā nodrošina abu procesa dalībnieku intereses.</w:t>
      </w:r>
    </w:p>
    <w:p w14:paraId="07ECCD88" w14:textId="5916C9F8" w:rsidR="003C416C" w:rsidRDefault="003C416C" w:rsidP="005B3051">
      <w:pPr>
        <w:spacing w:line="276" w:lineRule="auto"/>
        <w:ind w:firstLine="720"/>
        <w:jc w:val="both"/>
      </w:pPr>
      <w:r w:rsidRPr="00F763D7">
        <w:t xml:space="preserve">Turklāt norādāms, ka lietā par </w:t>
      </w:r>
      <w:r w:rsidR="00D90567" w:rsidRPr="00F763D7">
        <w:t xml:space="preserve">izmaiņu būvprojektā </w:t>
      </w:r>
      <w:r w:rsidR="00D60EF3" w:rsidRPr="00F763D7">
        <w:t xml:space="preserve">saskaņojumu un par būves nodošanu ekspluatācijā ir vērtējams šo lēmumu tiesiskums – attiecīgi, vai </w:t>
      </w:r>
      <w:r w:rsidR="00D90567" w:rsidRPr="00F763D7">
        <w:t xml:space="preserve">izmaiņu </w:t>
      </w:r>
      <w:r w:rsidR="00D60EF3" w:rsidRPr="00F763D7">
        <w:t xml:space="preserve">būvprojektā paredzētais risinājums ir atbilstošs tiesību normām un pieļaujams (pieteikuma daļā par </w:t>
      </w:r>
      <w:r w:rsidR="00D90567" w:rsidRPr="00F763D7">
        <w:t xml:space="preserve">izmaiņām </w:t>
      </w:r>
      <w:r w:rsidR="00D60EF3" w:rsidRPr="00F763D7">
        <w:t>būvprojekt</w:t>
      </w:r>
      <w:r w:rsidR="00D90567" w:rsidRPr="00F763D7">
        <w:t>ā</w:t>
      </w:r>
      <w:r w:rsidR="00D60EF3" w:rsidRPr="00F763D7">
        <w:t xml:space="preserve"> sasakņojumu) un vai uzbūvētais atbilst saskaņotaj</w:t>
      </w:r>
      <w:r w:rsidR="00D90567" w:rsidRPr="00F763D7">
        <w:t>ā</w:t>
      </w:r>
      <w:r w:rsidR="00D60EF3" w:rsidRPr="00F763D7">
        <w:t xml:space="preserve">m </w:t>
      </w:r>
      <w:r w:rsidR="00D90567" w:rsidRPr="00F763D7">
        <w:t xml:space="preserve">izmaiņām </w:t>
      </w:r>
      <w:r w:rsidR="00D60EF3" w:rsidRPr="00F763D7">
        <w:t>būvprojekt</w:t>
      </w:r>
      <w:r w:rsidR="00D90567" w:rsidRPr="00F763D7">
        <w:t>ā</w:t>
      </w:r>
      <w:r w:rsidR="00D60EF3" w:rsidRPr="00F763D7">
        <w:t xml:space="preserve"> (pieteikuma daļā par lēmumu par būves nodošanu ekspluatācijā). Šo lēmumu tiesiskuma izvērtēšana neietver tādu darbību vai notikumu izvērtēšanu, kas </w:t>
      </w:r>
      <w:r w:rsidR="00D90567" w:rsidRPr="00F763D7">
        <w:t>radušies</w:t>
      </w:r>
      <w:r w:rsidR="00D60EF3" w:rsidRPr="00F763D7">
        <w:t xml:space="preserve"> pēc šiem lēmumiem jau būves ekspluatācijas laikā. Tādēļ, ja strīds rodas par būves ekspluatāciju, tas ir risināms atsevišķi, </w:t>
      </w:r>
      <w:r w:rsidR="00D90567" w:rsidRPr="00F763D7">
        <w:t>vispirms</w:t>
      </w:r>
      <w:r w:rsidR="00D60EF3" w:rsidRPr="00F763D7">
        <w:t xml:space="preserve"> pēc iespējas izvēloties savstarpēju sarunu un vienošanās kārtību.</w:t>
      </w:r>
      <w:r w:rsidR="00A92C87">
        <w:t xml:space="preserve"> </w:t>
      </w:r>
    </w:p>
    <w:p w14:paraId="360160EC" w14:textId="22448FF2" w:rsidR="00AF1B49" w:rsidRDefault="00AF1B49" w:rsidP="005B3051">
      <w:pPr>
        <w:spacing w:line="276" w:lineRule="auto"/>
        <w:ind w:firstLine="720"/>
        <w:jc w:val="both"/>
      </w:pPr>
    </w:p>
    <w:p w14:paraId="0F5D8F9D" w14:textId="33DEE5B3" w:rsidR="00C86BF0" w:rsidRDefault="00C86BF0" w:rsidP="005B3051">
      <w:pPr>
        <w:spacing w:line="276" w:lineRule="auto"/>
        <w:ind w:firstLine="720"/>
        <w:jc w:val="both"/>
      </w:pPr>
      <w:r>
        <w:t>[1</w:t>
      </w:r>
      <w:r w:rsidR="00F36458">
        <w:t>6</w:t>
      </w:r>
      <w:r>
        <w:t xml:space="preserve">] Pieteicējs </w:t>
      </w:r>
      <w:r w:rsidR="00F36458" w:rsidRPr="00F763D7">
        <w:t>ietves augstuma un šķērskrituma izvērtējuma sakarā</w:t>
      </w:r>
      <w:r w:rsidR="00F36458">
        <w:t xml:space="preserve"> </w:t>
      </w:r>
      <w:r>
        <w:t>atsaucas uz virkni tiesību normu, kas valsts nozīmes kultūras pieminekļa teritorijā, pieteicēja ieskatā, pieprasa saglabāt vēsturisko reljefu vēsturiskajos augstumos. Pieteicējs norāda, ka tiesa nav izvērtējusi iebildumus, kas šajā sakarā bijuši izteikti apelācijas sūdzībā.</w:t>
      </w:r>
    </w:p>
    <w:p w14:paraId="135B21D3" w14:textId="3CC7900C" w:rsidR="00C86BF0" w:rsidRDefault="00C86BF0" w:rsidP="005B3051">
      <w:pPr>
        <w:spacing w:line="276" w:lineRule="auto"/>
        <w:ind w:firstLine="720"/>
        <w:jc w:val="both"/>
      </w:pPr>
      <w:r>
        <w:t xml:space="preserve">Senāts vērš uzmanību, ka atbilstoši Administratīvā procesa likuma 31.panta otrajai daļai, </w:t>
      </w:r>
      <w:r>
        <w:rPr>
          <w:shd w:val="clear" w:color="auto" w:fill="FFFFFF"/>
        </w:rPr>
        <w:t>p</w:t>
      </w:r>
      <w:r w:rsidRPr="00330A1A">
        <w:rPr>
          <w:shd w:val="clear" w:color="auto" w:fill="FFFFFF"/>
        </w:rPr>
        <w:t>ieteikumu</w:t>
      </w:r>
      <w:r>
        <w:rPr>
          <w:shd w:val="clear" w:color="auto" w:fill="FFFFFF"/>
        </w:rPr>
        <w:t xml:space="preserve"> tiesā</w:t>
      </w:r>
      <w:r w:rsidRPr="00330A1A">
        <w:rPr>
          <w:shd w:val="clear" w:color="auto" w:fill="FFFFFF"/>
        </w:rPr>
        <w:t>, izņemot likumā noteiktos gadījumus, var iesniegt privātpersona, kuras tiesības vai tiesiskās intereses ir aizskartas vai var tikt aizskartas.</w:t>
      </w:r>
      <w:r w:rsidRPr="00330A1A">
        <w:t xml:space="preserve"> </w:t>
      </w:r>
      <w:r>
        <w:t>Tas nozīmē, ka personai ir tiesības iesniegt pieteikumu tiesā savu tiesību vai tiesisko interešu aizsardzībai. Kā Senāts jau norādīja iepriekš</w:t>
      </w:r>
      <w:r w:rsidR="00D25F8D">
        <w:t xml:space="preserve"> šajā spriedumā</w:t>
      </w:r>
      <w:r>
        <w:t>, personas tiesību vērsties tiesā, tostarp iebilstot pret būvniecības procesā pieņemtajiem lēmumiem, mērķis nav vispār</w:t>
      </w:r>
      <w:r w:rsidR="00D25F8D">
        <w:t xml:space="preserve">ēja </w:t>
      </w:r>
      <w:r>
        <w:t xml:space="preserve">tiesiskuma nodrošināšana. Tiesību normās noteiktās prasības attiecībā uz kultūras pieminekļa pārbūvi, ja vien pieteicējs nav pārbūvējamā kultūras pieminekļa īpašnieks, neskar pieteicēja individuālās tiesības vai tiesiskās intereses. </w:t>
      </w:r>
    </w:p>
    <w:p w14:paraId="2A2D6070" w14:textId="7B31BD55" w:rsidR="00C86BF0" w:rsidRDefault="00C86BF0" w:rsidP="005B3051">
      <w:pPr>
        <w:spacing w:line="276" w:lineRule="auto"/>
        <w:ind w:firstLine="720"/>
        <w:jc w:val="both"/>
      </w:pPr>
      <w:r>
        <w:t>Tādēļ šajā lietā</w:t>
      </w:r>
      <w:r w:rsidR="00D25F8D">
        <w:t xml:space="preserve">, izvērtējot pieteicēja tiesību un tiesisko interešu aizskārumu, </w:t>
      </w:r>
      <w:r>
        <w:t>nav vērtējami argumenti par kultūras pieminekļu tiesisko regulējumu, jo šāds izvērtējums būtu vērsts uz vispār</w:t>
      </w:r>
      <w:r w:rsidR="00D25F8D">
        <w:t>ēju</w:t>
      </w:r>
      <w:r>
        <w:t xml:space="preserve"> tiesiskuma nodrošināšanu</w:t>
      </w:r>
      <w:r w:rsidR="00FD201A">
        <w:t>,</w:t>
      </w:r>
      <w:r>
        <w:t xml:space="preserve"> nevis uz pieteicēja </w:t>
      </w:r>
      <w:r w:rsidR="00D25F8D">
        <w:t xml:space="preserve">individuālo </w:t>
      </w:r>
      <w:r>
        <w:t xml:space="preserve">tiesību aizsardzību. </w:t>
      </w:r>
    </w:p>
    <w:p w14:paraId="29D978CA" w14:textId="608618CA" w:rsidR="00C86BF0" w:rsidRDefault="00C86BF0" w:rsidP="005B3051">
      <w:pPr>
        <w:spacing w:line="276" w:lineRule="auto"/>
        <w:ind w:firstLine="720"/>
        <w:jc w:val="both"/>
      </w:pPr>
      <w:r>
        <w:t xml:space="preserve">Izņēmums no Administratīvā procesa likuma 31.panta otrās daļas ir vides aizsardzības jomā veikta darbība vai izdoti administratīvie akti. Proti, atbilstoši Vides aizsardzības likuma 6.panta pirmās daļas 1.punktam un 9.panta trešajai daļai privātpersona sabiedrības interešu aizsardzībai var iesniegt tiesā pieteikumu par administratīvo aktu, kas neatbilst vides normatīvo aktu prasībām. Arī kultūras pieminekļu pārbūve vispārīgi var būt vides </w:t>
      </w:r>
      <w:r w:rsidR="00D25F8D">
        <w:t xml:space="preserve">aizsardzības </w:t>
      </w:r>
      <w:r>
        <w:t xml:space="preserve">jomā ietilpstošs jautājums. Tomēr, lai atzītu, ka pieteikums iesniegts vides aizsardzības interesēs, ir jākonstatē, ka tā iesniegšanas mērķis patiešām ir vides aizsardzība, nevis personas individuālo tiesību aizsardzība. </w:t>
      </w:r>
      <w:r w:rsidRPr="000F4417">
        <w:lastRenderedPageBreak/>
        <w:t>Senāts savā praksē jau ir atzinis, ka tiesības vērsties tiesā, pamatojoties uz Vides aizsardzības likuma normām, netiek atzītas, ja var konstatēt, ka pieteikumā, kurā argumentēts</w:t>
      </w:r>
      <w:r>
        <w:t xml:space="preserve"> par iespējamu vides normatīvo aktu pārkāpumu vai vides apdraudējumu, šī argumentācija kalpo tikai kā līdzeklis citu, ar vides aizsardzību nesaistītu mērķu sasniegšanai (</w:t>
      </w:r>
      <w:r w:rsidRPr="002769E3">
        <w:rPr>
          <w:i/>
          <w:iCs/>
        </w:rPr>
        <w:t>Senāta 2016.gada 25.oktobra sprieduma Nr. SKA-824/2016, A420241114, 16.punkts</w:t>
      </w:r>
      <w:r>
        <w:t>).</w:t>
      </w:r>
    </w:p>
    <w:p w14:paraId="16FB9788" w14:textId="72695B47" w:rsidR="00C86BF0" w:rsidRDefault="00C86BF0" w:rsidP="005B3051">
      <w:pPr>
        <w:spacing w:line="276" w:lineRule="auto"/>
        <w:ind w:firstLine="720"/>
        <w:jc w:val="both"/>
      </w:pPr>
      <w:r>
        <w:t xml:space="preserve">Izskatāmajā lietā Senāts nekonstatē, ka pieteikums būtu iesniegts vides </w:t>
      </w:r>
      <w:r w:rsidR="00812A72">
        <w:t xml:space="preserve">– kultūrvēsturiskā mantojuma – </w:t>
      </w:r>
      <w:r>
        <w:t xml:space="preserve">aizsardzības interesēs. No lietas ir redzams, ka pieteikuma mērķis ir pieteicēja individuālo tiesību – pieteicēja īpašuma tiesību – aizsardzība. </w:t>
      </w:r>
      <w:r w:rsidR="00D25F8D">
        <w:t xml:space="preserve">Tādēļ arī no šāda aspekta </w:t>
      </w:r>
      <w:r>
        <w:t xml:space="preserve">tiesai nebija jāvērtē konkrētās būvniecības atbilstība kultūras pieminekļu tiesiskajam regulējumam. Līdz ar to arī kasācijas sūdzības argumenti šajā daļā ir atstājami bez ievērības. </w:t>
      </w:r>
    </w:p>
    <w:p w14:paraId="786E0A52" w14:textId="77777777" w:rsidR="00FD5073" w:rsidRDefault="00FD5073" w:rsidP="005B3051">
      <w:pPr>
        <w:spacing w:line="276" w:lineRule="auto"/>
        <w:ind w:firstLine="720"/>
        <w:jc w:val="both"/>
      </w:pPr>
    </w:p>
    <w:p w14:paraId="5D5ABB6E" w14:textId="298C8EE2" w:rsidR="00F814FF" w:rsidRDefault="00F814FF" w:rsidP="005B3051">
      <w:pPr>
        <w:autoSpaceDE w:val="0"/>
        <w:autoSpaceDN w:val="0"/>
        <w:adjustRightInd w:val="0"/>
        <w:spacing w:line="276" w:lineRule="auto"/>
        <w:ind w:firstLine="720"/>
        <w:jc w:val="both"/>
        <w:rPr>
          <w:rFonts w:ascii="TimesNewRomanPSMT" w:hAnsi="TimesNewRomanPSMT" w:cs="TimesNewRomanPSMT"/>
        </w:rPr>
      </w:pPr>
      <w:r>
        <w:t>[1</w:t>
      </w:r>
      <w:r w:rsidR="00F36458">
        <w:t>7</w:t>
      </w:r>
      <w:r>
        <w:t xml:space="preserve">] </w:t>
      </w:r>
      <w:r w:rsidR="00F36458" w:rsidRPr="00F763D7">
        <w:t>Vienlaikus</w:t>
      </w:r>
      <w:r w:rsidR="00F36458">
        <w:t xml:space="preserve"> p</w:t>
      </w:r>
      <w:r>
        <w:t>ieteicējs norādījis, ka īstenotais būvprojekts radījis vēl cita veida ietekmi uz pieteicēja īpašumu</w:t>
      </w:r>
      <w:r w:rsidR="00F36458">
        <w:t xml:space="preserve">, </w:t>
      </w:r>
      <w:r w:rsidR="00F36458" w:rsidRPr="00F763D7">
        <w:t>un lūdzis atlīdzinājumu</w:t>
      </w:r>
      <w:r>
        <w:t>. P</w:t>
      </w:r>
      <w:r w:rsidR="00805549">
        <w:t>iemēram</w:t>
      </w:r>
      <w:r>
        <w:t xml:space="preserve">, </w:t>
      </w:r>
      <w:r w:rsidRPr="00D86255">
        <w:rPr>
          <w:rFonts w:ascii="TimesNewRomanPSMT" w:hAnsi="TimesNewRomanPSMT" w:cs="TimesNewRomanPSMT"/>
        </w:rPr>
        <w:t>ietves pazemināšanas darbu rezultātā tik</w:t>
      </w:r>
      <w:r>
        <w:rPr>
          <w:rFonts w:ascii="TimesNewRomanPSMT" w:hAnsi="TimesNewRomanPSMT" w:cs="TimesNewRomanPSMT"/>
        </w:rPr>
        <w:t>uši</w:t>
      </w:r>
      <w:r w:rsidRPr="00D86255">
        <w:rPr>
          <w:rFonts w:ascii="TimesNewRomanPSMT" w:hAnsi="TimesNewRomanPSMT" w:cs="TimesNewRomanPSMT"/>
        </w:rPr>
        <w:t xml:space="preserve"> atsegti pakāpienu pamati un atstāti laikapstākļu</w:t>
      </w:r>
      <w:r>
        <w:rPr>
          <w:rFonts w:ascii="TimesNewRomanPSMT" w:hAnsi="TimesNewRomanPSMT" w:cs="TimesNewRomanPSMT"/>
        </w:rPr>
        <w:t xml:space="preserve"> </w:t>
      </w:r>
      <w:r w:rsidRPr="00D86255">
        <w:rPr>
          <w:rFonts w:ascii="TimesNewRomanPSMT" w:hAnsi="TimesNewRomanPSMT" w:cs="TimesNewRomanPSMT"/>
        </w:rPr>
        <w:t>ietekmē, ļaujot tiem bojāties; ti</w:t>
      </w:r>
      <w:r>
        <w:rPr>
          <w:rFonts w:ascii="TimesNewRomanPSMT" w:hAnsi="TimesNewRomanPSMT" w:cs="TimesNewRomanPSMT"/>
        </w:rPr>
        <w:t>cis</w:t>
      </w:r>
      <w:r w:rsidRPr="00D86255">
        <w:rPr>
          <w:rFonts w:ascii="TimesNewRomanPSMT" w:hAnsi="TimesNewRomanPSMT" w:cs="TimesNewRomanPSMT"/>
        </w:rPr>
        <w:t xml:space="preserve"> skarts ēkas cokols</w:t>
      </w:r>
      <w:r>
        <w:rPr>
          <w:rFonts w:ascii="TimesNewRomanPSMT" w:hAnsi="TimesNewRomanPSMT" w:cs="TimesNewRomanPSMT"/>
        </w:rPr>
        <w:t>,</w:t>
      </w:r>
      <w:r w:rsidRPr="00F62B8F">
        <w:rPr>
          <w:rFonts w:ascii="TimesNewRomanPSMT" w:hAnsi="TimesNewRomanPSMT" w:cs="TimesNewRomanPSMT"/>
        </w:rPr>
        <w:t xml:space="preserve"> </w:t>
      </w:r>
      <w:r>
        <w:rPr>
          <w:rFonts w:ascii="TimesNewRomanPSMT" w:hAnsi="TimesNewRomanPSMT" w:cs="TimesNewRomanPSMT"/>
        </w:rPr>
        <w:t>kur mainījusies tā</w:t>
      </w:r>
      <w:r w:rsidRPr="00C63639">
        <w:rPr>
          <w:rFonts w:ascii="TimesNewRomanPSMT" w:hAnsi="TimesNewRomanPSMT" w:cs="TimesNewRomanPSMT"/>
        </w:rPr>
        <w:t xml:space="preserve"> saskares vieta ar ietvi</w:t>
      </w:r>
      <w:r>
        <w:rPr>
          <w:rFonts w:ascii="TimesNewRomanPSMT" w:hAnsi="TimesNewRomanPSMT" w:cs="TimesNewRomanPSMT"/>
        </w:rPr>
        <w:t>, cokols un ēkas fasāde nav nokrāsota</w:t>
      </w:r>
      <w:r w:rsidRPr="00D86255">
        <w:rPr>
          <w:rFonts w:ascii="TimesNewRomanPSMT" w:hAnsi="TimesNewRomanPSMT" w:cs="TimesNewRomanPSMT"/>
        </w:rPr>
        <w:t>; bojātas logu nišu apmales</w:t>
      </w:r>
      <w:r w:rsidRPr="00C63639">
        <w:rPr>
          <w:rFonts w:ascii="TimesNewRomanPSMT" w:hAnsi="TimesNewRomanPSMT" w:cs="TimesNewRomanPSMT"/>
        </w:rPr>
        <w:t xml:space="preserve">, </w:t>
      </w:r>
      <w:r>
        <w:rPr>
          <w:rFonts w:ascii="TimesNewRomanPSMT" w:hAnsi="TimesNewRomanPSMT" w:cs="TimesNewRomanPSMT"/>
        </w:rPr>
        <w:t xml:space="preserve">izzāģētas </w:t>
      </w:r>
      <w:r w:rsidRPr="00C63639">
        <w:rPr>
          <w:rFonts w:ascii="TimesNewRomanPSMT" w:hAnsi="TimesNewRomanPSMT" w:cs="TimesNewRomanPSMT"/>
        </w:rPr>
        <w:t>pagraba lūk</w:t>
      </w:r>
      <w:r>
        <w:rPr>
          <w:rFonts w:ascii="TimesNewRomanPSMT" w:hAnsi="TimesNewRomanPSMT" w:cs="TimesNewRomanPSMT"/>
        </w:rPr>
        <w:t xml:space="preserve">u apmales; </w:t>
      </w:r>
      <w:r w:rsidRPr="00C63639">
        <w:rPr>
          <w:rFonts w:ascii="TimesNewRomanPSMT" w:hAnsi="TimesNewRomanPSMT" w:cs="TimesNewRomanPSMT"/>
        </w:rPr>
        <w:t xml:space="preserve">lietus ūdens tekne </w:t>
      </w:r>
      <w:r>
        <w:rPr>
          <w:rFonts w:ascii="TimesNewRomanPSMT" w:hAnsi="TimesNewRomanPSMT" w:cs="TimesNewRomanPSMT"/>
        </w:rPr>
        <w:t xml:space="preserve">izvietota slīpi, nevis </w:t>
      </w:r>
      <w:r w:rsidRPr="00C63639">
        <w:rPr>
          <w:rFonts w:ascii="TimesNewRomanPSMT" w:hAnsi="TimesNewRomanPSMT" w:cs="TimesNewRomanPSMT"/>
        </w:rPr>
        <w:t>perpendikulāri</w:t>
      </w:r>
      <w:r>
        <w:rPr>
          <w:rFonts w:ascii="TimesNewRomanPSMT" w:hAnsi="TimesNewRomanPSMT" w:cs="TimesNewRomanPSMT"/>
        </w:rPr>
        <w:t xml:space="preserve">; veikts </w:t>
      </w:r>
      <w:r w:rsidRPr="00C63639">
        <w:rPr>
          <w:rFonts w:ascii="TimesNewRomanPSMT" w:eastAsia="Calibri" w:hAnsi="TimesNewRomanPSMT" w:cs="TimesNewRomanPSMT"/>
          <w:lang w:eastAsia="en-US"/>
          <w14:ligatures w14:val="standardContextual"/>
        </w:rPr>
        <w:t>sētas māju ūdens pieslēgum</w:t>
      </w:r>
      <w:r>
        <w:rPr>
          <w:rFonts w:ascii="TimesNewRomanPSMT" w:eastAsia="Calibri" w:hAnsi="TimesNewRomanPSMT" w:cs="TimesNewRomanPSMT"/>
          <w:lang w:eastAsia="en-US"/>
          <w14:ligatures w14:val="standardContextual"/>
        </w:rPr>
        <w:t xml:space="preserve">s un ir </w:t>
      </w:r>
      <w:r w:rsidRPr="00C63639">
        <w:rPr>
          <w:rFonts w:ascii="TimesNewRomanPSMT" w:hAnsi="TimesNewRomanPSMT" w:cs="TimesNewRomanPSMT"/>
        </w:rPr>
        <w:t>sabojāta (nepareizi izbūvēta)</w:t>
      </w:r>
      <w:r>
        <w:rPr>
          <w:rFonts w:ascii="TimesNewRomanPSMT" w:hAnsi="TimesNewRomanPSMT" w:cs="TimesNewRomanPSMT"/>
        </w:rPr>
        <w:t xml:space="preserve"> ūdens noteka</w:t>
      </w:r>
      <w:r w:rsidRPr="00C63639">
        <w:rPr>
          <w:rFonts w:ascii="TimesNewRomanPSMT" w:hAnsi="TimesNewRomanPSMT" w:cs="TimesNewRomanPSMT"/>
        </w:rPr>
        <w:t xml:space="preserve">, </w:t>
      </w:r>
      <w:r>
        <w:rPr>
          <w:rFonts w:ascii="TimesNewRomanPSMT" w:hAnsi="TimesNewRomanPSMT" w:cs="TimesNewRomanPSMT"/>
        </w:rPr>
        <w:t>k</w:t>
      </w:r>
      <w:r w:rsidRPr="00C63639">
        <w:rPr>
          <w:rFonts w:ascii="TimesNewRomanPSMT" w:hAnsi="TimesNewRomanPSMT" w:cs="TimesNewRomanPSMT"/>
        </w:rPr>
        <w:t>as rada mājas apsūnojumu</w:t>
      </w:r>
      <w:r>
        <w:rPr>
          <w:rFonts w:ascii="TimesNewRomanPSMT" w:hAnsi="TimesNewRomanPSMT" w:cs="TimesNewRomanPSMT"/>
        </w:rPr>
        <w:t xml:space="preserve">; nav </w:t>
      </w:r>
      <w:r w:rsidRPr="00C63639">
        <w:rPr>
          <w:rFonts w:ascii="TimesNewRomanPSMT" w:hAnsi="TimesNewRomanPSMT" w:cs="TimesNewRomanPSMT"/>
        </w:rPr>
        <w:t>pagarin</w:t>
      </w:r>
      <w:r>
        <w:rPr>
          <w:rFonts w:ascii="TimesNewRomanPSMT" w:hAnsi="TimesNewRomanPSMT" w:cs="TimesNewRomanPSMT"/>
        </w:rPr>
        <w:t>ātas</w:t>
      </w:r>
      <w:r w:rsidRPr="00C63639">
        <w:rPr>
          <w:rFonts w:ascii="TimesNewRomanPSMT" w:hAnsi="TimesNewRomanPSMT" w:cs="TimesNewRomanPSMT"/>
        </w:rPr>
        <w:t xml:space="preserve"> notekcaurules</w:t>
      </w:r>
      <w:r>
        <w:rPr>
          <w:rFonts w:ascii="TimesNewRomanPSMT" w:hAnsi="TimesNewRomanPSMT" w:cs="TimesNewRomanPSMT"/>
        </w:rPr>
        <w:t xml:space="preserve">. Pieteicējs norāda, ka šādu darbību veikšana bijusi paredzēta būvprojektā, proti, būvprojekta īstenošana nav bijusi iespējama bez šāda </w:t>
      </w:r>
      <w:r w:rsidR="00F36458">
        <w:rPr>
          <w:rFonts w:ascii="TimesNewRomanPSMT" w:hAnsi="TimesNewRomanPSMT" w:cs="TimesNewRomanPSMT"/>
        </w:rPr>
        <w:t xml:space="preserve">pieteicēja īpašuma </w:t>
      </w:r>
      <w:r>
        <w:rPr>
          <w:rFonts w:ascii="TimesNewRomanPSMT" w:hAnsi="TimesNewRomanPSMT" w:cs="TimesNewRomanPSMT"/>
        </w:rPr>
        <w:t xml:space="preserve">aizskāruma radīšanas. </w:t>
      </w:r>
      <w:r w:rsidRPr="00F763D7">
        <w:rPr>
          <w:rFonts w:ascii="TimesNewRomanPSMT" w:hAnsi="TimesNewRomanPSMT" w:cs="TimesNewRomanPSMT"/>
        </w:rPr>
        <w:t>Turklāt pieteicējs norād</w:t>
      </w:r>
      <w:r w:rsidR="00D90567" w:rsidRPr="00F763D7">
        <w:rPr>
          <w:rFonts w:ascii="TimesNewRomanPSMT" w:hAnsi="TimesNewRomanPSMT" w:cs="TimesNewRomanPSMT"/>
        </w:rPr>
        <w:t>ījis</w:t>
      </w:r>
      <w:r w:rsidRPr="00F763D7">
        <w:rPr>
          <w:rFonts w:ascii="TimesNewRomanPSMT" w:hAnsi="TimesNewRomanPSMT" w:cs="TimesNewRomanPSMT"/>
        </w:rPr>
        <w:t xml:space="preserve">, ka izmaiņas būvprojektā tikušas izstrādātas 12 mēnešus pēc būvdarbiem, kuri neatbilda </w:t>
      </w:r>
      <w:r w:rsidR="00F36458" w:rsidRPr="00F763D7">
        <w:rPr>
          <w:rFonts w:ascii="TimesNewRomanPSMT" w:hAnsi="TimesNewRomanPSMT" w:cs="TimesNewRomanPSMT"/>
        </w:rPr>
        <w:t xml:space="preserve">sākotnējam </w:t>
      </w:r>
      <w:r w:rsidRPr="00F763D7">
        <w:rPr>
          <w:rFonts w:ascii="TimesNewRomanPSMT" w:hAnsi="TimesNewRomanPSMT" w:cs="TimesNewRomanPSMT"/>
        </w:rPr>
        <w:t>būvprojektam</w:t>
      </w:r>
      <w:r w:rsidR="00F36458" w:rsidRPr="00F763D7">
        <w:rPr>
          <w:rFonts w:ascii="TimesNewRomanPSMT" w:hAnsi="TimesNewRomanPSMT" w:cs="TimesNewRomanPSMT"/>
        </w:rPr>
        <w:t xml:space="preserve">, </w:t>
      </w:r>
      <w:r w:rsidR="00FD201A">
        <w:rPr>
          <w:rFonts w:ascii="TimesNewRomanPSMT" w:hAnsi="TimesNewRomanPSMT" w:cs="TimesNewRomanPSMT"/>
        </w:rPr>
        <w:t>kā arī norādījis</w:t>
      </w:r>
      <w:r w:rsidR="00F36458" w:rsidRPr="00F763D7">
        <w:rPr>
          <w:rFonts w:ascii="TimesNewRomanPSMT" w:hAnsi="TimesNewRomanPSMT" w:cs="TimesNewRomanPSMT"/>
        </w:rPr>
        <w:t xml:space="preserve"> uz citu iestādes prettiesisku rīcību procesa laikā</w:t>
      </w:r>
      <w:r w:rsidRPr="00F763D7">
        <w:rPr>
          <w:rFonts w:ascii="TimesNewRomanPSMT" w:hAnsi="TimesNewRomanPSMT" w:cs="TimesNewRomanPSMT"/>
        </w:rPr>
        <w:t>.</w:t>
      </w:r>
      <w:r>
        <w:rPr>
          <w:rFonts w:ascii="TimesNewRomanPSMT" w:hAnsi="TimesNewRomanPSMT" w:cs="TimesNewRomanPSMT"/>
        </w:rPr>
        <w:t xml:space="preserve"> </w:t>
      </w:r>
    </w:p>
    <w:p w14:paraId="7CD549AB" w14:textId="51033FF8" w:rsidR="00F814FF" w:rsidRDefault="00F814FF" w:rsidP="005B3051">
      <w:pPr>
        <w:autoSpaceDE w:val="0"/>
        <w:autoSpaceDN w:val="0"/>
        <w:adjustRightInd w:val="0"/>
        <w:spacing w:line="276" w:lineRule="auto"/>
        <w:ind w:firstLine="720"/>
        <w:jc w:val="both"/>
      </w:pPr>
      <w:r>
        <w:rPr>
          <w:rFonts w:ascii="TimesNewRomanPSMT" w:hAnsi="TimesNewRomanPSMT" w:cs="TimesNewRomanPSMT"/>
        </w:rPr>
        <w:t xml:space="preserve">Tiesa </w:t>
      </w:r>
      <w:r w:rsidR="00FD201A">
        <w:rPr>
          <w:rFonts w:ascii="TimesNewRomanPSMT" w:hAnsi="TimesNewRomanPSMT" w:cs="TimesNewRomanPSMT"/>
        </w:rPr>
        <w:t>secinājusi</w:t>
      </w:r>
      <w:r>
        <w:rPr>
          <w:rFonts w:ascii="TimesNewRomanPSMT" w:hAnsi="TimesNewRomanPSMT" w:cs="TimesNewRomanPSMT"/>
        </w:rPr>
        <w:t xml:space="preserve">, ka </w:t>
      </w:r>
      <w:r>
        <w:t>gan jautājums par zaudējumiem, kurus būvlaukumā radījis darbu izpildītājs, gan jautājums par Aizsargjoslu likuma 35.panta ceturtajā daļā paredzēto zaudējumu atlīdzināšanu</w:t>
      </w:r>
      <w:r>
        <w:rPr>
          <w:rFonts w:ascii="Arial" w:hAnsi="Arial" w:cs="Arial"/>
          <w:color w:val="414142"/>
          <w:sz w:val="20"/>
          <w:szCs w:val="20"/>
          <w:shd w:val="clear" w:color="auto" w:fill="FFFFFF"/>
        </w:rPr>
        <w:t xml:space="preserve"> </w:t>
      </w:r>
      <w:r>
        <w:t xml:space="preserve">ir risināms civiltiesiskā kārtībā. </w:t>
      </w:r>
    </w:p>
    <w:p w14:paraId="2E01B5CC" w14:textId="44B7B6C2" w:rsidR="00F36458" w:rsidRDefault="00F36458" w:rsidP="005B3051">
      <w:pPr>
        <w:autoSpaceDE w:val="0"/>
        <w:autoSpaceDN w:val="0"/>
        <w:adjustRightInd w:val="0"/>
        <w:spacing w:line="276" w:lineRule="auto"/>
        <w:ind w:firstLine="720"/>
        <w:jc w:val="both"/>
      </w:pPr>
      <w:r w:rsidRPr="00F763D7">
        <w:t>Senāts turpmāk norādīto apsvērumu dēļ atzīst, ka šie tiesas secinājumi konkrētajos apstākļos nav pietiekami skaidri un pamatoti.</w:t>
      </w:r>
      <w:r>
        <w:t xml:space="preserve"> </w:t>
      </w:r>
    </w:p>
    <w:p w14:paraId="23998623" w14:textId="77777777" w:rsidR="00F36458" w:rsidRDefault="00F36458" w:rsidP="005B3051">
      <w:pPr>
        <w:autoSpaceDE w:val="0"/>
        <w:autoSpaceDN w:val="0"/>
        <w:adjustRightInd w:val="0"/>
        <w:spacing w:line="276" w:lineRule="auto"/>
        <w:ind w:firstLine="720"/>
        <w:jc w:val="both"/>
      </w:pPr>
    </w:p>
    <w:p w14:paraId="1D7815BE" w14:textId="66C6A1DE" w:rsidR="00F814FF" w:rsidRDefault="00F36458" w:rsidP="005B3051">
      <w:pPr>
        <w:spacing w:line="276" w:lineRule="auto"/>
        <w:ind w:firstLine="720"/>
        <w:jc w:val="both"/>
      </w:pPr>
      <w:r>
        <w:t>[18] V</w:t>
      </w:r>
      <w:r w:rsidR="00F814FF">
        <w:t>ispirms vērš</w:t>
      </w:r>
      <w:r>
        <w:t>ama</w:t>
      </w:r>
      <w:r w:rsidR="00F814FF">
        <w:t xml:space="preserve"> uzmanīb</w:t>
      </w:r>
      <w:r>
        <w:t>a</w:t>
      </w:r>
      <w:r w:rsidR="00F814FF">
        <w:t xml:space="preserve">, ka ir nošķirama pašvaldības kā īpašnieka (būvniecības ieceres īstenotāja) un pašvaldības iestādes (būvvaldes) kā būvniecību atļaujošo lēmumu pieņēmējas kompetence un atbildība. Pieteicēja apsvērumi, ka šim apstāklim nav nozīmes, nav pareizi. Konkrētajā gadījumā ir sakritis tā, ka objekta, kura aizsardzībai noteikta aizsargjosla, īpašnieks ir pašvaldība, un tās iestādes (būvvaldes) kompetencē ir arī būvniecību atļaujošo lēmumu pieņemšana. Tomēr šis apstāklis neietekmē kārtību, kādā risināms jautājums par administratīvajā procesā (būvniecības administratīvajā procesā) un būvdarbu izpildes laikā nodarīta kaitējuma vai zaudējumu atlīdzināšanu (sal. </w:t>
      </w:r>
      <w:r w:rsidR="00F814FF" w:rsidRPr="00647133">
        <w:rPr>
          <w:i/>
          <w:iCs/>
        </w:rPr>
        <w:t>Senāta 2011.gada 24.maija sprieduma lietā Nr. </w:t>
      </w:r>
      <w:r w:rsidR="00F814FF" w:rsidRPr="00B93595">
        <w:rPr>
          <w:i/>
          <w:iCs/>
        </w:rPr>
        <w:t>SKA-47/2011,</w:t>
      </w:r>
      <w:r w:rsidR="00F814FF">
        <w:rPr>
          <w:i/>
          <w:iCs/>
        </w:rPr>
        <w:t xml:space="preserve"> </w:t>
      </w:r>
      <w:r w:rsidR="00F814FF" w:rsidRPr="00647133">
        <w:rPr>
          <w:i/>
          <w:iCs/>
        </w:rPr>
        <w:t>A42430505, 20.punkts</w:t>
      </w:r>
      <w:r w:rsidR="00F814FF">
        <w:rPr>
          <w:i/>
          <w:iCs/>
        </w:rPr>
        <w:t xml:space="preserve">, Senāta 2013.gada 11.oktobra sprieduma lietā Nr. SKA-270/2013, A42391306, 5., 12.punkts, </w:t>
      </w:r>
      <w:r w:rsidR="00F814FF" w:rsidRPr="00B601BB">
        <w:rPr>
          <w:i/>
          <w:iCs/>
        </w:rPr>
        <w:t>Senāta 2015.gada 21.maija lēmuma lietā Nr.</w:t>
      </w:r>
      <w:r w:rsidR="00F814FF">
        <w:rPr>
          <w:i/>
          <w:iCs/>
        </w:rPr>
        <w:t> </w:t>
      </w:r>
      <w:r w:rsidR="00F814FF" w:rsidRPr="00B601BB">
        <w:rPr>
          <w:i/>
          <w:iCs/>
        </w:rPr>
        <w:t>SKA-785/2015</w:t>
      </w:r>
      <w:r w:rsidR="00F814FF">
        <w:rPr>
          <w:i/>
          <w:iCs/>
        </w:rPr>
        <w:t xml:space="preserve">, </w:t>
      </w:r>
      <w:r w:rsidR="00F814FF" w:rsidRPr="00B601BB">
        <w:rPr>
          <w:i/>
          <w:iCs/>
        </w:rPr>
        <w:t>A420161115</w:t>
      </w:r>
      <w:r w:rsidR="00F814FF">
        <w:rPr>
          <w:i/>
          <w:iCs/>
        </w:rPr>
        <w:t xml:space="preserve">, </w:t>
      </w:r>
      <w:r w:rsidR="00F814FF" w:rsidRPr="00B601BB">
        <w:rPr>
          <w:i/>
          <w:iCs/>
        </w:rPr>
        <w:t>6.punkts</w:t>
      </w:r>
      <w:r w:rsidR="00F814FF">
        <w:t xml:space="preserve">). </w:t>
      </w:r>
    </w:p>
    <w:p w14:paraId="22E6CDCD" w14:textId="64AF954F" w:rsidR="00F814FF" w:rsidRDefault="00F814FF" w:rsidP="005B3051">
      <w:pPr>
        <w:spacing w:line="276" w:lineRule="auto"/>
        <w:ind w:firstLine="720"/>
        <w:jc w:val="both"/>
      </w:pPr>
      <w:r>
        <w:t xml:space="preserve">Vispārīgi par kaitējuma vai zaudējumu atlīdzināšanu ir atbildīga persona, kura tos radījusi. Ar administratīvo aktu vai tā izdošanas procesā radītu kaitējumu vai zaudējumus atlīdzina iestāde, kura šo aktu izdod. Šādām tiesiskajām attiecībām ir publiski tiesisks </w:t>
      </w:r>
      <w:r>
        <w:lastRenderedPageBreak/>
        <w:t xml:space="preserve">raksturs, un tās ir risināmas administratīvā procesa kārtībā. Būvlaukumā būvdarbu izpildes laikā kaitējumu vai zaudējumus var radīt darbu veicējs, tas ir, privātpersona. Tādēļ tiesiskajām attiecībām, kas šādā gadījumā rodas starp aizskarto personu un to, kurš zaudējumus radījis, ir privāttiesisks raksturs un strīds par tiem izšķirams </w:t>
      </w:r>
      <w:r w:rsidR="00D90567">
        <w:t xml:space="preserve">civiltiesiskā </w:t>
      </w:r>
      <w:r>
        <w:t xml:space="preserve">kārtībā. </w:t>
      </w:r>
    </w:p>
    <w:p w14:paraId="0B71F8A8" w14:textId="32491CCC" w:rsidR="00F814FF" w:rsidRDefault="00F814FF" w:rsidP="005B3051">
      <w:pPr>
        <w:spacing w:line="276" w:lineRule="auto"/>
        <w:ind w:firstLine="720"/>
        <w:jc w:val="both"/>
        <w:rPr>
          <w:shd w:val="clear" w:color="auto" w:fill="FFFFFF"/>
        </w:rPr>
      </w:pPr>
      <w:r>
        <w:t xml:space="preserve">Savukārt Aizsargjoslu likuma 35.panta ceturtā daļa speciāli regulē </w:t>
      </w:r>
      <w:r w:rsidRPr="000916B3">
        <w:rPr>
          <w:shd w:val="clear" w:color="auto" w:fill="FFFFFF"/>
        </w:rPr>
        <w:t>objekta, kuram noteikta aizsargjosla, īpašniek</w:t>
      </w:r>
      <w:r>
        <w:rPr>
          <w:shd w:val="clear" w:color="auto" w:fill="FFFFFF"/>
        </w:rPr>
        <w:t>a</w:t>
      </w:r>
      <w:r w:rsidRPr="000916B3">
        <w:rPr>
          <w:shd w:val="clear" w:color="auto" w:fill="FFFFFF"/>
        </w:rPr>
        <w:t xml:space="preserve"> </w:t>
      </w:r>
      <w:r>
        <w:rPr>
          <w:shd w:val="clear" w:color="auto" w:fill="FFFFFF"/>
        </w:rPr>
        <w:t xml:space="preserve">atbildību </w:t>
      </w:r>
      <w:r w:rsidRPr="000916B3">
        <w:rPr>
          <w:shd w:val="clear" w:color="auto" w:fill="FFFFFF"/>
        </w:rPr>
        <w:t>atlīdzin</w:t>
      </w:r>
      <w:r>
        <w:rPr>
          <w:shd w:val="clear" w:color="auto" w:fill="FFFFFF"/>
        </w:rPr>
        <w:t xml:space="preserve">āt </w:t>
      </w:r>
      <w:r w:rsidRPr="000916B3">
        <w:rPr>
          <w:shd w:val="clear" w:color="auto" w:fill="FFFFFF"/>
        </w:rPr>
        <w:t>darbu izpildes gaitā nodarītos zaudējumus</w:t>
      </w:r>
      <w:r>
        <w:rPr>
          <w:shd w:val="clear" w:color="auto" w:fill="FFFFFF"/>
        </w:rPr>
        <w:t xml:space="preserve">. Proti, </w:t>
      </w:r>
      <w:r w:rsidR="00FD201A">
        <w:rPr>
          <w:shd w:val="clear" w:color="auto" w:fill="FFFFFF"/>
        </w:rPr>
        <w:t xml:space="preserve">tiesību </w:t>
      </w:r>
      <w:r>
        <w:rPr>
          <w:shd w:val="clear" w:color="auto" w:fill="FFFFFF"/>
        </w:rPr>
        <w:t>norma nosaka: „</w:t>
      </w:r>
      <w:r w:rsidRPr="00C33DFC">
        <w:rPr>
          <w:shd w:val="clear" w:color="auto" w:fill="FFFFFF"/>
        </w:rPr>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r>
        <w:rPr>
          <w:shd w:val="clear" w:color="auto" w:fill="FFFFFF"/>
        </w:rPr>
        <w:t>” Tādējādi likumdevējs šajā gadījumā iepretim skartās personas ierobežotākām tiesībām un nepieciešamībai paciest veicamos darbus ir tieši paredzējis attiecīgā objekta īpašnieka pienākumu sakārtot skartos īpašumus un atlīdzināt nodarītos zaudējumus. Tādējādi par zaudējumu nodarīšanu aizsargjoslas teritorijā esoša objekta pārbūves laikā pašvaldība ir atbildīga kā šā objekta īpašnieks, nevis kā administratīvā akta par būvniecīb</w:t>
      </w:r>
      <w:r w:rsidR="0096372F">
        <w:rPr>
          <w:shd w:val="clear" w:color="auto" w:fill="FFFFFF"/>
        </w:rPr>
        <w:t>as atļaušanu un būve</w:t>
      </w:r>
      <w:r>
        <w:rPr>
          <w:shd w:val="clear" w:color="auto" w:fill="FFFFFF"/>
        </w:rPr>
        <w:t xml:space="preserve">s pieņemšanu ekspluatācijā izdevējs. </w:t>
      </w:r>
    </w:p>
    <w:p w14:paraId="001357ED" w14:textId="77777777" w:rsidR="0096372F" w:rsidRDefault="0096372F" w:rsidP="005B3051">
      <w:pPr>
        <w:spacing w:line="276" w:lineRule="auto"/>
        <w:ind w:firstLine="720"/>
        <w:jc w:val="both"/>
        <w:rPr>
          <w:shd w:val="clear" w:color="auto" w:fill="FFFFFF"/>
        </w:rPr>
      </w:pPr>
    </w:p>
    <w:p w14:paraId="049B77BD" w14:textId="77777777" w:rsidR="0096372F" w:rsidRPr="00F763D7" w:rsidRDefault="0096372F" w:rsidP="005B3051">
      <w:pPr>
        <w:spacing w:line="276" w:lineRule="auto"/>
        <w:ind w:firstLine="720"/>
        <w:jc w:val="both"/>
        <w:rPr>
          <w:shd w:val="clear" w:color="auto" w:fill="FFFFFF"/>
        </w:rPr>
      </w:pPr>
      <w:bookmarkStart w:id="0" w:name="_Hlk152575998"/>
      <w:r w:rsidRPr="00F763D7">
        <w:rPr>
          <w:shd w:val="clear" w:color="auto" w:fill="FFFFFF"/>
        </w:rPr>
        <w:t xml:space="preserve">[19] Ievērojot minēto, </w:t>
      </w:r>
      <w:r w:rsidR="00F814FF" w:rsidRPr="00F763D7">
        <w:rPr>
          <w:shd w:val="clear" w:color="auto" w:fill="FFFFFF"/>
        </w:rPr>
        <w:t xml:space="preserve">vispārīgi tiesa pareizi atzinusi, ka zaudējumu, kurus nodarījis darbu izpildītājs vai kuri radušies sakarā ar objekta, kuram noteikta aizsargjosla, pārbūvi, atlīdzināšana ir risināma civiltiesiskā kārtībā. </w:t>
      </w:r>
    </w:p>
    <w:p w14:paraId="2E5D0DF0" w14:textId="23C63431" w:rsidR="00F814FF" w:rsidRPr="00F763D7" w:rsidRDefault="00F814FF" w:rsidP="005B3051">
      <w:pPr>
        <w:spacing w:line="276" w:lineRule="auto"/>
        <w:ind w:firstLine="720"/>
        <w:jc w:val="both"/>
      </w:pPr>
      <w:r w:rsidRPr="00F763D7">
        <w:rPr>
          <w:shd w:val="clear" w:color="auto" w:fill="FFFFFF"/>
        </w:rPr>
        <w:t>Tomēr tiesa nav ņēmusi vērā pieteicēja iebildumus un nav konkrētāk vērtējusi, vai šeit nav saskatāma un nošķirama arī iestādes atbildība. Senāts piekrīt pieteicējam, ka iestādei, saskaņojot izmaiņas būvprojektā, bija jāvērtē, vai attiecīgās darbības, kuras paredzēts veikt pieteicēja īpašumā, bija objektīvi nepieciešamas. Attiecīgi šis jautājums</w:t>
      </w:r>
      <w:r w:rsidR="0075590E">
        <w:rPr>
          <w:shd w:val="clear" w:color="auto" w:fill="FFFFFF"/>
        </w:rPr>
        <w:t xml:space="preserve">, </w:t>
      </w:r>
      <w:r w:rsidR="0075590E" w:rsidRPr="007D2DD1">
        <w:rPr>
          <w:shd w:val="clear" w:color="auto" w:fill="FFFFFF"/>
        </w:rPr>
        <w:t xml:space="preserve">proti, jautājums par Cēsu novada būvvaldes 2018.gada 1.novembra lēmuma tiesiskumu attiecīgajā daļā </w:t>
      </w:r>
      <w:r w:rsidRPr="007D2DD1">
        <w:rPr>
          <w:shd w:val="clear" w:color="auto" w:fill="FFFFFF"/>
        </w:rPr>
        <w:t>ir izvērtējams tiesā.</w:t>
      </w:r>
      <w:r w:rsidRPr="00F763D7">
        <w:rPr>
          <w:shd w:val="clear" w:color="auto" w:fill="FFFFFF"/>
        </w:rPr>
        <w:t xml:space="preserve"> </w:t>
      </w:r>
      <w:r w:rsidR="007051CB" w:rsidRPr="00F763D7">
        <w:rPr>
          <w:shd w:val="clear" w:color="auto" w:fill="FFFFFF"/>
        </w:rPr>
        <w:t xml:space="preserve">Šeit arī būtiski ņemt vērā jau norādīto, ka, ievērojot </w:t>
      </w:r>
      <w:r w:rsidR="0096372F" w:rsidRPr="00F763D7">
        <w:rPr>
          <w:shd w:val="clear" w:color="auto" w:fill="FFFFFF"/>
        </w:rPr>
        <w:t xml:space="preserve">likumā noteikto kārtību, kādā iespējama </w:t>
      </w:r>
      <w:r w:rsidR="007051CB" w:rsidRPr="00F763D7">
        <w:rPr>
          <w:shd w:val="clear" w:color="auto" w:fill="FFFFFF"/>
        </w:rPr>
        <w:t xml:space="preserve">aizsargjoslā esoša objekta </w:t>
      </w:r>
      <w:r w:rsidR="0096372F" w:rsidRPr="00F763D7">
        <w:rPr>
          <w:shd w:val="clear" w:color="auto" w:fill="FFFFFF"/>
        </w:rPr>
        <w:t xml:space="preserve">rekonstrukcija, </w:t>
      </w:r>
      <w:r w:rsidR="007051CB" w:rsidRPr="00F763D7">
        <w:rPr>
          <w:shd w:val="clear" w:color="auto" w:fill="FFFFFF"/>
        </w:rPr>
        <w:t xml:space="preserve">ir nepieciešams </w:t>
      </w:r>
      <w:r w:rsidR="0096372F" w:rsidRPr="00F763D7">
        <w:rPr>
          <w:shd w:val="clear" w:color="auto" w:fill="FFFFFF"/>
        </w:rPr>
        <w:t xml:space="preserve">samērot iesaistīto personu tiesības, tostarp </w:t>
      </w:r>
      <w:r w:rsidR="007051CB" w:rsidRPr="00F763D7">
        <w:rPr>
          <w:shd w:val="clear" w:color="auto" w:fill="FFFFFF"/>
        </w:rPr>
        <w:t xml:space="preserve">izvērtēt citas personas tiesību iespējamo aizskārumu un iebildumus. </w:t>
      </w:r>
      <w:r w:rsidRPr="00F763D7">
        <w:rPr>
          <w:shd w:val="clear" w:color="auto" w:fill="FFFFFF"/>
        </w:rPr>
        <w:t>Līdzīgi – atbildība ir nošķirama arī jautājumā par to, vai nav notikusi nepamatota kavēšanās patvaļīgās būvniecības novēršanai, tādējādi ilgstoši ietekmējot arī pieteicēja tiesības</w:t>
      </w:r>
      <w:r w:rsidR="000F6CAE">
        <w:rPr>
          <w:shd w:val="clear" w:color="auto" w:fill="FFFFFF"/>
        </w:rPr>
        <w:t xml:space="preserve">. </w:t>
      </w:r>
      <w:r w:rsidR="000F6CAE" w:rsidRPr="007D2DD1">
        <w:rPr>
          <w:shd w:val="clear" w:color="auto" w:fill="FFFFFF"/>
        </w:rPr>
        <w:t>Pr</w:t>
      </w:r>
      <w:r w:rsidR="00C35F2B" w:rsidRPr="007D2DD1">
        <w:rPr>
          <w:shd w:val="clear" w:color="auto" w:fill="FFFFFF"/>
        </w:rPr>
        <w:t>oti, vai iestāde nav pieļāvusi procesuālu pārkāpumu administratīvā akta izdošanas procesā</w:t>
      </w:r>
      <w:r w:rsidR="005944EC" w:rsidRPr="007D2DD1">
        <w:rPr>
          <w:shd w:val="clear" w:color="auto" w:fill="FFFFFF"/>
        </w:rPr>
        <w:t xml:space="preserve">, vilcinoties ar tāda lēmuma pieņemšanu, kas novērstu </w:t>
      </w:r>
      <w:r w:rsidR="000F6CAE" w:rsidRPr="007D2DD1">
        <w:rPr>
          <w:shd w:val="clear" w:color="auto" w:fill="FFFFFF"/>
        </w:rPr>
        <w:t>prettiesisko situāciju</w:t>
      </w:r>
      <w:r w:rsidRPr="007D2DD1">
        <w:rPr>
          <w:shd w:val="clear" w:color="auto" w:fill="FFFFFF"/>
        </w:rPr>
        <w:t>.</w:t>
      </w:r>
      <w:r w:rsidRPr="00F763D7">
        <w:rPr>
          <w:shd w:val="clear" w:color="auto" w:fill="FFFFFF"/>
        </w:rPr>
        <w:t xml:space="preserve"> Nenoliedzami, </w:t>
      </w:r>
      <w:r w:rsidR="00FD201A">
        <w:rPr>
          <w:shd w:val="clear" w:color="auto" w:fill="FFFFFF"/>
        </w:rPr>
        <w:t xml:space="preserve">ka </w:t>
      </w:r>
      <w:r w:rsidRPr="00F763D7">
        <w:rPr>
          <w:shd w:val="clear" w:color="auto" w:fill="FFFFFF"/>
        </w:rPr>
        <w:t xml:space="preserve">par patvaļīgas būvniecības novēršanu atbildīgs </w:t>
      </w:r>
      <w:r w:rsidR="0096372F" w:rsidRPr="00F763D7">
        <w:rPr>
          <w:shd w:val="clear" w:color="auto" w:fill="FFFFFF"/>
        </w:rPr>
        <w:t xml:space="preserve">ir </w:t>
      </w:r>
      <w:r w:rsidRPr="00F763D7">
        <w:rPr>
          <w:shd w:val="clear" w:color="auto" w:fill="FFFFFF"/>
        </w:rPr>
        <w:t xml:space="preserve">pats īpašnieks, piemēram, izstrādājot atbilstošu būvprojektu un lūdzot tā saskaņojumu, tādā veidā ierosinot būvniecības legalizēšanu. Tomēr iestāde ir atbildīga par to, lai dabā pieļautās atkāpes no būvprojekta tiktu konstatētas un </w:t>
      </w:r>
      <w:r w:rsidR="0096372F" w:rsidRPr="00F763D7">
        <w:rPr>
          <w:shd w:val="clear" w:color="auto" w:fill="FFFFFF"/>
        </w:rPr>
        <w:t xml:space="preserve">īpašniekam </w:t>
      </w:r>
      <w:r w:rsidRPr="00F763D7">
        <w:rPr>
          <w:shd w:val="clear" w:color="auto" w:fill="FFFFFF"/>
        </w:rPr>
        <w:t xml:space="preserve">noteikti atbilstoši ierobežojumi vai pienākumi, ja </w:t>
      </w:r>
      <w:r w:rsidR="0096372F" w:rsidRPr="00F763D7">
        <w:rPr>
          <w:shd w:val="clear" w:color="auto" w:fill="FFFFFF"/>
        </w:rPr>
        <w:t>tas</w:t>
      </w:r>
      <w:r w:rsidRPr="00F763D7">
        <w:rPr>
          <w:shd w:val="clear" w:color="auto" w:fill="FFFFFF"/>
        </w:rPr>
        <w:t xml:space="preserve"> pa</w:t>
      </w:r>
      <w:r w:rsidR="0096372F" w:rsidRPr="00F763D7">
        <w:rPr>
          <w:shd w:val="clear" w:color="auto" w:fill="FFFFFF"/>
        </w:rPr>
        <w:t xml:space="preserve">ts </w:t>
      </w:r>
      <w:r w:rsidRPr="00F763D7">
        <w:rPr>
          <w:shd w:val="clear" w:color="auto" w:fill="FFFFFF"/>
        </w:rPr>
        <w:t xml:space="preserve">nerīkojas. </w:t>
      </w:r>
      <w:r w:rsidR="0096372F" w:rsidRPr="00F763D7">
        <w:rPr>
          <w:shd w:val="clear" w:color="auto" w:fill="FFFFFF"/>
        </w:rPr>
        <w:t xml:space="preserve">Šajā sakarā tiesa </w:t>
      </w:r>
      <w:r w:rsidR="005818BF" w:rsidRPr="00F763D7">
        <w:rPr>
          <w:shd w:val="clear" w:color="auto" w:fill="FFFFFF"/>
        </w:rPr>
        <w:t xml:space="preserve">citstarp </w:t>
      </w:r>
      <w:r w:rsidR="0096372F" w:rsidRPr="00F763D7">
        <w:rPr>
          <w:shd w:val="clear" w:color="auto" w:fill="FFFFFF"/>
        </w:rPr>
        <w:t>nor</w:t>
      </w:r>
      <w:r w:rsidR="005818BF" w:rsidRPr="00F763D7">
        <w:rPr>
          <w:shd w:val="clear" w:color="auto" w:fill="FFFFFF"/>
        </w:rPr>
        <w:t>ādījusi, ka vienošanās ar īpašnieku nav panākta gada laikā. Tomēr no tā nav saprotams</w:t>
      </w:r>
      <w:r w:rsidR="00D90567" w:rsidRPr="00F763D7">
        <w:rPr>
          <w:shd w:val="clear" w:color="auto" w:fill="FFFFFF"/>
        </w:rPr>
        <w:t xml:space="preserve">, </w:t>
      </w:r>
      <w:r w:rsidR="005818BF" w:rsidRPr="00F763D7">
        <w:rPr>
          <w:shd w:val="clear" w:color="auto" w:fill="FFFFFF"/>
        </w:rPr>
        <w:t>kāda bijusi tieši iestādes rīcība.</w:t>
      </w:r>
    </w:p>
    <w:p w14:paraId="42EC7FE9" w14:textId="12D9F93C" w:rsidR="00F814FF" w:rsidRDefault="00805549" w:rsidP="005B3051">
      <w:pPr>
        <w:spacing w:line="276" w:lineRule="auto"/>
        <w:ind w:firstLine="720"/>
        <w:jc w:val="both"/>
      </w:pPr>
      <w:r w:rsidRPr="00F763D7">
        <w:t xml:space="preserve">Līdz ar to tiesai, ievērojot </w:t>
      </w:r>
      <w:r w:rsidR="00F763D7" w:rsidRPr="00F763D7">
        <w:t xml:space="preserve">arī </w:t>
      </w:r>
      <w:r w:rsidRPr="00F763D7">
        <w:t xml:space="preserve">pieteikuma robežas </w:t>
      </w:r>
      <w:r w:rsidR="00F763D7" w:rsidRPr="00F763D7">
        <w:t xml:space="preserve">(lietā ir pārsūdzēts </w:t>
      </w:r>
      <w:r w:rsidRPr="00F763D7">
        <w:t>lēmum</w:t>
      </w:r>
      <w:r w:rsidR="00F763D7" w:rsidRPr="00F763D7">
        <w:t>s</w:t>
      </w:r>
      <w:r w:rsidRPr="00F763D7">
        <w:t xml:space="preserve">, ar kuru saskaņotas izmaiņas būvprojektā, </w:t>
      </w:r>
      <w:r w:rsidR="00F763D7" w:rsidRPr="00F763D7">
        <w:t>bet nav pārsūdzēta būvatļauja (sākotnējais būvprojekts))</w:t>
      </w:r>
      <w:r w:rsidRPr="00F763D7">
        <w:t xml:space="preserve">, ir jāveic pilnīgāks šo apstākļu izvērtējums. </w:t>
      </w:r>
      <w:r w:rsidR="005818BF" w:rsidRPr="00F763D7">
        <w:t>Tā kā šo</w:t>
      </w:r>
      <w:r w:rsidR="00F814FF" w:rsidRPr="00F763D7">
        <w:t xml:space="preserve"> apstākļu izvērtējums var novest pie cita lietas iznākuma daļā par </w:t>
      </w:r>
      <w:r w:rsidR="005818BF" w:rsidRPr="00F763D7">
        <w:t xml:space="preserve">pieteicēja tiesību aizskārumu un </w:t>
      </w:r>
      <w:r w:rsidR="00F814FF" w:rsidRPr="00F763D7">
        <w:t xml:space="preserve">atlīdzinājuma noteikšanu, </w:t>
      </w:r>
      <w:r w:rsidR="005818BF" w:rsidRPr="00F763D7">
        <w:t xml:space="preserve">spriedums šajā daļā ir </w:t>
      </w:r>
      <w:r w:rsidR="00F814FF" w:rsidRPr="00F763D7">
        <w:t>atceļams.</w:t>
      </w:r>
    </w:p>
    <w:bookmarkEnd w:id="0"/>
    <w:p w14:paraId="05F3F1AD" w14:textId="77777777" w:rsidR="00F814FF" w:rsidRDefault="00F814FF" w:rsidP="005B3051">
      <w:pPr>
        <w:spacing w:line="276" w:lineRule="auto"/>
        <w:ind w:firstLine="720"/>
        <w:jc w:val="both"/>
      </w:pPr>
    </w:p>
    <w:p w14:paraId="2AF5BE67" w14:textId="7EC49B86" w:rsidR="0054697B" w:rsidRDefault="00FF6BB2" w:rsidP="005B3051">
      <w:pPr>
        <w:spacing w:line="276" w:lineRule="auto"/>
        <w:ind w:firstLine="720"/>
        <w:jc w:val="both"/>
      </w:pPr>
      <w:r>
        <w:t>[</w:t>
      </w:r>
      <w:r w:rsidR="00CB5E4F">
        <w:t>20</w:t>
      </w:r>
      <w:r>
        <w:t xml:space="preserve">] Pieteicējs kasācijas sūdzībā iebilst, ka lieta izskatīta nelikumīgā sastāvā. Minēto pieteicējs pamato ar to, ka </w:t>
      </w:r>
      <w:r w:rsidR="007B433F">
        <w:t>tiesnesis referents vienpersoniski izlēmis pieteicēja lūgumus par pierādījumu iegūšanu un lietas izskatīšanu mutvārdu procesā</w:t>
      </w:r>
      <w:r>
        <w:t>.</w:t>
      </w:r>
      <w:r w:rsidR="0054697B">
        <w:t xml:space="preserve"> </w:t>
      </w:r>
    </w:p>
    <w:p w14:paraId="7870CE35" w14:textId="0F1F8060" w:rsidR="009C5C1E" w:rsidRDefault="007B433F" w:rsidP="005B3051">
      <w:pPr>
        <w:spacing w:line="276" w:lineRule="auto"/>
        <w:ind w:firstLine="720"/>
        <w:jc w:val="both"/>
      </w:pPr>
      <w:r>
        <w:t xml:space="preserve">Attiecībā uz pierādījumu iegūšanu norādāms tālāk minētais. </w:t>
      </w:r>
      <w:r w:rsidR="009C5C1E">
        <w:t xml:space="preserve">No lietas redzams, ka par pieteicēja lūgumiem veikt ekspertīzi, </w:t>
      </w:r>
      <w:r>
        <w:t>pie</w:t>
      </w:r>
      <w:r w:rsidR="009C5C1E">
        <w:t>prasīt papildu informāciju, kā arī uzklausīt lieciniekus lemts ar tiesneša referenta lēmumu (noformēts rezolūcijas veidā). Vienlaikus redzams, ka tiesa pārsūdzētajā spriedumā ir norādījusi, ka lietas apstākļu noskaidrošanai nav nepieciešams veikt ekspertīzi vai noklausīties liecinieku liecības, jo visi lietā būtiskie fakti ir noskaidroti. Tādējādi apelācijas instances tiesa savā spriedumā, kas taisīts koleģiālā tiesas sastāvā, ir paudusi savu attieksmi par š</w:t>
      </w:r>
      <w:r w:rsidR="00573DA7">
        <w:t>o</w:t>
      </w:r>
      <w:r w:rsidR="009C5C1E">
        <w:t xml:space="preserve"> lūgum</w:t>
      </w:r>
      <w:r w:rsidR="00573DA7">
        <w:t>u</w:t>
      </w:r>
      <w:r w:rsidR="009C5C1E">
        <w:t xml:space="preserve"> būtību – nepieciešamību strīda izšķiršanai iegūt papildu informāciju. Tādējādi jautājums par pierādījumu pietiekamību ir izlemts koleģiāli un to nemaina tiesneša sākotnējais vienpersoniskais lēmums. </w:t>
      </w:r>
    </w:p>
    <w:p w14:paraId="02BE9139" w14:textId="0B8D2B18" w:rsidR="008F12FE" w:rsidRPr="008F12FE" w:rsidRDefault="007B433F" w:rsidP="005B3051">
      <w:pPr>
        <w:spacing w:line="276" w:lineRule="auto"/>
        <w:ind w:firstLine="720"/>
        <w:jc w:val="both"/>
      </w:pPr>
      <w:r>
        <w:t>Savukārt attiecībā uz lūgum</w:t>
      </w:r>
      <w:r w:rsidR="00573DA7">
        <w:t>u</w:t>
      </w:r>
      <w:r>
        <w:t xml:space="preserve"> par lietas izskatīšanu mutvārdu procesā jāņem vērā </w:t>
      </w:r>
      <w:r w:rsidR="008F12FE">
        <w:t xml:space="preserve">Administratīvā procesa likuma </w:t>
      </w:r>
      <w:r>
        <w:t>304.panta pirmā daļa un pieteicēja lūguma pamatojums. Proti, 3</w:t>
      </w:r>
      <w:r w:rsidR="008F12FE">
        <w:t xml:space="preserve">04.panta pirmās daļas otrais un trešais teikums noteic, ka </w:t>
      </w:r>
      <w:r w:rsidR="008F12FE" w:rsidRPr="008F12FE">
        <w:t>a</w:t>
      </w:r>
      <w:r w:rsidR="008F12FE" w:rsidRPr="008F12FE">
        <w:rPr>
          <w:shd w:val="clear" w:color="auto" w:fill="FFFFFF"/>
        </w:rPr>
        <w:t>pelācijas instances tiesa administratīvo lietu izskata rakstveida procesā. Tiesa, izvērtējot procesa dalībnieka motivētu lūgumu, var noteikt lietas izskatīšanu mutvārdu procesā.</w:t>
      </w:r>
    </w:p>
    <w:p w14:paraId="3D4A92D6" w14:textId="6B8ED959" w:rsidR="009C5C1E" w:rsidRDefault="008F12FE" w:rsidP="005B3051">
      <w:pPr>
        <w:spacing w:line="276" w:lineRule="auto"/>
        <w:ind w:firstLine="720"/>
        <w:jc w:val="both"/>
      </w:pPr>
      <w:r>
        <w:t xml:space="preserve">No minētā izriet, ka </w:t>
      </w:r>
      <w:r w:rsidR="009C5C1E">
        <w:t xml:space="preserve">izšķiršanās par lietas izskatīšanu mutvārdu procesā apelācijas instances tiesā ir tiesas prerogatīva. </w:t>
      </w:r>
      <w:r>
        <w:t>P</w:t>
      </w:r>
      <w:r w:rsidR="00EE2CA9">
        <w:t>ar nepieciešamību lietu izskatīt mutvārdu procesā var lemt pati tiesa neatkarīgi no lietas dalībniek</w:t>
      </w:r>
      <w:r>
        <w:t>a</w:t>
      </w:r>
      <w:r w:rsidR="00EE2CA9">
        <w:t xml:space="preserve"> lūgum</w:t>
      </w:r>
      <w:r w:rsidR="000B5812">
        <w:t>a</w:t>
      </w:r>
      <w:r w:rsidR="00EE2CA9">
        <w:t xml:space="preserve"> vai – izskatot</w:t>
      </w:r>
      <w:r w:rsidR="00EE2CA9" w:rsidRPr="00EE2CA9">
        <w:t xml:space="preserve"> </w:t>
      </w:r>
      <w:r w:rsidR="00EE2CA9">
        <w:t>lietas dalībnieka lūgumu</w:t>
      </w:r>
      <w:r>
        <w:t>.</w:t>
      </w:r>
      <w:r w:rsidR="00EE2CA9">
        <w:t xml:space="preserve"> </w:t>
      </w:r>
      <w:r w:rsidR="009C5C1E">
        <w:t xml:space="preserve">Tas </w:t>
      </w:r>
      <w:r w:rsidR="00EE2CA9">
        <w:t xml:space="preserve">arī </w:t>
      </w:r>
      <w:r w:rsidR="009C5C1E">
        <w:t>nozīmē, ka apelācijas instances tiesai atšķirībā no pirmās instances tiesas nav saistošs lietas dalībnieka lūgums lietu izskatīt mutvārdu procesā, bet tā lietas izskatīšanu mutvārdu procesā var noteikt, ja uzskata, ka šāda lietas izskatīšana konkrētajos apstākļos ir lietderīga un nepieciešama (</w:t>
      </w:r>
      <w:r w:rsidR="009C5C1E" w:rsidRPr="00D34848">
        <w:rPr>
          <w:i/>
          <w:iCs/>
        </w:rPr>
        <w:t>Senāta 2022.gada 21.septembra sprieduma lietā Nr. SKA</w:t>
      </w:r>
      <w:r w:rsidR="009C5C1E">
        <w:rPr>
          <w:i/>
          <w:iCs/>
        </w:rPr>
        <w:noBreakHyphen/>
      </w:r>
      <w:r w:rsidR="009C5C1E" w:rsidRPr="00D34848">
        <w:rPr>
          <w:i/>
          <w:iCs/>
        </w:rPr>
        <w:t xml:space="preserve">158/2022, </w:t>
      </w:r>
      <w:hyperlink r:id="rId15" w:history="1">
        <w:r w:rsidR="009C5C1E" w:rsidRPr="00444244">
          <w:rPr>
            <w:rStyle w:val="Hyperlink"/>
            <w:i/>
            <w:iCs/>
          </w:rPr>
          <w:t>ECLI:LV:AT:2022:0921.A420177718.17.S</w:t>
        </w:r>
      </w:hyperlink>
      <w:r w:rsidR="009C5C1E" w:rsidRPr="00D34848">
        <w:rPr>
          <w:i/>
          <w:iCs/>
        </w:rPr>
        <w:t>, 6.punkts</w:t>
      </w:r>
      <w:r w:rsidR="009C5C1E">
        <w:t xml:space="preserve">). </w:t>
      </w:r>
      <w:r>
        <w:t>Tādēļ b</w:t>
      </w:r>
      <w:r w:rsidR="00EE2CA9">
        <w:t>ūtiski ir tas, ka lietas dalībniekam lūgum</w:t>
      </w:r>
      <w:r>
        <w:t>ā</w:t>
      </w:r>
      <w:r w:rsidR="00EE2CA9">
        <w:t xml:space="preserve"> lietu izskatīt tiesas sēdē ir jā</w:t>
      </w:r>
      <w:r>
        <w:t>norāda pamatojums</w:t>
      </w:r>
      <w:r w:rsidR="00EE2CA9">
        <w:t xml:space="preserve">. </w:t>
      </w:r>
      <w:r>
        <w:t>L</w:t>
      </w:r>
      <w:r w:rsidR="009C5C1E">
        <w:t>ūgum</w:t>
      </w:r>
      <w:r>
        <w:t>s ir</w:t>
      </w:r>
      <w:r w:rsidR="009C5C1E">
        <w:t xml:space="preserve"> </w:t>
      </w:r>
      <w:r>
        <w:t>iz</w:t>
      </w:r>
      <w:r w:rsidR="00EE2CA9">
        <w:t>lemj</w:t>
      </w:r>
      <w:r>
        <w:t>ams</w:t>
      </w:r>
      <w:r w:rsidR="009C5C1E">
        <w:t xml:space="preserve">, vērtējot </w:t>
      </w:r>
      <w:r>
        <w:t>tā</w:t>
      </w:r>
      <w:r w:rsidR="004D77B1">
        <w:t xml:space="preserve"> </w:t>
      </w:r>
      <w:r w:rsidR="00EE2CA9">
        <w:t xml:space="preserve">pamatojumu </w:t>
      </w:r>
      <w:r w:rsidR="009C5C1E">
        <w:t xml:space="preserve">kontekstā ar strīda būtību un lietā risināmajiem jautājumiem. </w:t>
      </w:r>
    </w:p>
    <w:p w14:paraId="5969BAE8" w14:textId="24A85546" w:rsidR="008F12FE" w:rsidRDefault="009C5C1E" w:rsidP="005B3051">
      <w:pPr>
        <w:spacing w:line="276" w:lineRule="auto"/>
        <w:ind w:firstLine="720"/>
        <w:jc w:val="both"/>
      </w:pPr>
      <w:r>
        <w:t>Pieteicējs lūgum</w:t>
      </w:r>
      <w:r w:rsidR="008F12FE">
        <w:t>ā</w:t>
      </w:r>
      <w:r>
        <w:t xml:space="preserve"> izskatīt lietu mutvārdu procesā </w:t>
      </w:r>
      <w:r w:rsidR="008F12FE">
        <w:t xml:space="preserve">norādījis: </w:t>
      </w:r>
      <w:r>
        <w:t xml:space="preserve">„Rīgas ielas būvniecības process ir saistīts ar tādām niansēm, kuras visefektīvāk noskaidrojamas mutvārdu procesā tiesas sēdē, turklāt daļa no pieteikuma priekšmetiem pirmās instances tiesā mutvārdu procesā netika skatīti”. </w:t>
      </w:r>
    </w:p>
    <w:p w14:paraId="69688FC0" w14:textId="77777777" w:rsidR="009A5AC9" w:rsidRDefault="008F12FE" w:rsidP="005B3051">
      <w:pPr>
        <w:spacing w:line="276" w:lineRule="auto"/>
        <w:ind w:firstLine="720"/>
        <w:jc w:val="both"/>
      </w:pPr>
      <w:r>
        <w:t xml:space="preserve">Secināms, ka lūgumā ietvertā norāde ir vispārīga. </w:t>
      </w:r>
      <w:r w:rsidR="009C5C1E">
        <w:t xml:space="preserve">Proti, pieteicēja lūguma pamatojums nav saistīts ar konkrētu pierādījumu pārbaudes iespējamību vienīgi </w:t>
      </w:r>
      <w:r>
        <w:t>tiesas sēdē</w:t>
      </w:r>
      <w:r w:rsidR="004D77B1">
        <w:t xml:space="preserve"> vai citiem konkrētiem apstākļiem</w:t>
      </w:r>
      <w:r w:rsidR="009C5C1E">
        <w:t xml:space="preserve">, bet gan </w:t>
      </w:r>
      <w:r>
        <w:t xml:space="preserve">ar </w:t>
      </w:r>
      <w:r w:rsidR="009C5C1E">
        <w:t xml:space="preserve">to, ka pieteicējs nepiekrīt pirmās instances tiesas spriedumam un </w:t>
      </w:r>
      <w:r w:rsidR="004D77B1">
        <w:t xml:space="preserve">vispārīgi </w:t>
      </w:r>
      <w:r w:rsidR="009C5C1E">
        <w:t xml:space="preserve">uzskata lietu par sarežģītu. </w:t>
      </w:r>
      <w:r>
        <w:t xml:space="preserve">No minētā secināms, ka pieteicēja lūgumā nebija pamatojuma, kuru izvērtēt. Kā redzams no lietas, tiesnesis šo lūgumu izlēmis vienlaikus ar apelācijas sūdzības pieņemšanu un apelācijas tiesvedības ierosināšanu un noraidījis tādēļ, ka nav saskatāms pamats lietas izskatīšanai mutvārdu procesā. </w:t>
      </w:r>
    </w:p>
    <w:p w14:paraId="789F4663" w14:textId="6088566D" w:rsidR="008F12FE" w:rsidRDefault="008F12FE" w:rsidP="005B3051">
      <w:pPr>
        <w:spacing w:line="276" w:lineRule="auto"/>
        <w:ind w:firstLine="720"/>
        <w:jc w:val="both"/>
      </w:pPr>
      <w:r>
        <w:t>Ievērojot šos apstākļus, Senāts nekonstatē tādu procesuālu pārkāpumu, kura dēļ spriedums būtu atceļams un lieta nododama jaunai izskatīšanai apelācijas instances tiesā.</w:t>
      </w:r>
    </w:p>
    <w:p w14:paraId="7FA33A44" w14:textId="301CDD54" w:rsidR="009C5C1E" w:rsidRDefault="008F12FE" w:rsidP="005B3051">
      <w:pPr>
        <w:spacing w:line="276" w:lineRule="auto"/>
        <w:ind w:firstLine="720"/>
        <w:jc w:val="both"/>
      </w:pPr>
      <w:r>
        <w:t xml:space="preserve">Turklāt norādāms, ka </w:t>
      </w:r>
      <w:r w:rsidR="009C5C1E">
        <w:t xml:space="preserve">mutvārdu procesā </w:t>
      </w:r>
      <w:r>
        <w:t xml:space="preserve">lietu </w:t>
      </w:r>
      <w:r w:rsidR="009C5C1E">
        <w:t xml:space="preserve">ir </w:t>
      </w:r>
      <w:r>
        <w:t>izskatījusi p</w:t>
      </w:r>
      <w:r w:rsidR="009C5C1E">
        <w:t>irmās instances ties</w:t>
      </w:r>
      <w:r>
        <w:t>a</w:t>
      </w:r>
      <w:r w:rsidR="009C5C1E">
        <w:t xml:space="preserve">. </w:t>
      </w:r>
      <w:r>
        <w:t xml:space="preserve">Tādējādi vienā tiesu instancē pieteicējam ir bijušas nodrošinātas tiesības uz mutvārdu </w:t>
      </w:r>
      <w:r>
        <w:lastRenderedPageBreak/>
        <w:t>procesu – tiesas sēdi. Pieteicēj</w:t>
      </w:r>
      <w:r w:rsidR="009A5AC9">
        <w:t>s</w:t>
      </w:r>
      <w:r>
        <w:t xml:space="preserve"> </w:t>
      </w:r>
      <w:r w:rsidR="009C5C1E">
        <w:t xml:space="preserve">apelācijas instances tiesā </w:t>
      </w:r>
      <w:r>
        <w:t xml:space="preserve">arī </w:t>
      </w:r>
      <w:r w:rsidR="009C5C1E">
        <w:t>vairākkārt izmantojis iespēju sniegt papildu paskaidrojumus, tostarp, 2020.gada 12.oktobra iesniegumā-lūgumā lietā (</w:t>
      </w:r>
      <w:r w:rsidR="009C5C1E" w:rsidRPr="00FA6F4F">
        <w:rPr>
          <w:i/>
          <w:iCs/>
        </w:rPr>
        <w:t>lietas 6.sējuna 10.lpp.</w:t>
      </w:r>
      <w:r w:rsidR="009C5C1E">
        <w:t>) tieši norādot, ka, tā kā tiesa lēmusi lietu izskatīt rakstveidā, pieteicējs ir sagatavojis dokumentus, kuros sniedz papildu informāciju par lietas apstākļiem un papildu paskaidrojumus par zaudējumiem. Līdz ar to konstatējams, ka pieteicējs apelācijas tiesvedības gaitā ir izmantojis iespēju izteikties par tiem strīdus jautājumiem, kuru dēļ apelācijas sūdzībā bija lūgts lietu izskatīt mutvārdu procesā. Turklāt arī kasācijas sūdzībā pieteicējs nav pamatojis un skaidrojis, kā</w:t>
      </w:r>
      <w:r>
        <w:t xml:space="preserve">dā veidā </w:t>
      </w:r>
      <w:r w:rsidR="009C5C1E">
        <w:t>rakstveida procesā pieteicējam b</w:t>
      </w:r>
      <w:r>
        <w:t>ijusi</w:t>
      </w:r>
      <w:r w:rsidR="009C5C1E">
        <w:t xml:space="preserve"> liegta vai kavēta </w:t>
      </w:r>
      <w:r>
        <w:t xml:space="preserve">iespēja </w:t>
      </w:r>
      <w:r w:rsidR="009C5C1E">
        <w:t xml:space="preserve">pienācīgi īstenot savas procesuālās tiesības. </w:t>
      </w:r>
    </w:p>
    <w:p w14:paraId="7F01C3B9" w14:textId="77777777" w:rsidR="00C258C2" w:rsidRDefault="00C258C2" w:rsidP="005B3051">
      <w:pPr>
        <w:spacing w:line="276" w:lineRule="auto"/>
        <w:jc w:val="both"/>
      </w:pPr>
    </w:p>
    <w:p w14:paraId="146D4C12" w14:textId="679AD2C6" w:rsidR="00EC3857" w:rsidRDefault="00C258C2" w:rsidP="005B3051">
      <w:pPr>
        <w:spacing w:line="276" w:lineRule="auto"/>
        <w:ind w:firstLine="720"/>
        <w:jc w:val="both"/>
      </w:pPr>
      <w:r>
        <w:t>[</w:t>
      </w:r>
      <w:r w:rsidR="00CB5E4F">
        <w:t>21]</w:t>
      </w:r>
      <w:r>
        <w:t xml:space="preserve"> </w:t>
      </w:r>
      <w:r w:rsidR="009A5AC9">
        <w:t>P</w:t>
      </w:r>
      <w:r w:rsidR="006A5BD7">
        <w:t xml:space="preserve">ieteicējs kasācijas sūdzībā iebilst, ka tiesa esot pieteicēju maldinājusi, paziņojumā par </w:t>
      </w:r>
      <w:r w:rsidR="0054697B">
        <w:t xml:space="preserve">citu sprieduma datumu norādot, ka sprieduma sastādīšanas laikā konstatēts, </w:t>
      </w:r>
      <w:r w:rsidR="0054697B" w:rsidRPr="006D7421">
        <w:t>ka nav iespējams sastādīt sprieduma rezolutīvo daļu</w:t>
      </w:r>
      <w:r w:rsidR="0054697B">
        <w:t xml:space="preserve">. No minētā pieteicējs secinājis, ka sprieduma aprakstošā un motīvu daļa šajā laikā ir bijusi sastādīta, bet spriedumā ietvertā atsauce ar laiku, kurā tiesa iepazinusies ar tīmekļa avotu, apliecina, ka tas tā tomēr nav bijis. </w:t>
      </w:r>
    </w:p>
    <w:p w14:paraId="59B6D01C" w14:textId="7A40EA9B" w:rsidR="007B433F" w:rsidRDefault="007B433F" w:rsidP="005B3051">
      <w:pPr>
        <w:spacing w:line="276" w:lineRule="auto"/>
        <w:ind w:firstLine="720"/>
        <w:jc w:val="both"/>
      </w:pPr>
      <w:r>
        <w:t>Pieteicēja apsvērumi nav pareizi.</w:t>
      </w:r>
    </w:p>
    <w:p w14:paraId="27036A24" w14:textId="4DCCFCDA" w:rsidR="007B433F" w:rsidRDefault="0054697B" w:rsidP="005B3051">
      <w:pPr>
        <w:spacing w:line="276" w:lineRule="auto"/>
        <w:ind w:firstLine="720"/>
        <w:jc w:val="both"/>
      </w:pPr>
      <w:r>
        <w:t xml:space="preserve">Tiesa </w:t>
      </w:r>
      <w:r w:rsidR="00EC3857">
        <w:t xml:space="preserve">bija </w:t>
      </w:r>
      <w:r>
        <w:t xml:space="preserve">noteikusi citu sprieduma sastādīšanas termiņu, </w:t>
      </w:r>
      <w:r w:rsidR="006D7421">
        <w:t xml:space="preserve">rezolūcijā atsaucoties uz </w:t>
      </w:r>
      <w:r>
        <w:t>Administratīvā procesa likuma 243.panta otrās daļas otro teikumu</w:t>
      </w:r>
      <w:r w:rsidR="006D7421">
        <w:t>. Minētā norma noteic: ja</w:t>
      </w:r>
      <w:r>
        <w:t xml:space="preserve"> tiesa </w:t>
      </w:r>
      <w:r w:rsidRPr="0054697B">
        <w:t>sprieduma sastādīšanas laikā konstatē, ka sprieduma sastādīšanai nepieciešams ilgāks termiņš, tā nosaka citu sprieduma sastādīšanas datumu tuvāko divu mēnešu laikā.</w:t>
      </w:r>
      <w:r>
        <w:t xml:space="preserve"> </w:t>
      </w:r>
    </w:p>
    <w:p w14:paraId="7558F01F" w14:textId="1176331A" w:rsidR="006D7421" w:rsidRDefault="006D7421" w:rsidP="005B3051">
      <w:pPr>
        <w:spacing w:line="276" w:lineRule="auto"/>
        <w:ind w:firstLine="720"/>
        <w:jc w:val="both"/>
      </w:pPr>
      <w:r>
        <w:t xml:space="preserve">Minētā tiesību norma paredz tiesas tiesības pagarināt sprieduma (nevis sprieduma rezolutīvās daļas) sastādīšanas termiņu, ja iepriekš noteiktais termiņš nav pietiekams. Tiesa ir rīkojusies atbilstoši šai tiesību normai. Apstāklis, ka tiesa rezolūcijā vienlaikus kļūdaini norādījusi tieši uz rezolutīvo daļu, nemaina tiesas tiesības un rīcību pēc būtības.   </w:t>
      </w:r>
    </w:p>
    <w:p w14:paraId="69240DBB" w14:textId="77777777" w:rsidR="00B93595" w:rsidRDefault="00B93595" w:rsidP="005B3051">
      <w:pPr>
        <w:spacing w:line="276" w:lineRule="auto"/>
        <w:ind w:firstLine="720"/>
        <w:jc w:val="both"/>
      </w:pPr>
    </w:p>
    <w:p w14:paraId="4DCFA3D7" w14:textId="3F76A0A7" w:rsidR="00B93595" w:rsidRDefault="00B93595" w:rsidP="005B3051">
      <w:pPr>
        <w:spacing w:line="276" w:lineRule="auto"/>
        <w:ind w:firstLine="720"/>
        <w:jc w:val="both"/>
      </w:pPr>
      <w:r>
        <w:t>[2</w:t>
      </w:r>
      <w:r w:rsidR="00CB5E4F">
        <w:t>2</w:t>
      </w:r>
      <w:r>
        <w:t xml:space="preserve">] Senāts arī norāda, ka </w:t>
      </w:r>
      <w:r w:rsidR="00CB5E4F">
        <w:t xml:space="preserve">šajā spriedumā netiek sniegtas </w:t>
      </w:r>
      <w:r>
        <w:t>detalizēt</w:t>
      </w:r>
      <w:r w:rsidR="00CB5E4F">
        <w:t xml:space="preserve">as </w:t>
      </w:r>
      <w:r>
        <w:t>atbild</w:t>
      </w:r>
      <w:r w:rsidR="00CB5E4F">
        <w:t>e</w:t>
      </w:r>
      <w:r>
        <w:t>s uz visiem pieteicēja kasācijas sūdzības argumentiem, kuriem lietā nav izšķirošas nozīmes.</w:t>
      </w:r>
    </w:p>
    <w:p w14:paraId="233FE654" w14:textId="77777777" w:rsidR="007B433F" w:rsidRDefault="007B433F" w:rsidP="005B3051">
      <w:pPr>
        <w:spacing w:line="276" w:lineRule="auto"/>
        <w:ind w:firstLine="720"/>
        <w:jc w:val="both"/>
      </w:pPr>
    </w:p>
    <w:p w14:paraId="28564565" w14:textId="25A51E4F" w:rsidR="00FA432D" w:rsidRDefault="006A5BD7" w:rsidP="005B3051">
      <w:pPr>
        <w:spacing w:line="276" w:lineRule="auto"/>
        <w:ind w:firstLine="720"/>
        <w:jc w:val="both"/>
      </w:pPr>
      <w:r>
        <w:t>[2</w:t>
      </w:r>
      <w:r w:rsidR="00CB5E4F">
        <w:t>3</w:t>
      </w:r>
      <w:r>
        <w:t xml:space="preserve">] </w:t>
      </w:r>
      <w:r w:rsidR="00FA432D" w:rsidRPr="007D2DD1">
        <w:t xml:space="preserve">Rezumējot minēto, apelācijas instances tiesas spriedums ir atstājams negrozīts daļā, ar kuru noraidīts pieteikums par </w:t>
      </w:r>
      <w:r w:rsidR="00873427" w:rsidRPr="007D2DD1">
        <w:t>Cēsu novada būvvaldes 2018.gada 1.novembra lēmuma (protokols Nr. 39, 4.punkts) atcelšanu daļā, ciktāl šis lēmums attiecas uz pieteicēja brīdināšanu par būvniecību, papildu elementa (pakāpiena) izbūvi un ietves šķērskrituma risinājumu, un par Cēsu novada būvvaldes 2019.gada 15.augusta lēmuma atcelšanu, kā arī ar šiem prasījumiem saistīto atlīdzinājumu</w:t>
      </w:r>
      <w:r w:rsidR="00FA432D" w:rsidRPr="007D2DD1">
        <w:t>. Savukārt pārējā daļā (sprieduma 17.</w:t>
      </w:r>
      <w:r w:rsidR="007D2DD1">
        <w:t>–</w:t>
      </w:r>
      <w:r w:rsidR="00351E3C" w:rsidRPr="007D2DD1">
        <w:t>19.</w:t>
      </w:r>
      <w:r w:rsidR="00FA432D" w:rsidRPr="007D2DD1">
        <w:t>punkts) apelācijas instances tiesas spriedums ir atceļams.</w:t>
      </w:r>
    </w:p>
    <w:p w14:paraId="10F72F7C" w14:textId="77777777" w:rsidR="00E83181" w:rsidRDefault="00E83181" w:rsidP="005B3051">
      <w:pPr>
        <w:tabs>
          <w:tab w:val="left" w:pos="4690"/>
        </w:tabs>
        <w:spacing w:line="276" w:lineRule="auto"/>
        <w:jc w:val="both"/>
      </w:pPr>
    </w:p>
    <w:p w14:paraId="75E5500E" w14:textId="77777777" w:rsidR="00E83181" w:rsidRDefault="00745D0F" w:rsidP="005B3051">
      <w:pPr>
        <w:spacing w:line="276" w:lineRule="auto"/>
        <w:jc w:val="center"/>
        <w:rPr>
          <w:b/>
        </w:rPr>
      </w:pPr>
      <w:r>
        <w:rPr>
          <w:b/>
        </w:rPr>
        <w:t>Rezolutīvā daļa</w:t>
      </w:r>
    </w:p>
    <w:p w14:paraId="793D2923" w14:textId="77777777" w:rsidR="00E83181" w:rsidRDefault="00E83181" w:rsidP="005B3051">
      <w:pPr>
        <w:spacing w:line="276" w:lineRule="auto"/>
        <w:ind w:firstLine="720"/>
        <w:jc w:val="both"/>
        <w:rPr>
          <w:bCs/>
        </w:rPr>
      </w:pPr>
    </w:p>
    <w:p w14:paraId="3A600DE4" w14:textId="5A98C862" w:rsidR="00E83181" w:rsidRDefault="00745D0F" w:rsidP="005B3051">
      <w:pPr>
        <w:spacing w:line="276" w:lineRule="auto"/>
        <w:ind w:firstLine="720"/>
        <w:jc w:val="both"/>
      </w:pPr>
      <w:r>
        <w:t xml:space="preserve">Pamatojoties uz Administratīvā procesa likuma 348.panta pirmās daļas </w:t>
      </w:r>
      <w:r w:rsidR="00B93595">
        <w:t>2</w:t>
      </w:r>
      <w:r>
        <w:t>.punktu un 351.pantu, Senāts</w:t>
      </w:r>
    </w:p>
    <w:p w14:paraId="1201A625" w14:textId="77777777" w:rsidR="00E83181" w:rsidRDefault="00E83181" w:rsidP="005B3051">
      <w:pPr>
        <w:spacing w:line="276" w:lineRule="auto"/>
        <w:ind w:firstLine="720"/>
        <w:jc w:val="both"/>
        <w:rPr>
          <w:bCs/>
        </w:rPr>
      </w:pPr>
    </w:p>
    <w:p w14:paraId="644F8366" w14:textId="77777777" w:rsidR="00E83181" w:rsidRDefault="00745D0F" w:rsidP="005B3051">
      <w:pPr>
        <w:spacing w:line="276" w:lineRule="auto"/>
        <w:jc w:val="center"/>
        <w:rPr>
          <w:b/>
        </w:rPr>
      </w:pPr>
      <w:r>
        <w:rPr>
          <w:b/>
        </w:rPr>
        <w:t>nosprieda</w:t>
      </w:r>
    </w:p>
    <w:p w14:paraId="5970D577" w14:textId="77777777" w:rsidR="00E83181" w:rsidRDefault="00E83181" w:rsidP="005B3051">
      <w:pPr>
        <w:spacing w:line="276" w:lineRule="auto"/>
        <w:ind w:firstLine="720"/>
        <w:jc w:val="both"/>
        <w:rPr>
          <w:bCs/>
        </w:rPr>
      </w:pPr>
    </w:p>
    <w:p w14:paraId="5D50D423" w14:textId="5A602B42" w:rsidR="00351E3C" w:rsidRPr="007D2DD1" w:rsidRDefault="00FA432D" w:rsidP="005B3051">
      <w:pPr>
        <w:spacing w:line="276" w:lineRule="auto"/>
        <w:ind w:firstLine="720"/>
        <w:jc w:val="both"/>
      </w:pPr>
      <w:r w:rsidRPr="007D2DD1">
        <w:lastRenderedPageBreak/>
        <w:t>atstā</w:t>
      </w:r>
      <w:r w:rsidR="00351E3C" w:rsidRPr="007D2DD1">
        <w:t>t</w:t>
      </w:r>
      <w:r w:rsidRPr="007D2DD1">
        <w:t xml:space="preserve"> negrozīt</w:t>
      </w:r>
      <w:r w:rsidR="00351E3C" w:rsidRPr="007D2DD1">
        <w:t>u Administratīvās apgabaltiesas 2021.gada 23.februāra spriedumu daļā</w:t>
      </w:r>
      <w:r w:rsidRPr="007D2DD1">
        <w:t xml:space="preserve">, ar kuru </w:t>
      </w:r>
      <w:r w:rsidR="00351E3C" w:rsidRPr="007D2DD1">
        <w:t>noraidīts pieteikums par Cēsu novada būvvaldes 2018.gada 1.novembra lēmuma (protokols Nr. 39, 4.punkts) atcelšanu</w:t>
      </w:r>
      <w:r w:rsidR="00120BFB" w:rsidRPr="007D2DD1">
        <w:t xml:space="preserve"> daļā</w:t>
      </w:r>
      <w:r w:rsidR="00351E3C" w:rsidRPr="007D2DD1">
        <w:t xml:space="preserve">, ciktāl </w:t>
      </w:r>
      <w:r w:rsidR="00120BFB" w:rsidRPr="007D2DD1">
        <w:t>ši</w:t>
      </w:r>
      <w:r w:rsidR="00873427" w:rsidRPr="007D2DD1">
        <w:t>s</w:t>
      </w:r>
      <w:r w:rsidR="00120BFB" w:rsidRPr="007D2DD1">
        <w:t xml:space="preserve"> lēmum</w:t>
      </w:r>
      <w:r w:rsidR="00873427" w:rsidRPr="007D2DD1">
        <w:t>s</w:t>
      </w:r>
      <w:r w:rsidR="00120BFB" w:rsidRPr="007D2DD1">
        <w:t xml:space="preserve"> </w:t>
      </w:r>
      <w:r w:rsidR="00351E3C" w:rsidRPr="007D2DD1">
        <w:t>attiecas uz pieteicēja brīdināšanu par būvniecību, papildu elementa (pakāpiena) izbūvi</w:t>
      </w:r>
      <w:r w:rsidR="00873427" w:rsidRPr="007D2DD1">
        <w:t xml:space="preserve"> un</w:t>
      </w:r>
      <w:r w:rsidR="00351E3C" w:rsidRPr="007D2DD1">
        <w:t xml:space="preserve"> ietves šķērskrituma risinājumu</w:t>
      </w:r>
      <w:r w:rsidR="00873427" w:rsidRPr="007D2DD1">
        <w:t>,</w:t>
      </w:r>
      <w:r w:rsidR="00351E3C" w:rsidRPr="007D2DD1">
        <w:t xml:space="preserve"> un </w:t>
      </w:r>
      <w:r w:rsidR="00873427" w:rsidRPr="007D2DD1">
        <w:t xml:space="preserve">par Cēsu novada būvvaldes 2019.gada 15.augusta lēmuma atcelšanu, kā arī ar šiem prasījumiem saistīto </w:t>
      </w:r>
      <w:r w:rsidR="00351E3C" w:rsidRPr="007D2DD1">
        <w:t>atlīdzinājumu</w:t>
      </w:r>
      <w:r w:rsidR="007D2DD1">
        <w:t xml:space="preserve">, bet </w:t>
      </w:r>
      <w:r w:rsidR="005B3051">
        <w:t xml:space="preserve">[Uzvārds] </w:t>
      </w:r>
      <w:r w:rsidR="007D2DD1">
        <w:t xml:space="preserve">individuālā uzņēmuma </w:t>
      </w:r>
      <w:r w:rsidR="005B3051" w:rsidRPr="00EF1114">
        <w:t>„</w:t>
      </w:r>
      <w:r w:rsidR="005B3051">
        <w:t>[Nosaukums A]</w:t>
      </w:r>
      <w:r w:rsidR="005B3051" w:rsidRPr="00EF1114">
        <w:t xml:space="preserve">” </w:t>
      </w:r>
      <w:r w:rsidR="007D2DD1">
        <w:t>kasācijas sūdzību šajā daļā noraidīt</w:t>
      </w:r>
      <w:r w:rsidR="00351E3C" w:rsidRPr="007D2DD1">
        <w:t xml:space="preserve">; </w:t>
      </w:r>
    </w:p>
    <w:p w14:paraId="246E7072" w14:textId="29201C30" w:rsidR="00120BFB" w:rsidRDefault="00B93595" w:rsidP="005B3051">
      <w:pPr>
        <w:tabs>
          <w:tab w:val="left" w:pos="4690"/>
        </w:tabs>
        <w:spacing w:line="276" w:lineRule="auto"/>
        <w:ind w:firstLine="720"/>
        <w:jc w:val="both"/>
      </w:pPr>
      <w:r w:rsidRPr="007D2DD1">
        <w:t xml:space="preserve">atcelt Administratīvās apgabaltiesas 2021.gada 23.februāra spriedumu </w:t>
      </w:r>
      <w:r w:rsidR="00120BFB" w:rsidRPr="007D2DD1">
        <w:t>pārējā daļā un nosūtīt lietu šajā daļā jaunai izskatīšanai Administratīvajai apgabaltiesai;</w:t>
      </w:r>
    </w:p>
    <w:p w14:paraId="67AC4F8C" w14:textId="1B541610" w:rsidR="00BD6CE9" w:rsidRPr="002B5FE8" w:rsidRDefault="00BD6CE9" w:rsidP="005B3051">
      <w:pPr>
        <w:keepNext/>
        <w:tabs>
          <w:tab w:val="left" w:pos="2700"/>
          <w:tab w:val="left" w:pos="6660"/>
        </w:tabs>
        <w:spacing w:line="276" w:lineRule="auto"/>
        <w:ind w:firstLine="720"/>
        <w:jc w:val="both"/>
      </w:pPr>
      <w:r>
        <w:rPr>
          <w:color w:val="000000"/>
        </w:rPr>
        <w:t xml:space="preserve">atmaksāt </w:t>
      </w:r>
      <w:r w:rsidR="005B3051">
        <w:t xml:space="preserve">[Uzvārds] </w:t>
      </w:r>
      <w:r>
        <w:t xml:space="preserve">individuālajam uzņēmumam </w:t>
      </w:r>
      <w:r w:rsidR="005B3051" w:rsidRPr="00EF1114">
        <w:t>„</w:t>
      </w:r>
      <w:r w:rsidR="005B3051">
        <w:t>[Nosaukums A]</w:t>
      </w:r>
      <w:r w:rsidR="005B3051" w:rsidRPr="00EF1114">
        <w:t xml:space="preserve">” </w:t>
      </w:r>
      <w:r>
        <w:rPr>
          <w:color w:val="000000"/>
        </w:rPr>
        <w:t xml:space="preserve">drošības naudu 70 </w:t>
      </w:r>
      <w:r w:rsidRPr="001A460D">
        <w:rPr>
          <w:i/>
          <w:iCs/>
          <w:color w:val="000000"/>
        </w:rPr>
        <w:t>euro</w:t>
      </w:r>
      <w:r>
        <w:rPr>
          <w:color w:val="000000"/>
        </w:rPr>
        <w:t>.</w:t>
      </w:r>
    </w:p>
    <w:p w14:paraId="78A7CA6F" w14:textId="77777777" w:rsidR="00E83181" w:rsidRDefault="00E83181" w:rsidP="005B3051">
      <w:pPr>
        <w:spacing w:line="276" w:lineRule="auto"/>
        <w:ind w:firstLine="720"/>
        <w:jc w:val="both"/>
      </w:pPr>
    </w:p>
    <w:p w14:paraId="580E0FB1" w14:textId="77777777" w:rsidR="00E83181" w:rsidRDefault="00745D0F" w:rsidP="005B3051">
      <w:pPr>
        <w:spacing w:line="276" w:lineRule="auto"/>
        <w:ind w:firstLine="720"/>
        <w:jc w:val="both"/>
      </w:pPr>
      <w:r>
        <w:t>Spriedums nav pārsūdzams.</w:t>
      </w:r>
    </w:p>
    <w:p w14:paraId="2E7CCD72" w14:textId="77777777" w:rsidR="00E83181" w:rsidRDefault="00E83181">
      <w:pPr>
        <w:spacing w:line="276" w:lineRule="auto"/>
        <w:ind w:firstLine="720"/>
        <w:jc w:val="both"/>
      </w:pPr>
    </w:p>
    <w:p w14:paraId="04E26795" w14:textId="77777777" w:rsidR="00E83181" w:rsidRDefault="00E83181">
      <w:pPr>
        <w:spacing w:line="276" w:lineRule="auto"/>
        <w:ind w:firstLine="720"/>
        <w:jc w:val="both"/>
      </w:pPr>
    </w:p>
    <w:p w14:paraId="7CAC7872" w14:textId="77777777" w:rsidR="00E83181" w:rsidRDefault="00E83181">
      <w:pPr>
        <w:spacing w:line="276" w:lineRule="auto"/>
        <w:ind w:firstLine="720"/>
        <w:jc w:val="both"/>
      </w:pPr>
    </w:p>
    <w:p w14:paraId="7F95ABE4" w14:textId="77777777" w:rsidR="00E83181" w:rsidRPr="002F5004" w:rsidRDefault="00E83181">
      <w:pPr>
        <w:spacing w:line="276" w:lineRule="auto"/>
        <w:ind w:firstLine="720"/>
      </w:pPr>
    </w:p>
    <w:p w14:paraId="048B783B" w14:textId="77777777" w:rsidR="001277E5" w:rsidRDefault="001277E5" w:rsidP="001277E5">
      <w:pPr>
        <w:spacing w:line="276" w:lineRule="auto"/>
        <w:ind w:firstLine="720"/>
        <w:jc w:val="center"/>
        <w:rPr>
          <w:b/>
          <w:bCs/>
        </w:rPr>
      </w:pPr>
    </w:p>
    <w:p w14:paraId="11E0BF0F" w14:textId="77777777" w:rsidR="001277E5" w:rsidRDefault="001277E5" w:rsidP="001277E5">
      <w:pPr>
        <w:spacing w:line="276" w:lineRule="auto"/>
        <w:ind w:firstLine="720"/>
        <w:jc w:val="center"/>
        <w:rPr>
          <w:b/>
          <w:bCs/>
        </w:rPr>
      </w:pPr>
    </w:p>
    <w:sectPr w:rsidR="001277E5">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F5A9B" w14:textId="77777777" w:rsidR="00802BB5" w:rsidRDefault="00802BB5">
      <w:r>
        <w:separator/>
      </w:r>
    </w:p>
  </w:endnote>
  <w:endnote w:type="continuationSeparator" w:id="0">
    <w:p w14:paraId="07410BEB" w14:textId="77777777" w:rsidR="00802BB5" w:rsidRDefault="0080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2D0F" w14:textId="0FF2399B" w:rsidR="00E83181" w:rsidRPr="00B3485F" w:rsidRDefault="00745D0F">
    <w:pPr>
      <w:pStyle w:val="Footer"/>
      <w:tabs>
        <w:tab w:val="clear" w:pos="4153"/>
        <w:tab w:val="clear" w:pos="8306"/>
      </w:tabs>
      <w:jc w:val="center"/>
      <w:rPr>
        <w:sz w:val="20"/>
        <w:szCs w:val="20"/>
      </w:rPr>
    </w:pPr>
    <w:r w:rsidRPr="00B3485F">
      <w:rPr>
        <w:rStyle w:val="PageNumber"/>
        <w:sz w:val="20"/>
        <w:szCs w:val="20"/>
      </w:rPr>
      <w:fldChar w:fldCharType="begin"/>
    </w:r>
    <w:r w:rsidRPr="00B3485F">
      <w:rPr>
        <w:rStyle w:val="PageNumber"/>
        <w:sz w:val="20"/>
        <w:szCs w:val="20"/>
      </w:rPr>
      <w:instrText xml:space="preserve">PAGE  </w:instrText>
    </w:r>
    <w:r w:rsidRPr="00B3485F">
      <w:rPr>
        <w:rStyle w:val="PageNumber"/>
        <w:sz w:val="20"/>
        <w:szCs w:val="20"/>
      </w:rPr>
      <w:fldChar w:fldCharType="separate"/>
    </w:r>
    <w:r w:rsidRPr="00B3485F">
      <w:rPr>
        <w:rStyle w:val="PageNumber"/>
        <w:sz w:val="20"/>
        <w:szCs w:val="20"/>
      </w:rPr>
      <w:t>2</w:t>
    </w:r>
    <w:r w:rsidRPr="00B3485F">
      <w:rPr>
        <w:rStyle w:val="PageNumber"/>
        <w:sz w:val="20"/>
        <w:szCs w:val="20"/>
      </w:rPr>
      <w:fldChar w:fldCharType="end"/>
    </w:r>
    <w:r w:rsidRPr="00B3485F">
      <w:rPr>
        <w:rStyle w:val="PageNumber"/>
        <w:sz w:val="20"/>
        <w:szCs w:val="20"/>
      </w:rPr>
      <w:t xml:space="preserve"> no </w:t>
    </w:r>
    <w:r w:rsidRPr="00B3485F">
      <w:rPr>
        <w:rStyle w:val="PageNumber"/>
        <w:sz w:val="20"/>
        <w:szCs w:val="20"/>
      </w:rPr>
      <w:fldChar w:fldCharType="begin"/>
    </w:r>
    <w:r w:rsidRPr="00B3485F">
      <w:rPr>
        <w:rStyle w:val="PageNumber"/>
        <w:sz w:val="20"/>
        <w:szCs w:val="20"/>
      </w:rPr>
      <w:instrText xml:space="preserve"> SECTIONPAGES   \* MERGEFORMAT </w:instrText>
    </w:r>
    <w:r w:rsidRPr="00B3485F">
      <w:rPr>
        <w:rStyle w:val="PageNumber"/>
        <w:sz w:val="20"/>
        <w:szCs w:val="20"/>
      </w:rPr>
      <w:fldChar w:fldCharType="separate"/>
    </w:r>
    <w:r w:rsidR="009D4D38">
      <w:rPr>
        <w:rStyle w:val="PageNumber"/>
        <w:noProof/>
        <w:sz w:val="20"/>
        <w:szCs w:val="20"/>
      </w:rPr>
      <w:t>17</w:t>
    </w:r>
    <w:r w:rsidRPr="00B3485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D298F" w14:textId="77777777" w:rsidR="00802BB5" w:rsidRDefault="00802BB5">
      <w:r>
        <w:separator/>
      </w:r>
    </w:p>
  </w:footnote>
  <w:footnote w:type="continuationSeparator" w:id="0">
    <w:p w14:paraId="0D910AD6" w14:textId="77777777" w:rsidR="00802BB5" w:rsidRDefault="0080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34359"/>
    <w:multiLevelType w:val="hybridMultilevel"/>
    <w:tmpl w:val="0D443EA0"/>
    <w:lvl w:ilvl="0" w:tplc="04260011">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CE232C"/>
    <w:multiLevelType w:val="hybridMultilevel"/>
    <w:tmpl w:val="DB9C81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365A2E"/>
    <w:multiLevelType w:val="hybridMultilevel"/>
    <w:tmpl w:val="309A0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1680981">
    <w:abstractNumId w:val="0"/>
  </w:num>
  <w:num w:numId="2" w16cid:durableId="516579090">
    <w:abstractNumId w:val="1"/>
  </w:num>
  <w:num w:numId="3" w16cid:durableId="539320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0E5A"/>
    <w:rsid w:val="00002102"/>
    <w:rsid w:val="000025D0"/>
    <w:rsid w:val="00002F05"/>
    <w:rsid w:val="00003561"/>
    <w:rsid w:val="000038F5"/>
    <w:rsid w:val="000055D0"/>
    <w:rsid w:val="00007AAC"/>
    <w:rsid w:val="000101D3"/>
    <w:rsid w:val="000131C9"/>
    <w:rsid w:val="000133FF"/>
    <w:rsid w:val="00013D47"/>
    <w:rsid w:val="000146F2"/>
    <w:rsid w:val="000169C3"/>
    <w:rsid w:val="00016FF1"/>
    <w:rsid w:val="00020DA1"/>
    <w:rsid w:val="000225A3"/>
    <w:rsid w:val="00022B83"/>
    <w:rsid w:val="000237D8"/>
    <w:rsid w:val="00023969"/>
    <w:rsid w:val="0002652D"/>
    <w:rsid w:val="000272E0"/>
    <w:rsid w:val="00027AB5"/>
    <w:rsid w:val="00027FD7"/>
    <w:rsid w:val="00030182"/>
    <w:rsid w:val="00030CF0"/>
    <w:rsid w:val="00030EAB"/>
    <w:rsid w:val="00033EAB"/>
    <w:rsid w:val="000349DC"/>
    <w:rsid w:val="00034CE9"/>
    <w:rsid w:val="00034FF2"/>
    <w:rsid w:val="00035BDC"/>
    <w:rsid w:val="000379ED"/>
    <w:rsid w:val="00037CA1"/>
    <w:rsid w:val="00040BFA"/>
    <w:rsid w:val="00040F6B"/>
    <w:rsid w:val="000411E8"/>
    <w:rsid w:val="00041452"/>
    <w:rsid w:val="00043320"/>
    <w:rsid w:val="00043756"/>
    <w:rsid w:val="00043C67"/>
    <w:rsid w:val="00043C9D"/>
    <w:rsid w:val="00044187"/>
    <w:rsid w:val="000451BF"/>
    <w:rsid w:val="00045415"/>
    <w:rsid w:val="000463E1"/>
    <w:rsid w:val="00046A17"/>
    <w:rsid w:val="00046F55"/>
    <w:rsid w:val="000476C1"/>
    <w:rsid w:val="00047B17"/>
    <w:rsid w:val="000504CE"/>
    <w:rsid w:val="00050846"/>
    <w:rsid w:val="00050854"/>
    <w:rsid w:val="00050863"/>
    <w:rsid w:val="000511E0"/>
    <w:rsid w:val="00051D38"/>
    <w:rsid w:val="0005563C"/>
    <w:rsid w:val="000556FF"/>
    <w:rsid w:val="00057E7E"/>
    <w:rsid w:val="000609E6"/>
    <w:rsid w:val="00060F6E"/>
    <w:rsid w:val="00062EFE"/>
    <w:rsid w:val="00063726"/>
    <w:rsid w:val="00064B76"/>
    <w:rsid w:val="00065A09"/>
    <w:rsid w:val="00065CA0"/>
    <w:rsid w:val="00067F55"/>
    <w:rsid w:val="000708AF"/>
    <w:rsid w:val="000717C6"/>
    <w:rsid w:val="0007292E"/>
    <w:rsid w:val="00072DA2"/>
    <w:rsid w:val="00072F97"/>
    <w:rsid w:val="000737B9"/>
    <w:rsid w:val="00073809"/>
    <w:rsid w:val="00073BA1"/>
    <w:rsid w:val="0007470A"/>
    <w:rsid w:val="00074890"/>
    <w:rsid w:val="000753D3"/>
    <w:rsid w:val="00076AD9"/>
    <w:rsid w:val="000772AA"/>
    <w:rsid w:val="00077D78"/>
    <w:rsid w:val="00080045"/>
    <w:rsid w:val="00081E05"/>
    <w:rsid w:val="00082CD6"/>
    <w:rsid w:val="00084EE6"/>
    <w:rsid w:val="00085908"/>
    <w:rsid w:val="00085979"/>
    <w:rsid w:val="0008609D"/>
    <w:rsid w:val="00086A96"/>
    <w:rsid w:val="00086C7A"/>
    <w:rsid w:val="000901E5"/>
    <w:rsid w:val="00090A5F"/>
    <w:rsid w:val="00091514"/>
    <w:rsid w:val="0009155D"/>
    <w:rsid w:val="000916B3"/>
    <w:rsid w:val="000919CF"/>
    <w:rsid w:val="000939B1"/>
    <w:rsid w:val="0009410A"/>
    <w:rsid w:val="000941B6"/>
    <w:rsid w:val="000943EC"/>
    <w:rsid w:val="000945C3"/>
    <w:rsid w:val="0009515E"/>
    <w:rsid w:val="0009685A"/>
    <w:rsid w:val="0009687D"/>
    <w:rsid w:val="00096AA0"/>
    <w:rsid w:val="00097D01"/>
    <w:rsid w:val="000A04D3"/>
    <w:rsid w:val="000A0B47"/>
    <w:rsid w:val="000A1010"/>
    <w:rsid w:val="000A1268"/>
    <w:rsid w:val="000A1623"/>
    <w:rsid w:val="000A43A5"/>
    <w:rsid w:val="000A4F15"/>
    <w:rsid w:val="000A59AD"/>
    <w:rsid w:val="000A5AAE"/>
    <w:rsid w:val="000A66D4"/>
    <w:rsid w:val="000A7278"/>
    <w:rsid w:val="000A7444"/>
    <w:rsid w:val="000B0A3A"/>
    <w:rsid w:val="000B1502"/>
    <w:rsid w:val="000B1C19"/>
    <w:rsid w:val="000B21C3"/>
    <w:rsid w:val="000B2E4C"/>
    <w:rsid w:val="000B313A"/>
    <w:rsid w:val="000B4089"/>
    <w:rsid w:val="000B40A8"/>
    <w:rsid w:val="000B4DB9"/>
    <w:rsid w:val="000B5013"/>
    <w:rsid w:val="000B5812"/>
    <w:rsid w:val="000B6CB7"/>
    <w:rsid w:val="000B7B49"/>
    <w:rsid w:val="000C03AA"/>
    <w:rsid w:val="000C0AC5"/>
    <w:rsid w:val="000C0F6E"/>
    <w:rsid w:val="000C2575"/>
    <w:rsid w:val="000C344B"/>
    <w:rsid w:val="000C64C9"/>
    <w:rsid w:val="000C684E"/>
    <w:rsid w:val="000C74A5"/>
    <w:rsid w:val="000D0B7B"/>
    <w:rsid w:val="000D0DA8"/>
    <w:rsid w:val="000D20A0"/>
    <w:rsid w:val="000D23BD"/>
    <w:rsid w:val="000D2A41"/>
    <w:rsid w:val="000D2E9F"/>
    <w:rsid w:val="000D2FC5"/>
    <w:rsid w:val="000D2FC6"/>
    <w:rsid w:val="000D33F4"/>
    <w:rsid w:val="000D4757"/>
    <w:rsid w:val="000D616E"/>
    <w:rsid w:val="000D6B25"/>
    <w:rsid w:val="000D7979"/>
    <w:rsid w:val="000E0B2A"/>
    <w:rsid w:val="000E0E3C"/>
    <w:rsid w:val="000E215E"/>
    <w:rsid w:val="000E2737"/>
    <w:rsid w:val="000E4AC8"/>
    <w:rsid w:val="000E4B21"/>
    <w:rsid w:val="000E5A7E"/>
    <w:rsid w:val="000E5E93"/>
    <w:rsid w:val="000E60EC"/>
    <w:rsid w:val="000F1E79"/>
    <w:rsid w:val="000F373A"/>
    <w:rsid w:val="000F39F4"/>
    <w:rsid w:val="000F3B46"/>
    <w:rsid w:val="000F4417"/>
    <w:rsid w:val="000F51CE"/>
    <w:rsid w:val="000F62C3"/>
    <w:rsid w:val="000F6A6E"/>
    <w:rsid w:val="000F6CAE"/>
    <w:rsid w:val="000F71D1"/>
    <w:rsid w:val="000F7613"/>
    <w:rsid w:val="000F76CF"/>
    <w:rsid w:val="000F79BE"/>
    <w:rsid w:val="001002E7"/>
    <w:rsid w:val="00100409"/>
    <w:rsid w:val="0010065B"/>
    <w:rsid w:val="00100FFE"/>
    <w:rsid w:val="00101B1E"/>
    <w:rsid w:val="0010291E"/>
    <w:rsid w:val="00102B21"/>
    <w:rsid w:val="00102B71"/>
    <w:rsid w:val="00103212"/>
    <w:rsid w:val="001035C0"/>
    <w:rsid w:val="0010385F"/>
    <w:rsid w:val="00104B59"/>
    <w:rsid w:val="0010525D"/>
    <w:rsid w:val="001063C1"/>
    <w:rsid w:val="001069D1"/>
    <w:rsid w:val="001074CA"/>
    <w:rsid w:val="00107A0B"/>
    <w:rsid w:val="00107A61"/>
    <w:rsid w:val="001108D8"/>
    <w:rsid w:val="00112C80"/>
    <w:rsid w:val="00113003"/>
    <w:rsid w:val="00115A15"/>
    <w:rsid w:val="00116FEA"/>
    <w:rsid w:val="0011730C"/>
    <w:rsid w:val="00120236"/>
    <w:rsid w:val="0012042F"/>
    <w:rsid w:val="00120BFB"/>
    <w:rsid w:val="00122256"/>
    <w:rsid w:val="00122D50"/>
    <w:rsid w:val="00124430"/>
    <w:rsid w:val="0012469A"/>
    <w:rsid w:val="00124B93"/>
    <w:rsid w:val="001265C8"/>
    <w:rsid w:val="00126A5F"/>
    <w:rsid w:val="0012708C"/>
    <w:rsid w:val="001277E5"/>
    <w:rsid w:val="001279E1"/>
    <w:rsid w:val="00131D5F"/>
    <w:rsid w:val="00131E7B"/>
    <w:rsid w:val="00132373"/>
    <w:rsid w:val="001323FA"/>
    <w:rsid w:val="00133606"/>
    <w:rsid w:val="00134214"/>
    <w:rsid w:val="00134506"/>
    <w:rsid w:val="00134E6C"/>
    <w:rsid w:val="00136167"/>
    <w:rsid w:val="00136364"/>
    <w:rsid w:val="00137BC9"/>
    <w:rsid w:val="001400CA"/>
    <w:rsid w:val="001406E2"/>
    <w:rsid w:val="00140895"/>
    <w:rsid w:val="00140B90"/>
    <w:rsid w:val="00141212"/>
    <w:rsid w:val="00143D7E"/>
    <w:rsid w:val="00144830"/>
    <w:rsid w:val="00145B84"/>
    <w:rsid w:val="00146166"/>
    <w:rsid w:val="00146FDB"/>
    <w:rsid w:val="001473B0"/>
    <w:rsid w:val="001478B4"/>
    <w:rsid w:val="00147AD9"/>
    <w:rsid w:val="00147F7B"/>
    <w:rsid w:val="00150087"/>
    <w:rsid w:val="00151A96"/>
    <w:rsid w:val="00152956"/>
    <w:rsid w:val="00153A8E"/>
    <w:rsid w:val="00154E3A"/>
    <w:rsid w:val="00156C8B"/>
    <w:rsid w:val="001576CD"/>
    <w:rsid w:val="00157FD0"/>
    <w:rsid w:val="00160846"/>
    <w:rsid w:val="00161787"/>
    <w:rsid w:val="00162515"/>
    <w:rsid w:val="00162AFF"/>
    <w:rsid w:val="00162BBC"/>
    <w:rsid w:val="00162CB4"/>
    <w:rsid w:val="0016378D"/>
    <w:rsid w:val="00163CBF"/>
    <w:rsid w:val="001646E9"/>
    <w:rsid w:val="00165054"/>
    <w:rsid w:val="001670D3"/>
    <w:rsid w:val="001705D9"/>
    <w:rsid w:val="001706BB"/>
    <w:rsid w:val="00172011"/>
    <w:rsid w:val="00172B87"/>
    <w:rsid w:val="001733A4"/>
    <w:rsid w:val="0017348B"/>
    <w:rsid w:val="00173E9E"/>
    <w:rsid w:val="001769AF"/>
    <w:rsid w:val="00177DE9"/>
    <w:rsid w:val="001800C1"/>
    <w:rsid w:val="001801CC"/>
    <w:rsid w:val="001803B4"/>
    <w:rsid w:val="00182A7A"/>
    <w:rsid w:val="001844A8"/>
    <w:rsid w:val="00184DE6"/>
    <w:rsid w:val="0018513D"/>
    <w:rsid w:val="001852FF"/>
    <w:rsid w:val="00185BD4"/>
    <w:rsid w:val="00185E40"/>
    <w:rsid w:val="001867E7"/>
    <w:rsid w:val="00186A46"/>
    <w:rsid w:val="00186ECC"/>
    <w:rsid w:val="001903D6"/>
    <w:rsid w:val="001917D3"/>
    <w:rsid w:val="00191D4D"/>
    <w:rsid w:val="0019238A"/>
    <w:rsid w:val="0019349E"/>
    <w:rsid w:val="001935AB"/>
    <w:rsid w:val="001943AB"/>
    <w:rsid w:val="00194C6B"/>
    <w:rsid w:val="00195025"/>
    <w:rsid w:val="001968DE"/>
    <w:rsid w:val="00196BB0"/>
    <w:rsid w:val="00196D71"/>
    <w:rsid w:val="001975BD"/>
    <w:rsid w:val="00197816"/>
    <w:rsid w:val="001A0495"/>
    <w:rsid w:val="001A1FE0"/>
    <w:rsid w:val="001A2558"/>
    <w:rsid w:val="001A2A1A"/>
    <w:rsid w:val="001A2AE9"/>
    <w:rsid w:val="001A2B6E"/>
    <w:rsid w:val="001A3A88"/>
    <w:rsid w:val="001A4562"/>
    <w:rsid w:val="001A4DC8"/>
    <w:rsid w:val="001A6534"/>
    <w:rsid w:val="001B035F"/>
    <w:rsid w:val="001B146E"/>
    <w:rsid w:val="001B155D"/>
    <w:rsid w:val="001B19EC"/>
    <w:rsid w:val="001B1DCE"/>
    <w:rsid w:val="001B2FE8"/>
    <w:rsid w:val="001B4065"/>
    <w:rsid w:val="001B68D6"/>
    <w:rsid w:val="001C03F7"/>
    <w:rsid w:val="001C1740"/>
    <w:rsid w:val="001C302C"/>
    <w:rsid w:val="001C439A"/>
    <w:rsid w:val="001C4D86"/>
    <w:rsid w:val="001C7018"/>
    <w:rsid w:val="001C7513"/>
    <w:rsid w:val="001C7DC4"/>
    <w:rsid w:val="001C7E1C"/>
    <w:rsid w:val="001D10F8"/>
    <w:rsid w:val="001D179C"/>
    <w:rsid w:val="001D1934"/>
    <w:rsid w:val="001D1DA8"/>
    <w:rsid w:val="001D2D57"/>
    <w:rsid w:val="001D2EF0"/>
    <w:rsid w:val="001D5724"/>
    <w:rsid w:val="001D6EB4"/>
    <w:rsid w:val="001D72F3"/>
    <w:rsid w:val="001E0006"/>
    <w:rsid w:val="001E0E5C"/>
    <w:rsid w:val="001E18E6"/>
    <w:rsid w:val="001E3A09"/>
    <w:rsid w:val="001E4142"/>
    <w:rsid w:val="001E431D"/>
    <w:rsid w:val="001E6582"/>
    <w:rsid w:val="001E66B7"/>
    <w:rsid w:val="001E7A9C"/>
    <w:rsid w:val="001E7B15"/>
    <w:rsid w:val="001F0F06"/>
    <w:rsid w:val="001F19BD"/>
    <w:rsid w:val="001F2703"/>
    <w:rsid w:val="001F2F91"/>
    <w:rsid w:val="001F371D"/>
    <w:rsid w:val="001F54AC"/>
    <w:rsid w:val="001F5B86"/>
    <w:rsid w:val="001F79AD"/>
    <w:rsid w:val="0020150D"/>
    <w:rsid w:val="00201AB3"/>
    <w:rsid w:val="00201B59"/>
    <w:rsid w:val="00202108"/>
    <w:rsid w:val="0020256A"/>
    <w:rsid w:val="002026D0"/>
    <w:rsid w:val="00203040"/>
    <w:rsid w:val="002044AE"/>
    <w:rsid w:val="00204AC1"/>
    <w:rsid w:val="00205609"/>
    <w:rsid w:val="00206F98"/>
    <w:rsid w:val="00207F91"/>
    <w:rsid w:val="00211530"/>
    <w:rsid w:val="00211D46"/>
    <w:rsid w:val="002125DE"/>
    <w:rsid w:val="00212BAC"/>
    <w:rsid w:val="00213062"/>
    <w:rsid w:val="00213949"/>
    <w:rsid w:val="00214057"/>
    <w:rsid w:val="00215438"/>
    <w:rsid w:val="00216382"/>
    <w:rsid w:val="0021655B"/>
    <w:rsid w:val="00216FE2"/>
    <w:rsid w:val="00220677"/>
    <w:rsid w:val="002231E1"/>
    <w:rsid w:val="0022347C"/>
    <w:rsid w:val="00224AF9"/>
    <w:rsid w:val="00225CC6"/>
    <w:rsid w:val="00227028"/>
    <w:rsid w:val="00230CC7"/>
    <w:rsid w:val="00230F72"/>
    <w:rsid w:val="00231961"/>
    <w:rsid w:val="0023227D"/>
    <w:rsid w:val="00232846"/>
    <w:rsid w:val="002335AD"/>
    <w:rsid w:val="00233669"/>
    <w:rsid w:val="00234DD1"/>
    <w:rsid w:val="00234EDE"/>
    <w:rsid w:val="002352C0"/>
    <w:rsid w:val="00235D94"/>
    <w:rsid w:val="00236E52"/>
    <w:rsid w:val="00237F92"/>
    <w:rsid w:val="00240061"/>
    <w:rsid w:val="0024106F"/>
    <w:rsid w:val="00244045"/>
    <w:rsid w:val="002452A0"/>
    <w:rsid w:val="00245F92"/>
    <w:rsid w:val="002461B5"/>
    <w:rsid w:val="002475AF"/>
    <w:rsid w:val="00250F06"/>
    <w:rsid w:val="002517C6"/>
    <w:rsid w:val="0025206A"/>
    <w:rsid w:val="0025374A"/>
    <w:rsid w:val="002539E5"/>
    <w:rsid w:val="00255205"/>
    <w:rsid w:val="002553DE"/>
    <w:rsid w:val="002566ED"/>
    <w:rsid w:val="0026094F"/>
    <w:rsid w:val="00260B90"/>
    <w:rsid w:val="00261945"/>
    <w:rsid w:val="0026394B"/>
    <w:rsid w:val="0026608C"/>
    <w:rsid w:val="0026635D"/>
    <w:rsid w:val="00266434"/>
    <w:rsid w:val="00270999"/>
    <w:rsid w:val="0027235B"/>
    <w:rsid w:val="00272972"/>
    <w:rsid w:val="00272E2D"/>
    <w:rsid w:val="002736F1"/>
    <w:rsid w:val="00273D71"/>
    <w:rsid w:val="002740B2"/>
    <w:rsid w:val="0027469B"/>
    <w:rsid w:val="002748A8"/>
    <w:rsid w:val="002753F5"/>
    <w:rsid w:val="00275417"/>
    <w:rsid w:val="0027596F"/>
    <w:rsid w:val="0027641E"/>
    <w:rsid w:val="002769E3"/>
    <w:rsid w:val="00277C13"/>
    <w:rsid w:val="002802B1"/>
    <w:rsid w:val="00280C05"/>
    <w:rsid w:val="00282BCB"/>
    <w:rsid w:val="0028440F"/>
    <w:rsid w:val="00285DFE"/>
    <w:rsid w:val="002903DE"/>
    <w:rsid w:val="0029044E"/>
    <w:rsid w:val="00291A9E"/>
    <w:rsid w:val="00293462"/>
    <w:rsid w:val="002939F0"/>
    <w:rsid w:val="00294560"/>
    <w:rsid w:val="00294607"/>
    <w:rsid w:val="0029589C"/>
    <w:rsid w:val="002963E8"/>
    <w:rsid w:val="00296D54"/>
    <w:rsid w:val="00297396"/>
    <w:rsid w:val="002A0248"/>
    <w:rsid w:val="002A0771"/>
    <w:rsid w:val="002A15E2"/>
    <w:rsid w:val="002A1650"/>
    <w:rsid w:val="002A17B5"/>
    <w:rsid w:val="002A1AD6"/>
    <w:rsid w:val="002A2151"/>
    <w:rsid w:val="002A2CC3"/>
    <w:rsid w:val="002A3515"/>
    <w:rsid w:val="002A46B3"/>
    <w:rsid w:val="002A773C"/>
    <w:rsid w:val="002A7ABC"/>
    <w:rsid w:val="002B04F8"/>
    <w:rsid w:val="002B0536"/>
    <w:rsid w:val="002B208B"/>
    <w:rsid w:val="002B29A8"/>
    <w:rsid w:val="002B6835"/>
    <w:rsid w:val="002B6B5F"/>
    <w:rsid w:val="002B7229"/>
    <w:rsid w:val="002B77E7"/>
    <w:rsid w:val="002C0372"/>
    <w:rsid w:val="002C05FB"/>
    <w:rsid w:val="002C147A"/>
    <w:rsid w:val="002C2041"/>
    <w:rsid w:val="002C270A"/>
    <w:rsid w:val="002C2C5B"/>
    <w:rsid w:val="002C4061"/>
    <w:rsid w:val="002C67A0"/>
    <w:rsid w:val="002D010F"/>
    <w:rsid w:val="002D38B4"/>
    <w:rsid w:val="002D46A9"/>
    <w:rsid w:val="002D51CB"/>
    <w:rsid w:val="002D5347"/>
    <w:rsid w:val="002D5C1F"/>
    <w:rsid w:val="002D63CE"/>
    <w:rsid w:val="002D6B45"/>
    <w:rsid w:val="002D6E84"/>
    <w:rsid w:val="002D7159"/>
    <w:rsid w:val="002D754F"/>
    <w:rsid w:val="002E0988"/>
    <w:rsid w:val="002E0FA8"/>
    <w:rsid w:val="002E19EF"/>
    <w:rsid w:val="002E239D"/>
    <w:rsid w:val="002E283E"/>
    <w:rsid w:val="002E35E5"/>
    <w:rsid w:val="002E3CFB"/>
    <w:rsid w:val="002E3EC0"/>
    <w:rsid w:val="002E3F98"/>
    <w:rsid w:val="002E4711"/>
    <w:rsid w:val="002E4B5B"/>
    <w:rsid w:val="002E5380"/>
    <w:rsid w:val="002E590C"/>
    <w:rsid w:val="002E5AB0"/>
    <w:rsid w:val="002E61E1"/>
    <w:rsid w:val="002E6BC5"/>
    <w:rsid w:val="002E6D79"/>
    <w:rsid w:val="002E6DF1"/>
    <w:rsid w:val="002F05B5"/>
    <w:rsid w:val="002F160E"/>
    <w:rsid w:val="002F1A00"/>
    <w:rsid w:val="002F21B0"/>
    <w:rsid w:val="002F4F5E"/>
    <w:rsid w:val="002F5004"/>
    <w:rsid w:val="002F6A70"/>
    <w:rsid w:val="002F7D77"/>
    <w:rsid w:val="002F7F4D"/>
    <w:rsid w:val="003002F7"/>
    <w:rsid w:val="00300B04"/>
    <w:rsid w:val="00301A51"/>
    <w:rsid w:val="003020D1"/>
    <w:rsid w:val="00302659"/>
    <w:rsid w:val="00302D53"/>
    <w:rsid w:val="00302F45"/>
    <w:rsid w:val="00304605"/>
    <w:rsid w:val="003047F5"/>
    <w:rsid w:val="003057E5"/>
    <w:rsid w:val="00305DCB"/>
    <w:rsid w:val="00305F6A"/>
    <w:rsid w:val="003062AD"/>
    <w:rsid w:val="003069A8"/>
    <w:rsid w:val="0030745C"/>
    <w:rsid w:val="003119D4"/>
    <w:rsid w:val="00311EED"/>
    <w:rsid w:val="0031448D"/>
    <w:rsid w:val="00314944"/>
    <w:rsid w:val="00315101"/>
    <w:rsid w:val="003158FC"/>
    <w:rsid w:val="003161DD"/>
    <w:rsid w:val="00316D8B"/>
    <w:rsid w:val="003219F0"/>
    <w:rsid w:val="00322E5E"/>
    <w:rsid w:val="00323302"/>
    <w:rsid w:val="00323B0B"/>
    <w:rsid w:val="00326D23"/>
    <w:rsid w:val="0032794C"/>
    <w:rsid w:val="00330A1A"/>
    <w:rsid w:val="003337E3"/>
    <w:rsid w:val="003346BA"/>
    <w:rsid w:val="00334CBB"/>
    <w:rsid w:val="00335786"/>
    <w:rsid w:val="003368E9"/>
    <w:rsid w:val="00336E61"/>
    <w:rsid w:val="00337520"/>
    <w:rsid w:val="003410FD"/>
    <w:rsid w:val="00343F90"/>
    <w:rsid w:val="00344A49"/>
    <w:rsid w:val="00344DE4"/>
    <w:rsid w:val="00345924"/>
    <w:rsid w:val="00346384"/>
    <w:rsid w:val="003506BA"/>
    <w:rsid w:val="003507A6"/>
    <w:rsid w:val="00351019"/>
    <w:rsid w:val="00351E3C"/>
    <w:rsid w:val="003521CF"/>
    <w:rsid w:val="00352808"/>
    <w:rsid w:val="0035346E"/>
    <w:rsid w:val="00353D29"/>
    <w:rsid w:val="00354585"/>
    <w:rsid w:val="00354A3C"/>
    <w:rsid w:val="00354C40"/>
    <w:rsid w:val="00354CA6"/>
    <w:rsid w:val="00354E2D"/>
    <w:rsid w:val="00355280"/>
    <w:rsid w:val="003559AE"/>
    <w:rsid w:val="00355EBC"/>
    <w:rsid w:val="00356378"/>
    <w:rsid w:val="0035658E"/>
    <w:rsid w:val="00357481"/>
    <w:rsid w:val="00361303"/>
    <w:rsid w:val="00361DC9"/>
    <w:rsid w:val="00362A70"/>
    <w:rsid w:val="00363305"/>
    <w:rsid w:val="003646BE"/>
    <w:rsid w:val="00364761"/>
    <w:rsid w:val="00364A35"/>
    <w:rsid w:val="00365019"/>
    <w:rsid w:val="003652A2"/>
    <w:rsid w:val="00365317"/>
    <w:rsid w:val="0036691C"/>
    <w:rsid w:val="00366968"/>
    <w:rsid w:val="00366FBB"/>
    <w:rsid w:val="00367BB8"/>
    <w:rsid w:val="0037343E"/>
    <w:rsid w:val="003735B7"/>
    <w:rsid w:val="00373826"/>
    <w:rsid w:val="00373EF6"/>
    <w:rsid w:val="0037672A"/>
    <w:rsid w:val="00376C53"/>
    <w:rsid w:val="00377F4B"/>
    <w:rsid w:val="00383E95"/>
    <w:rsid w:val="003859BF"/>
    <w:rsid w:val="00390E40"/>
    <w:rsid w:val="00390F47"/>
    <w:rsid w:val="003911B4"/>
    <w:rsid w:val="00392319"/>
    <w:rsid w:val="003931DC"/>
    <w:rsid w:val="0039352D"/>
    <w:rsid w:val="00393C8D"/>
    <w:rsid w:val="00394544"/>
    <w:rsid w:val="0039589E"/>
    <w:rsid w:val="003961E9"/>
    <w:rsid w:val="003968EE"/>
    <w:rsid w:val="00396BD6"/>
    <w:rsid w:val="00397598"/>
    <w:rsid w:val="0039770C"/>
    <w:rsid w:val="003A04DA"/>
    <w:rsid w:val="003A084F"/>
    <w:rsid w:val="003A0AEF"/>
    <w:rsid w:val="003A0C1E"/>
    <w:rsid w:val="003A273C"/>
    <w:rsid w:val="003A31DA"/>
    <w:rsid w:val="003A6647"/>
    <w:rsid w:val="003A6A2E"/>
    <w:rsid w:val="003A7227"/>
    <w:rsid w:val="003B0FE8"/>
    <w:rsid w:val="003B158C"/>
    <w:rsid w:val="003B172E"/>
    <w:rsid w:val="003B30EE"/>
    <w:rsid w:val="003B3828"/>
    <w:rsid w:val="003B3E6D"/>
    <w:rsid w:val="003B46BA"/>
    <w:rsid w:val="003B48F8"/>
    <w:rsid w:val="003B5F8E"/>
    <w:rsid w:val="003B609C"/>
    <w:rsid w:val="003B6A62"/>
    <w:rsid w:val="003B70E0"/>
    <w:rsid w:val="003B7854"/>
    <w:rsid w:val="003B7A2D"/>
    <w:rsid w:val="003B7D8B"/>
    <w:rsid w:val="003C0023"/>
    <w:rsid w:val="003C1239"/>
    <w:rsid w:val="003C2B43"/>
    <w:rsid w:val="003C416C"/>
    <w:rsid w:val="003C629E"/>
    <w:rsid w:val="003C6503"/>
    <w:rsid w:val="003C675E"/>
    <w:rsid w:val="003C6A4C"/>
    <w:rsid w:val="003C7B32"/>
    <w:rsid w:val="003D0A38"/>
    <w:rsid w:val="003D160E"/>
    <w:rsid w:val="003D190A"/>
    <w:rsid w:val="003D1A3C"/>
    <w:rsid w:val="003D3D7A"/>
    <w:rsid w:val="003D4DCC"/>
    <w:rsid w:val="003D55E3"/>
    <w:rsid w:val="003D5B85"/>
    <w:rsid w:val="003D5FD4"/>
    <w:rsid w:val="003D6667"/>
    <w:rsid w:val="003D7021"/>
    <w:rsid w:val="003D7157"/>
    <w:rsid w:val="003E2CA8"/>
    <w:rsid w:val="003E33DF"/>
    <w:rsid w:val="003E3813"/>
    <w:rsid w:val="003E4470"/>
    <w:rsid w:val="003E5D50"/>
    <w:rsid w:val="003E73F4"/>
    <w:rsid w:val="003E75B5"/>
    <w:rsid w:val="003F0AE4"/>
    <w:rsid w:val="003F117D"/>
    <w:rsid w:val="003F1840"/>
    <w:rsid w:val="003F1A34"/>
    <w:rsid w:val="003F1E58"/>
    <w:rsid w:val="003F278F"/>
    <w:rsid w:val="003F4074"/>
    <w:rsid w:val="003F4866"/>
    <w:rsid w:val="003F52F6"/>
    <w:rsid w:val="003F584C"/>
    <w:rsid w:val="003F5A61"/>
    <w:rsid w:val="003F5DCC"/>
    <w:rsid w:val="003F71FC"/>
    <w:rsid w:val="003F7581"/>
    <w:rsid w:val="0040063D"/>
    <w:rsid w:val="0040079B"/>
    <w:rsid w:val="004007CB"/>
    <w:rsid w:val="00400AB8"/>
    <w:rsid w:val="00401F54"/>
    <w:rsid w:val="00403005"/>
    <w:rsid w:val="00403387"/>
    <w:rsid w:val="00404602"/>
    <w:rsid w:val="004046A3"/>
    <w:rsid w:val="00406AD3"/>
    <w:rsid w:val="00406BA1"/>
    <w:rsid w:val="00411822"/>
    <w:rsid w:val="004139CB"/>
    <w:rsid w:val="00414777"/>
    <w:rsid w:val="004163A2"/>
    <w:rsid w:val="0041657F"/>
    <w:rsid w:val="004166AF"/>
    <w:rsid w:val="004202E2"/>
    <w:rsid w:val="0042302C"/>
    <w:rsid w:val="00424B84"/>
    <w:rsid w:val="004255D0"/>
    <w:rsid w:val="004256EA"/>
    <w:rsid w:val="004274B8"/>
    <w:rsid w:val="0043182C"/>
    <w:rsid w:val="004322B1"/>
    <w:rsid w:val="004327F4"/>
    <w:rsid w:val="004330E5"/>
    <w:rsid w:val="00433699"/>
    <w:rsid w:val="00434B91"/>
    <w:rsid w:val="00436182"/>
    <w:rsid w:val="00436C7E"/>
    <w:rsid w:val="00437076"/>
    <w:rsid w:val="00437BCE"/>
    <w:rsid w:val="00440594"/>
    <w:rsid w:val="004405C2"/>
    <w:rsid w:val="00441458"/>
    <w:rsid w:val="00441669"/>
    <w:rsid w:val="004418D0"/>
    <w:rsid w:val="00442575"/>
    <w:rsid w:val="00442DBC"/>
    <w:rsid w:val="004454D3"/>
    <w:rsid w:val="00445645"/>
    <w:rsid w:val="00445C0C"/>
    <w:rsid w:val="00446247"/>
    <w:rsid w:val="0044636B"/>
    <w:rsid w:val="0044750A"/>
    <w:rsid w:val="00451B5B"/>
    <w:rsid w:val="00453B34"/>
    <w:rsid w:val="00454226"/>
    <w:rsid w:val="0045432C"/>
    <w:rsid w:val="00456B54"/>
    <w:rsid w:val="00456F88"/>
    <w:rsid w:val="00457063"/>
    <w:rsid w:val="00457E5C"/>
    <w:rsid w:val="00457F36"/>
    <w:rsid w:val="00460254"/>
    <w:rsid w:val="00460370"/>
    <w:rsid w:val="004607B1"/>
    <w:rsid w:val="00461CE2"/>
    <w:rsid w:val="00462A71"/>
    <w:rsid w:val="00462BF3"/>
    <w:rsid w:val="004636B7"/>
    <w:rsid w:val="00464332"/>
    <w:rsid w:val="004648A8"/>
    <w:rsid w:val="00466ED0"/>
    <w:rsid w:val="004675C6"/>
    <w:rsid w:val="004677ED"/>
    <w:rsid w:val="004716D3"/>
    <w:rsid w:val="0047223A"/>
    <w:rsid w:val="0047256D"/>
    <w:rsid w:val="004728CA"/>
    <w:rsid w:val="00473CE4"/>
    <w:rsid w:val="00475110"/>
    <w:rsid w:val="00475302"/>
    <w:rsid w:val="00480244"/>
    <w:rsid w:val="0048116C"/>
    <w:rsid w:val="00481CBC"/>
    <w:rsid w:val="00482826"/>
    <w:rsid w:val="004829E8"/>
    <w:rsid w:val="00482E2C"/>
    <w:rsid w:val="00483B8A"/>
    <w:rsid w:val="00484647"/>
    <w:rsid w:val="00486340"/>
    <w:rsid w:val="00486473"/>
    <w:rsid w:val="0048714C"/>
    <w:rsid w:val="0049095C"/>
    <w:rsid w:val="00490F80"/>
    <w:rsid w:val="00491095"/>
    <w:rsid w:val="004917B0"/>
    <w:rsid w:val="00491A7F"/>
    <w:rsid w:val="00491DEC"/>
    <w:rsid w:val="00491F9E"/>
    <w:rsid w:val="004942CB"/>
    <w:rsid w:val="0049580A"/>
    <w:rsid w:val="00495FE2"/>
    <w:rsid w:val="00496DF4"/>
    <w:rsid w:val="0049701A"/>
    <w:rsid w:val="004978D2"/>
    <w:rsid w:val="00497C78"/>
    <w:rsid w:val="00497D93"/>
    <w:rsid w:val="004A0212"/>
    <w:rsid w:val="004A0893"/>
    <w:rsid w:val="004A0CCD"/>
    <w:rsid w:val="004A14DB"/>
    <w:rsid w:val="004A156C"/>
    <w:rsid w:val="004A157B"/>
    <w:rsid w:val="004A1856"/>
    <w:rsid w:val="004A2492"/>
    <w:rsid w:val="004A2567"/>
    <w:rsid w:val="004A273A"/>
    <w:rsid w:val="004A3129"/>
    <w:rsid w:val="004A4903"/>
    <w:rsid w:val="004A492F"/>
    <w:rsid w:val="004A5103"/>
    <w:rsid w:val="004A6F40"/>
    <w:rsid w:val="004B076A"/>
    <w:rsid w:val="004B11F1"/>
    <w:rsid w:val="004B1872"/>
    <w:rsid w:val="004B228C"/>
    <w:rsid w:val="004B27DF"/>
    <w:rsid w:val="004B285F"/>
    <w:rsid w:val="004B397A"/>
    <w:rsid w:val="004B446A"/>
    <w:rsid w:val="004B4936"/>
    <w:rsid w:val="004B4A2B"/>
    <w:rsid w:val="004B687F"/>
    <w:rsid w:val="004B6E1A"/>
    <w:rsid w:val="004C0740"/>
    <w:rsid w:val="004C1F2D"/>
    <w:rsid w:val="004C2181"/>
    <w:rsid w:val="004C2513"/>
    <w:rsid w:val="004C2620"/>
    <w:rsid w:val="004C268D"/>
    <w:rsid w:val="004C2DEC"/>
    <w:rsid w:val="004C3227"/>
    <w:rsid w:val="004C35BB"/>
    <w:rsid w:val="004C3B95"/>
    <w:rsid w:val="004C4EF2"/>
    <w:rsid w:val="004C4FD5"/>
    <w:rsid w:val="004C55F1"/>
    <w:rsid w:val="004C6914"/>
    <w:rsid w:val="004C71EE"/>
    <w:rsid w:val="004D056F"/>
    <w:rsid w:val="004D0779"/>
    <w:rsid w:val="004D105E"/>
    <w:rsid w:val="004D11B9"/>
    <w:rsid w:val="004D1F48"/>
    <w:rsid w:val="004D4484"/>
    <w:rsid w:val="004D5611"/>
    <w:rsid w:val="004D61CA"/>
    <w:rsid w:val="004D63AF"/>
    <w:rsid w:val="004D75D0"/>
    <w:rsid w:val="004D77B1"/>
    <w:rsid w:val="004E0698"/>
    <w:rsid w:val="004E1D72"/>
    <w:rsid w:val="004E2A8F"/>
    <w:rsid w:val="004E352B"/>
    <w:rsid w:val="004E49F0"/>
    <w:rsid w:val="004E4C8A"/>
    <w:rsid w:val="004E4E77"/>
    <w:rsid w:val="004E68CA"/>
    <w:rsid w:val="004E6EEF"/>
    <w:rsid w:val="004E7E4E"/>
    <w:rsid w:val="004F0E31"/>
    <w:rsid w:val="004F2285"/>
    <w:rsid w:val="004F3754"/>
    <w:rsid w:val="004F37C6"/>
    <w:rsid w:val="004F4A0E"/>
    <w:rsid w:val="004F508E"/>
    <w:rsid w:val="004F536E"/>
    <w:rsid w:val="004F7C9C"/>
    <w:rsid w:val="00500887"/>
    <w:rsid w:val="00500967"/>
    <w:rsid w:val="00500BAD"/>
    <w:rsid w:val="00500D59"/>
    <w:rsid w:val="005025FC"/>
    <w:rsid w:val="00503112"/>
    <w:rsid w:val="00505309"/>
    <w:rsid w:val="0050729A"/>
    <w:rsid w:val="00510C85"/>
    <w:rsid w:val="005123EF"/>
    <w:rsid w:val="00512760"/>
    <w:rsid w:val="00512C9A"/>
    <w:rsid w:val="00513948"/>
    <w:rsid w:val="00513CAF"/>
    <w:rsid w:val="0051415D"/>
    <w:rsid w:val="005142A8"/>
    <w:rsid w:val="00514D86"/>
    <w:rsid w:val="005178E0"/>
    <w:rsid w:val="00520A63"/>
    <w:rsid w:val="005218DC"/>
    <w:rsid w:val="00521A02"/>
    <w:rsid w:val="0052292A"/>
    <w:rsid w:val="00523193"/>
    <w:rsid w:val="00523DC1"/>
    <w:rsid w:val="005242D1"/>
    <w:rsid w:val="00524D13"/>
    <w:rsid w:val="0052545C"/>
    <w:rsid w:val="0052553D"/>
    <w:rsid w:val="00525995"/>
    <w:rsid w:val="005273A5"/>
    <w:rsid w:val="00530AFA"/>
    <w:rsid w:val="00530D0C"/>
    <w:rsid w:val="00531191"/>
    <w:rsid w:val="00533530"/>
    <w:rsid w:val="005342F5"/>
    <w:rsid w:val="00534E87"/>
    <w:rsid w:val="00540217"/>
    <w:rsid w:val="00540D76"/>
    <w:rsid w:val="0054132D"/>
    <w:rsid w:val="00543785"/>
    <w:rsid w:val="00543786"/>
    <w:rsid w:val="00543A56"/>
    <w:rsid w:val="00543E46"/>
    <w:rsid w:val="00544B27"/>
    <w:rsid w:val="00544BC7"/>
    <w:rsid w:val="005458A4"/>
    <w:rsid w:val="005461F8"/>
    <w:rsid w:val="0054694F"/>
    <w:rsid w:val="0054697B"/>
    <w:rsid w:val="00546F9E"/>
    <w:rsid w:val="00547B99"/>
    <w:rsid w:val="00547EEA"/>
    <w:rsid w:val="0055082A"/>
    <w:rsid w:val="00551017"/>
    <w:rsid w:val="005522FB"/>
    <w:rsid w:val="005529BF"/>
    <w:rsid w:val="00552F15"/>
    <w:rsid w:val="005530FA"/>
    <w:rsid w:val="00555BA3"/>
    <w:rsid w:val="00555C4E"/>
    <w:rsid w:val="005565AB"/>
    <w:rsid w:val="0055669D"/>
    <w:rsid w:val="005567F6"/>
    <w:rsid w:val="00556A1A"/>
    <w:rsid w:val="00556A96"/>
    <w:rsid w:val="00556AD6"/>
    <w:rsid w:val="00561C7A"/>
    <w:rsid w:val="0056258F"/>
    <w:rsid w:val="00563376"/>
    <w:rsid w:val="00563D47"/>
    <w:rsid w:val="005640E5"/>
    <w:rsid w:val="00565D89"/>
    <w:rsid w:val="00565E3B"/>
    <w:rsid w:val="005662A8"/>
    <w:rsid w:val="005669B9"/>
    <w:rsid w:val="00566AE8"/>
    <w:rsid w:val="0056781A"/>
    <w:rsid w:val="00567C88"/>
    <w:rsid w:val="005707D1"/>
    <w:rsid w:val="00570B47"/>
    <w:rsid w:val="00572A48"/>
    <w:rsid w:val="00572E24"/>
    <w:rsid w:val="00573046"/>
    <w:rsid w:val="00573DA7"/>
    <w:rsid w:val="00574B54"/>
    <w:rsid w:val="0057567A"/>
    <w:rsid w:val="0057621F"/>
    <w:rsid w:val="00576444"/>
    <w:rsid w:val="00576BF0"/>
    <w:rsid w:val="005776F7"/>
    <w:rsid w:val="00577DA3"/>
    <w:rsid w:val="00577E4F"/>
    <w:rsid w:val="00580A0A"/>
    <w:rsid w:val="005818BF"/>
    <w:rsid w:val="00582830"/>
    <w:rsid w:val="00582E70"/>
    <w:rsid w:val="00584E3F"/>
    <w:rsid w:val="005871E4"/>
    <w:rsid w:val="00587FFC"/>
    <w:rsid w:val="00593A9F"/>
    <w:rsid w:val="005944EC"/>
    <w:rsid w:val="00594C9C"/>
    <w:rsid w:val="00595306"/>
    <w:rsid w:val="0059598E"/>
    <w:rsid w:val="00597B41"/>
    <w:rsid w:val="005A0962"/>
    <w:rsid w:val="005A1F0E"/>
    <w:rsid w:val="005A22B8"/>
    <w:rsid w:val="005A2B82"/>
    <w:rsid w:val="005A34B1"/>
    <w:rsid w:val="005A3C7D"/>
    <w:rsid w:val="005A4E2C"/>
    <w:rsid w:val="005A5B82"/>
    <w:rsid w:val="005A61B0"/>
    <w:rsid w:val="005A6840"/>
    <w:rsid w:val="005A73D5"/>
    <w:rsid w:val="005A74F1"/>
    <w:rsid w:val="005A7E38"/>
    <w:rsid w:val="005B0589"/>
    <w:rsid w:val="005B1135"/>
    <w:rsid w:val="005B1259"/>
    <w:rsid w:val="005B26C3"/>
    <w:rsid w:val="005B2930"/>
    <w:rsid w:val="005B2A0D"/>
    <w:rsid w:val="005B2A74"/>
    <w:rsid w:val="005B3051"/>
    <w:rsid w:val="005B46F9"/>
    <w:rsid w:val="005B479B"/>
    <w:rsid w:val="005B4EDD"/>
    <w:rsid w:val="005B5D59"/>
    <w:rsid w:val="005B7992"/>
    <w:rsid w:val="005B79C9"/>
    <w:rsid w:val="005C0441"/>
    <w:rsid w:val="005C1D2A"/>
    <w:rsid w:val="005C2869"/>
    <w:rsid w:val="005C2C30"/>
    <w:rsid w:val="005C4A6F"/>
    <w:rsid w:val="005C4A70"/>
    <w:rsid w:val="005C56AE"/>
    <w:rsid w:val="005C5CBC"/>
    <w:rsid w:val="005C762F"/>
    <w:rsid w:val="005C7CC0"/>
    <w:rsid w:val="005C7EA8"/>
    <w:rsid w:val="005D0BCA"/>
    <w:rsid w:val="005D0EB0"/>
    <w:rsid w:val="005D4239"/>
    <w:rsid w:val="005D4259"/>
    <w:rsid w:val="005D44EF"/>
    <w:rsid w:val="005D5233"/>
    <w:rsid w:val="005D6A8E"/>
    <w:rsid w:val="005D6E94"/>
    <w:rsid w:val="005E00BA"/>
    <w:rsid w:val="005E0897"/>
    <w:rsid w:val="005E0B8C"/>
    <w:rsid w:val="005E19D9"/>
    <w:rsid w:val="005E1D94"/>
    <w:rsid w:val="005E2583"/>
    <w:rsid w:val="005E50D9"/>
    <w:rsid w:val="005E5237"/>
    <w:rsid w:val="005E5AEE"/>
    <w:rsid w:val="005E6B30"/>
    <w:rsid w:val="005F0932"/>
    <w:rsid w:val="005F0A56"/>
    <w:rsid w:val="005F0BB0"/>
    <w:rsid w:val="005F10F2"/>
    <w:rsid w:val="005F1FB5"/>
    <w:rsid w:val="005F3901"/>
    <w:rsid w:val="005F3D29"/>
    <w:rsid w:val="005F3EFA"/>
    <w:rsid w:val="005F4111"/>
    <w:rsid w:val="005F6A53"/>
    <w:rsid w:val="005F70B2"/>
    <w:rsid w:val="005F720F"/>
    <w:rsid w:val="005F74D4"/>
    <w:rsid w:val="00602F15"/>
    <w:rsid w:val="00603A08"/>
    <w:rsid w:val="006053D0"/>
    <w:rsid w:val="00605E05"/>
    <w:rsid w:val="00605E58"/>
    <w:rsid w:val="006064E0"/>
    <w:rsid w:val="00606EC3"/>
    <w:rsid w:val="00607DC3"/>
    <w:rsid w:val="006109B1"/>
    <w:rsid w:val="0061119D"/>
    <w:rsid w:val="006116B9"/>
    <w:rsid w:val="00611B5A"/>
    <w:rsid w:val="00611DC1"/>
    <w:rsid w:val="00612E3E"/>
    <w:rsid w:val="006134C8"/>
    <w:rsid w:val="00613709"/>
    <w:rsid w:val="00613AB9"/>
    <w:rsid w:val="00613C4E"/>
    <w:rsid w:val="006145FE"/>
    <w:rsid w:val="00614D63"/>
    <w:rsid w:val="006171C4"/>
    <w:rsid w:val="00617A7B"/>
    <w:rsid w:val="00622C7E"/>
    <w:rsid w:val="00622E2E"/>
    <w:rsid w:val="00623668"/>
    <w:rsid w:val="00623DFD"/>
    <w:rsid w:val="006251C4"/>
    <w:rsid w:val="00625865"/>
    <w:rsid w:val="00625AEF"/>
    <w:rsid w:val="00625CF8"/>
    <w:rsid w:val="00626CE5"/>
    <w:rsid w:val="00626F4B"/>
    <w:rsid w:val="00630464"/>
    <w:rsid w:val="00630FB8"/>
    <w:rsid w:val="006310EC"/>
    <w:rsid w:val="00631368"/>
    <w:rsid w:val="006332F7"/>
    <w:rsid w:val="00633637"/>
    <w:rsid w:val="00634450"/>
    <w:rsid w:val="0063455C"/>
    <w:rsid w:val="006346AD"/>
    <w:rsid w:val="00634B85"/>
    <w:rsid w:val="00634FA4"/>
    <w:rsid w:val="00635C59"/>
    <w:rsid w:val="00635EAE"/>
    <w:rsid w:val="006374A4"/>
    <w:rsid w:val="00637B15"/>
    <w:rsid w:val="00637EC5"/>
    <w:rsid w:val="0064040B"/>
    <w:rsid w:val="006405BF"/>
    <w:rsid w:val="00641325"/>
    <w:rsid w:val="00643157"/>
    <w:rsid w:val="006435E6"/>
    <w:rsid w:val="006435F1"/>
    <w:rsid w:val="00643934"/>
    <w:rsid w:val="00644D8D"/>
    <w:rsid w:val="00644E97"/>
    <w:rsid w:val="00645246"/>
    <w:rsid w:val="006452A5"/>
    <w:rsid w:val="006466AC"/>
    <w:rsid w:val="00647133"/>
    <w:rsid w:val="0064756F"/>
    <w:rsid w:val="00650E5E"/>
    <w:rsid w:val="00651796"/>
    <w:rsid w:val="00652AAD"/>
    <w:rsid w:val="00652D58"/>
    <w:rsid w:val="00653224"/>
    <w:rsid w:val="00653D07"/>
    <w:rsid w:val="006549B0"/>
    <w:rsid w:val="0065545B"/>
    <w:rsid w:val="006558B1"/>
    <w:rsid w:val="00655DCA"/>
    <w:rsid w:val="00655E5A"/>
    <w:rsid w:val="00655F28"/>
    <w:rsid w:val="006560FD"/>
    <w:rsid w:val="00657545"/>
    <w:rsid w:val="00657769"/>
    <w:rsid w:val="006608E5"/>
    <w:rsid w:val="0066207A"/>
    <w:rsid w:val="00663BFE"/>
    <w:rsid w:val="0066455B"/>
    <w:rsid w:val="006654BE"/>
    <w:rsid w:val="00665984"/>
    <w:rsid w:val="00665B39"/>
    <w:rsid w:val="00665E94"/>
    <w:rsid w:val="00666C8A"/>
    <w:rsid w:val="00670B94"/>
    <w:rsid w:val="00671CC0"/>
    <w:rsid w:val="00671E74"/>
    <w:rsid w:val="00671EAF"/>
    <w:rsid w:val="00672EDF"/>
    <w:rsid w:val="00673007"/>
    <w:rsid w:val="006735E7"/>
    <w:rsid w:val="00673D25"/>
    <w:rsid w:val="00673E3B"/>
    <w:rsid w:val="0067499A"/>
    <w:rsid w:val="00674E6F"/>
    <w:rsid w:val="00676357"/>
    <w:rsid w:val="006768E0"/>
    <w:rsid w:val="00676972"/>
    <w:rsid w:val="00677A7A"/>
    <w:rsid w:val="00677B24"/>
    <w:rsid w:val="00677D43"/>
    <w:rsid w:val="00681095"/>
    <w:rsid w:val="0068399D"/>
    <w:rsid w:val="006846DE"/>
    <w:rsid w:val="00685891"/>
    <w:rsid w:val="006860C7"/>
    <w:rsid w:val="006869A5"/>
    <w:rsid w:val="006879CB"/>
    <w:rsid w:val="00687A06"/>
    <w:rsid w:val="00687DAB"/>
    <w:rsid w:val="00690E94"/>
    <w:rsid w:val="006919CF"/>
    <w:rsid w:val="00692117"/>
    <w:rsid w:val="00692C50"/>
    <w:rsid w:val="00695FCF"/>
    <w:rsid w:val="006965A8"/>
    <w:rsid w:val="00696608"/>
    <w:rsid w:val="00696E6A"/>
    <w:rsid w:val="00697AF6"/>
    <w:rsid w:val="006A006D"/>
    <w:rsid w:val="006A101A"/>
    <w:rsid w:val="006A16CD"/>
    <w:rsid w:val="006A1701"/>
    <w:rsid w:val="006A1DFA"/>
    <w:rsid w:val="006A2221"/>
    <w:rsid w:val="006A3055"/>
    <w:rsid w:val="006A450E"/>
    <w:rsid w:val="006A4F79"/>
    <w:rsid w:val="006A5083"/>
    <w:rsid w:val="006A53C9"/>
    <w:rsid w:val="006A5BD7"/>
    <w:rsid w:val="006A5CF5"/>
    <w:rsid w:val="006A6517"/>
    <w:rsid w:val="006A69DE"/>
    <w:rsid w:val="006A6AA9"/>
    <w:rsid w:val="006B0EDB"/>
    <w:rsid w:val="006B1A24"/>
    <w:rsid w:val="006B1BFD"/>
    <w:rsid w:val="006B1FD8"/>
    <w:rsid w:val="006B3FC3"/>
    <w:rsid w:val="006B460D"/>
    <w:rsid w:val="006B47D4"/>
    <w:rsid w:val="006B4B93"/>
    <w:rsid w:val="006B4F89"/>
    <w:rsid w:val="006B56B1"/>
    <w:rsid w:val="006B59DC"/>
    <w:rsid w:val="006B5F17"/>
    <w:rsid w:val="006B65CB"/>
    <w:rsid w:val="006B7996"/>
    <w:rsid w:val="006B7BBC"/>
    <w:rsid w:val="006C2C84"/>
    <w:rsid w:val="006C442B"/>
    <w:rsid w:val="006C44DA"/>
    <w:rsid w:val="006D0E7A"/>
    <w:rsid w:val="006D3102"/>
    <w:rsid w:val="006D599F"/>
    <w:rsid w:val="006D5C2A"/>
    <w:rsid w:val="006D5FB0"/>
    <w:rsid w:val="006D691A"/>
    <w:rsid w:val="006D6BD6"/>
    <w:rsid w:val="006D731E"/>
    <w:rsid w:val="006D7421"/>
    <w:rsid w:val="006D7E47"/>
    <w:rsid w:val="006E04C6"/>
    <w:rsid w:val="006E241B"/>
    <w:rsid w:val="006E25CB"/>
    <w:rsid w:val="006E363B"/>
    <w:rsid w:val="006E3814"/>
    <w:rsid w:val="006E48A1"/>
    <w:rsid w:val="006E6931"/>
    <w:rsid w:val="006F08FB"/>
    <w:rsid w:val="006F194D"/>
    <w:rsid w:val="006F2A5B"/>
    <w:rsid w:val="006F328B"/>
    <w:rsid w:val="006F32B1"/>
    <w:rsid w:val="006F36FD"/>
    <w:rsid w:val="006F3F0E"/>
    <w:rsid w:val="006F4272"/>
    <w:rsid w:val="006F5D3B"/>
    <w:rsid w:val="006F698E"/>
    <w:rsid w:val="006F76C8"/>
    <w:rsid w:val="006F7BA8"/>
    <w:rsid w:val="007004BD"/>
    <w:rsid w:val="00700F9C"/>
    <w:rsid w:val="00701DE2"/>
    <w:rsid w:val="0070329D"/>
    <w:rsid w:val="00703427"/>
    <w:rsid w:val="00703942"/>
    <w:rsid w:val="0070480F"/>
    <w:rsid w:val="007051CB"/>
    <w:rsid w:val="007054E4"/>
    <w:rsid w:val="00706004"/>
    <w:rsid w:val="007073C0"/>
    <w:rsid w:val="00707439"/>
    <w:rsid w:val="00707DF4"/>
    <w:rsid w:val="007102D7"/>
    <w:rsid w:val="00710B9B"/>
    <w:rsid w:val="00711458"/>
    <w:rsid w:val="0071195F"/>
    <w:rsid w:val="007158D6"/>
    <w:rsid w:val="00715FE3"/>
    <w:rsid w:val="00717606"/>
    <w:rsid w:val="0072054A"/>
    <w:rsid w:val="007214DE"/>
    <w:rsid w:val="007229B1"/>
    <w:rsid w:val="00722EA4"/>
    <w:rsid w:val="00722EFE"/>
    <w:rsid w:val="00723252"/>
    <w:rsid w:val="00723A01"/>
    <w:rsid w:val="0072471A"/>
    <w:rsid w:val="00724FEE"/>
    <w:rsid w:val="00725E7A"/>
    <w:rsid w:val="00726653"/>
    <w:rsid w:val="00726E98"/>
    <w:rsid w:val="00727040"/>
    <w:rsid w:val="0072767B"/>
    <w:rsid w:val="00727F61"/>
    <w:rsid w:val="00730AD5"/>
    <w:rsid w:val="00732593"/>
    <w:rsid w:val="00733DD3"/>
    <w:rsid w:val="00735F23"/>
    <w:rsid w:val="00736481"/>
    <w:rsid w:val="00736747"/>
    <w:rsid w:val="007367A3"/>
    <w:rsid w:val="00736A53"/>
    <w:rsid w:val="00736B9A"/>
    <w:rsid w:val="007376C8"/>
    <w:rsid w:val="00737D32"/>
    <w:rsid w:val="00737F93"/>
    <w:rsid w:val="00740127"/>
    <w:rsid w:val="0074033E"/>
    <w:rsid w:val="00742B42"/>
    <w:rsid w:val="0074324D"/>
    <w:rsid w:val="007438D6"/>
    <w:rsid w:val="007442E9"/>
    <w:rsid w:val="00744402"/>
    <w:rsid w:val="00744D16"/>
    <w:rsid w:val="0074565A"/>
    <w:rsid w:val="00745D0F"/>
    <w:rsid w:val="00747540"/>
    <w:rsid w:val="007475BE"/>
    <w:rsid w:val="007478D4"/>
    <w:rsid w:val="0075008E"/>
    <w:rsid w:val="007504FC"/>
    <w:rsid w:val="0075067A"/>
    <w:rsid w:val="007507A1"/>
    <w:rsid w:val="007508E4"/>
    <w:rsid w:val="00751268"/>
    <w:rsid w:val="0075485C"/>
    <w:rsid w:val="0075590E"/>
    <w:rsid w:val="007561D1"/>
    <w:rsid w:val="007567E3"/>
    <w:rsid w:val="007570AE"/>
    <w:rsid w:val="0075745D"/>
    <w:rsid w:val="007610EE"/>
    <w:rsid w:val="00761F51"/>
    <w:rsid w:val="007640BE"/>
    <w:rsid w:val="0076548B"/>
    <w:rsid w:val="00766CCE"/>
    <w:rsid w:val="0076722D"/>
    <w:rsid w:val="00767E4F"/>
    <w:rsid w:val="007709C7"/>
    <w:rsid w:val="0077163D"/>
    <w:rsid w:val="00771D9A"/>
    <w:rsid w:val="007724B9"/>
    <w:rsid w:val="00773D74"/>
    <w:rsid w:val="0077550D"/>
    <w:rsid w:val="00775BB6"/>
    <w:rsid w:val="00775DFB"/>
    <w:rsid w:val="0077612B"/>
    <w:rsid w:val="007769AB"/>
    <w:rsid w:val="00776B73"/>
    <w:rsid w:val="00780DFA"/>
    <w:rsid w:val="00784404"/>
    <w:rsid w:val="00784660"/>
    <w:rsid w:val="00784DB5"/>
    <w:rsid w:val="00784EA0"/>
    <w:rsid w:val="00785352"/>
    <w:rsid w:val="007870E5"/>
    <w:rsid w:val="00787288"/>
    <w:rsid w:val="00790C87"/>
    <w:rsid w:val="00790F6C"/>
    <w:rsid w:val="00791C82"/>
    <w:rsid w:val="00795BE9"/>
    <w:rsid w:val="00795C33"/>
    <w:rsid w:val="007969E8"/>
    <w:rsid w:val="00797141"/>
    <w:rsid w:val="00797411"/>
    <w:rsid w:val="007A047F"/>
    <w:rsid w:val="007A27C5"/>
    <w:rsid w:val="007A3E9F"/>
    <w:rsid w:val="007A657D"/>
    <w:rsid w:val="007A78D8"/>
    <w:rsid w:val="007B0B28"/>
    <w:rsid w:val="007B189B"/>
    <w:rsid w:val="007B1F74"/>
    <w:rsid w:val="007B2956"/>
    <w:rsid w:val="007B2C8B"/>
    <w:rsid w:val="007B3AA8"/>
    <w:rsid w:val="007B433F"/>
    <w:rsid w:val="007B4561"/>
    <w:rsid w:val="007B4731"/>
    <w:rsid w:val="007B4841"/>
    <w:rsid w:val="007B4E19"/>
    <w:rsid w:val="007B6B6B"/>
    <w:rsid w:val="007B6DB6"/>
    <w:rsid w:val="007B7FA6"/>
    <w:rsid w:val="007C1358"/>
    <w:rsid w:val="007C1BBE"/>
    <w:rsid w:val="007C1FAD"/>
    <w:rsid w:val="007C36EF"/>
    <w:rsid w:val="007C3858"/>
    <w:rsid w:val="007C3988"/>
    <w:rsid w:val="007C40AC"/>
    <w:rsid w:val="007C52D4"/>
    <w:rsid w:val="007C74D9"/>
    <w:rsid w:val="007C7FAB"/>
    <w:rsid w:val="007D0B44"/>
    <w:rsid w:val="007D0F3E"/>
    <w:rsid w:val="007D1A05"/>
    <w:rsid w:val="007D20D2"/>
    <w:rsid w:val="007D2DD1"/>
    <w:rsid w:val="007D2EAE"/>
    <w:rsid w:val="007D40FB"/>
    <w:rsid w:val="007D41F6"/>
    <w:rsid w:val="007D6E8A"/>
    <w:rsid w:val="007D7818"/>
    <w:rsid w:val="007D7D5F"/>
    <w:rsid w:val="007E2197"/>
    <w:rsid w:val="007E2399"/>
    <w:rsid w:val="007E3450"/>
    <w:rsid w:val="007E598B"/>
    <w:rsid w:val="007E5AE5"/>
    <w:rsid w:val="007E728F"/>
    <w:rsid w:val="007E78DC"/>
    <w:rsid w:val="007F1083"/>
    <w:rsid w:val="007F1F17"/>
    <w:rsid w:val="007F2A62"/>
    <w:rsid w:val="007F485E"/>
    <w:rsid w:val="007F5A6A"/>
    <w:rsid w:val="007F6A1C"/>
    <w:rsid w:val="00801F73"/>
    <w:rsid w:val="00802112"/>
    <w:rsid w:val="008027C4"/>
    <w:rsid w:val="00802BB5"/>
    <w:rsid w:val="00802E59"/>
    <w:rsid w:val="0080381B"/>
    <w:rsid w:val="00803CF5"/>
    <w:rsid w:val="00804BA9"/>
    <w:rsid w:val="00804BE4"/>
    <w:rsid w:val="00804CFD"/>
    <w:rsid w:val="00804EE7"/>
    <w:rsid w:val="00805549"/>
    <w:rsid w:val="008060AE"/>
    <w:rsid w:val="0080675B"/>
    <w:rsid w:val="008073B3"/>
    <w:rsid w:val="00807C60"/>
    <w:rsid w:val="00810240"/>
    <w:rsid w:val="00811F25"/>
    <w:rsid w:val="00812A72"/>
    <w:rsid w:val="00812B45"/>
    <w:rsid w:val="00815904"/>
    <w:rsid w:val="00817805"/>
    <w:rsid w:val="0082381C"/>
    <w:rsid w:val="00823939"/>
    <w:rsid w:val="008247F5"/>
    <w:rsid w:val="00825D94"/>
    <w:rsid w:val="00826813"/>
    <w:rsid w:val="0082691A"/>
    <w:rsid w:val="00826ADF"/>
    <w:rsid w:val="00826DDD"/>
    <w:rsid w:val="00827B3F"/>
    <w:rsid w:val="008303EF"/>
    <w:rsid w:val="0083117E"/>
    <w:rsid w:val="008312EF"/>
    <w:rsid w:val="00832917"/>
    <w:rsid w:val="00833668"/>
    <w:rsid w:val="00834042"/>
    <w:rsid w:val="008352BE"/>
    <w:rsid w:val="00835D35"/>
    <w:rsid w:val="0083775E"/>
    <w:rsid w:val="0083793A"/>
    <w:rsid w:val="00837C12"/>
    <w:rsid w:val="00837F50"/>
    <w:rsid w:val="008400EE"/>
    <w:rsid w:val="0084212B"/>
    <w:rsid w:val="00842C22"/>
    <w:rsid w:val="008454FB"/>
    <w:rsid w:val="00845521"/>
    <w:rsid w:val="0084573A"/>
    <w:rsid w:val="008457D0"/>
    <w:rsid w:val="0085064B"/>
    <w:rsid w:val="00851E2A"/>
    <w:rsid w:val="008525B2"/>
    <w:rsid w:val="00852B08"/>
    <w:rsid w:val="00853649"/>
    <w:rsid w:val="00853D09"/>
    <w:rsid w:val="00853FE5"/>
    <w:rsid w:val="00854075"/>
    <w:rsid w:val="00854C14"/>
    <w:rsid w:val="008558F5"/>
    <w:rsid w:val="008570F8"/>
    <w:rsid w:val="00857BA6"/>
    <w:rsid w:val="00861E70"/>
    <w:rsid w:val="0086240B"/>
    <w:rsid w:val="008624E2"/>
    <w:rsid w:val="0086281C"/>
    <w:rsid w:val="00862923"/>
    <w:rsid w:val="00863AB8"/>
    <w:rsid w:val="00864B5F"/>
    <w:rsid w:val="00865C5C"/>
    <w:rsid w:val="00866C42"/>
    <w:rsid w:val="00873427"/>
    <w:rsid w:val="00873AAF"/>
    <w:rsid w:val="00873EDA"/>
    <w:rsid w:val="00874E2F"/>
    <w:rsid w:val="0087745B"/>
    <w:rsid w:val="00880873"/>
    <w:rsid w:val="00880C6B"/>
    <w:rsid w:val="0088468A"/>
    <w:rsid w:val="00884E32"/>
    <w:rsid w:val="00885C29"/>
    <w:rsid w:val="008860F8"/>
    <w:rsid w:val="0088648E"/>
    <w:rsid w:val="008869D5"/>
    <w:rsid w:val="00886C73"/>
    <w:rsid w:val="008870FE"/>
    <w:rsid w:val="008875CC"/>
    <w:rsid w:val="0089110A"/>
    <w:rsid w:val="0089151E"/>
    <w:rsid w:val="008926D8"/>
    <w:rsid w:val="008927E5"/>
    <w:rsid w:val="00892B25"/>
    <w:rsid w:val="00892DDB"/>
    <w:rsid w:val="00893900"/>
    <w:rsid w:val="00893A21"/>
    <w:rsid w:val="00894F8B"/>
    <w:rsid w:val="00895D71"/>
    <w:rsid w:val="00896034"/>
    <w:rsid w:val="00896419"/>
    <w:rsid w:val="00896EAC"/>
    <w:rsid w:val="00897433"/>
    <w:rsid w:val="00897B95"/>
    <w:rsid w:val="008A093C"/>
    <w:rsid w:val="008A0E50"/>
    <w:rsid w:val="008A10C7"/>
    <w:rsid w:val="008A1326"/>
    <w:rsid w:val="008A1B90"/>
    <w:rsid w:val="008A2C12"/>
    <w:rsid w:val="008A3433"/>
    <w:rsid w:val="008A41C4"/>
    <w:rsid w:val="008A4B86"/>
    <w:rsid w:val="008A53F9"/>
    <w:rsid w:val="008A66DF"/>
    <w:rsid w:val="008A671E"/>
    <w:rsid w:val="008A7C61"/>
    <w:rsid w:val="008B0B0E"/>
    <w:rsid w:val="008B0EB6"/>
    <w:rsid w:val="008B124C"/>
    <w:rsid w:val="008B428D"/>
    <w:rsid w:val="008B5192"/>
    <w:rsid w:val="008B5359"/>
    <w:rsid w:val="008B65EC"/>
    <w:rsid w:val="008B6697"/>
    <w:rsid w:val="008B7A4B"/>
    <w:rsid w:val="008C1387"/>
    <w:rsid w:val="008C1E28"/>
    <w:rsid w:val="008C2E62"/>
    <w:rsid w:val="008C4959"/>
    <w:rsid w:val="008C516D"/>
    <w:rsid w:val="008C5280"/>
    <w:rsid w:val="008C6498"/>
    <w:rsid w:val="008C7707"/>
    <w:rsid w:val="008D081E"/>
    <w:rsid w:val="008D0D96"/>
    <w:rsid w:val="008D686D"/>
    <w:rsid w:val="008E0AD9"/>
    <w:rsid w:val="008E1833"/>
    <w:rsid w:val="008E1838"/>
    <w:rsid w:val="008E3299"/>
    <w:rsid w:val="008E3EAD"/>
    <w:rsid w:val="008E4299"/>
    <w:rsid w:val="008E579E"/>
    <w:rsid w:val="008E5986"/>
    <w:rsid w:val="008E59AE"/>
    <w:rsid w:val="008E5BA4"/>
    <w:rsid w:val="008E641E"/>
    <w:rsid w:val="008E6545"/>
    <w:rsid w:val="008E6DBB"/>
    <w:rsid w:val="008E77C8"/>
    <w:rsid w:val="008F07D5"/>
    <w:rsid w:val="008F0B1D"/>
    <w:rsid w:val="008F0D37"/>
    <w:rsid w:val="008F12FE"/>
    <w:rsid w:val="008F2EF1"/>
    <w:rsid w:val="008F37A0"/>
    <w:rsid w:val="008F52EA"/>
    <w:rsid w:val="008F5AF5"/>
    <w:rsid w:val="008F602D"/>
    <w:rsid w:val="008F6AD8"/>
    <w:rsid w:val="008F6BF7"/>
    <w:rsid w:val="008F7107"/>
    <w:rsid w:val="008F7BD3"/>
    <w:rsid w:val="009011A2"/>
    <w:rsid w:val="00902185"/>
    <w:rsid w:val="00902DEF"/>
    <w:rsid w:val="00904A69"/>
    <w:rsid w:val="00905DBC"/>
    <w:rsid w:val="0090632F"/>
    <w:rsid w:val="00907227"/>
    <w:rsid w:val="00907EF0"/>
    <w:rsid w:val="00910919"/>
    <w:rsid w:val="009110D2"/>
    <w:rsid w:val="00912080"/>
    <w:rsid w:val="0091468A"/>
    <w:rsid w:val="0091479B"/>
    <w:rsid w:val="0091506A"/>
    <w:rsid w:val="009153DB"/>
    <w:rsid w:val="00915B40"/>
    <w:rsid w:val="009168C2"/>
    <w:rsid w:val="00917275"/>
    <w:rsid w:val="00917351"/>
    <w:rsid w:val="009229FE"/>
    <w:rsid w:val="009237F9"/>
    <w:rsid w:val="00923C9C"/>
    <w:rsid w:val="0092427B"/>
    <w:rsid w:val="00924BD4"/>
    <w:rsid w:val="00925F2E"/>
    <w:rsid w:val="009271F5"/>
    <w:rsid w:val="00927E8F"/>
    <w:rsid w:val="00930EB5"/>
    <w:rsid w:val="009314E0"/>
    <w:rsid w:val="00931A55"/>
    <w:rsid w:val="00931BA0"/>
    <w:rsid w:val="009328D8"/>
    <w:rsid w:val="00932F1D"/>
    <w:rsid w:val="00935A89"/>
    <w:rsid w:val="00936537"/>
    <w:rsid w:val="00937F35"/>
    <w:rsid w:val="009403FB"/>
    <w:rsid w:val="00940817"/>
    <w:rsid w:val="00940F81"/>
    <w:rsid w:val="00941018"/>
    <w:rsid w:val="00941626"/>
    <w:rsid w:val="00941820"/>
    <w:rsid w:val="00942B0E"/>
    <w:rsid w:val="00942EA4"/>
    <w:rsid w:val="0094308A"/>
    <w:rsid w:val="0094596E"/>
    <w:rsid w:val="00946964"/>
    <w:rsid w:val="009478F9"/>
    <w:rsid w:val="00950476"/>
    <w:rsid w:val="00950930"/>
    <w:rsid w:val="00950E67"/>
    <w:rsid w:val="009519AB"/>
    <w:rsid w:val="00952415"/>
    <w:rsid w:val="009527D4"/>
    <w:rsid w:val="00952A28"/>
    <w:rsid w:val="00954456"/>
    <w:rsid w:val="0095453E"/>
    <w:rsid w:val="00955505"/>
    <w:rsid w:val="00955585"/>
    <w:rsid w:val="009556E0"/>
    <w:rsid w:val="00955DB4"/>
    <w:rsid w:val="0095714B"/>
    <w:rsid w:val="00957DD8"/>
    <w:rsid w:val="00960490"/>
    <w:rsid w:val="00960B87"/>
    <w:rsid w:val="00961173"/>
    <w:rsid w:val="00962546"/>
    <w:rsid w:val="00962573"/>
    <w:rsid w:val="009627FE"/>
    <w:rsid w:val="0096291F"/>
    <w:rsid w:val="00962B9F"/>
    <w:rsid w:val="0096372F"/>
    <w:rsid w:val="00963881"/>
    <w:rsid w:val="009639F7"/>
    <w:rsid w:val="00963BBF"/>
    <w:rsid w:val="009644F7"/>
    <w:rsid w:val="00964B44"/>
    <w:rsid w:val="00965274"/>
    <w:rsid w:val="00966B38"/>
    <w:rsid w:val="00967FA0"/>
    <w:rsid w:val="00970806"/>
    <w:rsid w:val="009708E9"/>
    <w:rsid w:val="009720C9"/>
    <w:rsid w:val="009724FA"/>
    <w:rsid w:val="00972832"/>
    <w:rsid w:val="00972E45"/>
    <w:rsid w:val="009731DC"/>
    <w:rsid w:val="0097370C"/>
    <w:rsid w:val="00973DE7"/>
    <w:rsid w:val="00973E2A"/>
    <w:rsid w:val="00974BD7"/>
    <w:rsid w:val="00975466"/>
    <w:rsid w:val="0097657B"/>
    <w:rsid w:val="00977060"/>
    <w:rsid w:val="009770DD"/>
    <w:rsid w:val="00977EFD"/>
    <w:rsid w:val="00980185"/>
    <w:rsid w:val="0098111E"/>
    <w:rsid w:val="00981CF6"/>
    <w:rsid w:val="0098337F"/>
    <w:rsid w:val="009836F1"/>
    <w:rsid w:val="009905C3"/>
    <w:rsid w:val="00990A83"/>
    <w:rsid w:val="009923D5"/>
    <w:rsid w:val="009927A5"/>
    <w:rsid w:val="00993033"/>
    <w:rsid w:val="0099497C"/>
    <w:rsid w:val="009973B1"/>
    <w:rsid w:val="009976BB"/>
    <w:rsid w:val="0099778E"/>
    <w:rsid w:val="00997C49"/>
    <w:rsid w:val="009A07C4"/>
    <w:rsid w:val="009A0892"/>
    <w:rsid w:val="009A0F57"/>
    <w:rsid w:val="009A21EC"/>
    <w:rsid w:val="009A3795"/>
    <w:rsid w:val="009A37D3"/>
    <w:rsid w:val="009A59B6"/>
    <w:rsid w:val="009A5AC9"/>
    <w:rsid w:val="009A6695"/>
    <w:rsid w:val="009A66A7"/>
    <w:rsid w:val="009A6F37"/>
    <w:rsid w:val="009A7C04"/>
    <w:rsid w:val="009B0746"/>
    <w:rsid w:val="009B1DD8"/>
    <w:rsid w:val="009B2B24"/>
    <w:rsid w:val="009B34D7"/>
    <w:rsid w:val="009B569A"/>
    <w:rsid w:val="009B6105"/>
    <w:rsid w:val="009C1558"/>
    <w:rsid w:val="009C1D73"/>
    <w:rsid w:val="009C21FA"/>
    <w:rsid w:val="009C267B"/>
    <w:rsid w:val="009C29A2"/>
    <w:rsid w:val="009C2BE8"/>
    <w:rsid w:val="009C345B"/>
    <w:rsid w:val="009C4BB1"/>
    <w:rsid w:val="009C5C1E"/>
    <w:rsid w:val="009C6104"/>
    <w:rsid w:val="009C6447"/>
    <w:rsid w:val="009C69CA"/>
    <w:rsid w:val="009C6AD6"/>
    <w:rsid w:val="009C7155"/>
    <w:rsid w:val="009C7542"/>
    <w:rsid w:val="009D001E"/>
    <w:rsid w:val="009D092C"/>
    <w:rsid w:val="009D1313"/>
    <w:rsid w:val="009D43A8"/>
    <w:rsid w:val="009D4675"/>
    <w:rsid w:val="009D4D38"/>
    <w:rsid w:val="009D7037"/>
    <w:rsid w:val="009D7F06"/>
    <w:rsid w:val="009D7F23"/>
    <w:rsid w:val="009E0657"/>
    <w:rsid w:val="009E0EB5"/>
    <w:rsid w:val="009E1DD3"/>
    <w:rsid w:val="009E2055"/>
    <w:rsid w:val="009E29F4"/>
    <w:rsid w:val="009E3038"/>
    <w:rsid w:val="009E3775"/>
    <w:rsid w:val="009E3F34"/>
    <w:rsid w:val="009E49CF"/>
    <w:rsid w:val="009E5E05"/>
    <w:rsid w:val="009F1410"/>
    <w:rsid w:val="009F15FB"/>
    <w:rsid w:val="009F28BA"/>
    <w:rsid w:val="009F305F"/>
    <w:rsid w:val="009F3C2D"/>
    <w:rsid w:val="009F42D2"/>
    <w:rsid w:val="009F47E4"/>
    <w:rsid w:val="009F572C"/>
    <w:rsid w:val="009F5FB8"/>
    <w:rsid w:val="009F64B3"/>
    <w:rsid w:val="009F6C68"/>
    <w:rsid w:val="009F72DD"/>
    <w:rsid w:val="00A00062"/>
    <w:rsid w:val="00A01244"/>
    <w:rsid w:val="00A013BB"/>
    <w:rsid w:val="00A0175F"/>
    <w:rsid w:val="00A02122"/>
    <w:rsid w:val="00A022F3"/>
    <w:rsid w:val="00A04194"/>
    <w:rsid w:val="00A04BF6"/>
    <w:rsid w:val="00A064D2"/>
    <w:rsid w:val="00A065C9"/>
    <w:rsid w:val="00A06EDB"/>
    <w:rsid w:val="00A071A0"/>
    <w:rsid w:val="00A10067"/>
    <w:rsid w:val="00A10769"/>
    <w:rsid w:val="00A111A0"/>
    <w:rsid w:val="00A12BBD"/>
    <w:rsid w:val="00A13666"/>
    <w:rsid w:val="00A13912"/>
    <w:rsid w:val="00A142FE"/>
    <w:rsid w:val="00A1482A"/>
    <w:rsid w:val="00A15411"/>
    <w:rsid w:val="00A165C6"/>
    <w:rsid w:val="00A167CC"/>
    <w:rsid w:val="00A16AE6"/>
    <w:rsid w:val="00A16B0D"/>
    <w:rsid w:val="00A20A34"/>
    <w:rsid w:val="00A2181A"/>
    <w:rsid w:val="00A21C3C"/>
    <w:rsid w:val="00A22728"/>
    <w:rsid w:val="00A24C6D"/>
    <w:rsid w:val="00A27D76"/>
    <w:rsid w:val="00A301E9"/>
    <w:rsid w:val="00A30203"/>
    <w:rsid w:val="00A30CC1"/>
    <w:rsid w:val="00A30FB1"/>
    <w:rsid w:val="00A31015"/>
    <w:rsid w:val="00A31147"/>
    <w:rsid w:val="00A32461"/>
    <w:rsid w:val="00A3480B"/>
    <w:rsid w:val="00A36771"/>
    <w:rsid w:val="00A40224"/>
    <w:rsid w:val="00A40E7C"/>
    <w:rsid w:val="00A415C6"/>
    <w:rsid w:val="00A41AE1"/>
    <w:rsid w:val="00A42D60"/>
    <w:rsid w:val="00A43093"/>
    <w:rsid w:val="00A51138"/>
    <w:rsid w:val="00A51DAF"/>
    <w:rsid w:val="00A520D0"/>
    <w:rsid w:val="00A52217"/>
    <w:rsid w:val="00A52F13"/>
    <w:rsid w:val="00A53681"/>
    <w:rsid w:val="00A53A1C"/>
    <w:rsid w:val="00A5444F"/>
    <w:rsid w:val="00A54C8A"/>
    <w:rsid w:val="00A558F0"/>
    <w:rsid w:val="00A55C59"/>
    <w:rsid w:val="00A564C6"/>
    <w:rsid w:val="00A57993"/>
    <w:rsid w:val="00A57C54"/>
    <w:rsid w:val="00A60D19"/>
    <w:rsid w:val="00A61ADA"/>
    <w:rsid w:val="00A632A5"/>
    <w:rsid w:val="00A63549"/>
    <w:rsid w:val="00A63605"/>
    <w:rsid w:val="00A63E87"/>
    <w:rsid w:val="00A6596A"/>
    <w:rsid w:val="00A6665C"/>
    <w:rsid w:val="00A676A2"/>
    <w:rsid w:val="00A67C9A"/>
    <w:rsid w:val="00A725D8"/>
    <w:rsid w:val="00A72752"/>
    <w:rsid w:val="00A72770"/>
    <w:rsid w:val="00A73A3B"/>
    <w:rsid w:val="00A748F6"/>
    <w:rsid w:val="00A75E24"/>
    <w:rsid w:val="00A76227"/>
    <w:rsid w:val="00A76429"/>
    <w:rsid w:val="00A76D1C"/>
    <w:rsid w:val="00A77A8E"/>
    <w:rsid w:val="00A77B11"/>
    <w:rsid w:val="00A8199A"/>
    <w:rsid w:val="00A831F1"/>
    <w:rsid w:val="00A84445"/>
    <w:rsid w:val="00A845C9"/>
    <w:rsid w:val="00A8500B"/>
    <w:rsid w:val="00A85909"/>
    <w:rsid w:val="00A91918"/>
    <w:rsid w:val="00A91A56"/>
    <w:rsid w:val="00A92C87"/>
    <w:rsid w:val="00A931A6"/>
    <w:rsid w:val="00A947F4"/>
    <w:rsid w:val="00A94A5E"/>
    <w:rsid w:val="00A95BFD"/>
    <w:rsid w:val="00A97C22"/>
    <w:rsid w:val="00AA02B4"/>
    <w:rsid w:val="00AA087D"/>
    <w:rsid w:val="00AA0EED"/>
    <w:rsid w:val="00AA0FF6"/>
    <w:rsid w:val="00AA1091"/>
    <w:rsid w:val="00AA2880"/>
    <w:rsid w:val="00AA371C"/>
    <w:rsid w:val="00AA380A"/>
    <w:rsid w:val="00AA5052"/>
    <w:rsid w:val="00AA52A9"/>
    <w:rsid w:val="00AA5DB6"/>
    <w:rsid w:val="00AA5F7A"/>
    <w:rsid w:val="00AA5F8F"/>
    <w:rsid w:val="00AA6570"/>
    <w:rsid w:val="00AA75BA"/>
    <w:rsid w:val="00AA7FA1"/>
    <w:rsid w:val="00AB0190"/>
    <w:rsid w:val="00AB10F8"/>
    <w:rsid w:val="00AB1325"/>
    <w:rsid w:val="00AB18F2"/>
    <w:rsid w:val="00AB2143"/>
    <w:rsid w:val="00AB3441"/>
    <w:rsid w:val="00AB3667"/>
    <w:rsid w:val="00AB37A8"/>
    <w:rsid w:val="00AB64E5"/>
    <w:rsid w:val="00AB7418"/>
    <w:rsid w:val="00AC0B50"/>
    <w:rsid w:val="00AC17F5"/>
    <w:rsid w:val="00AC1DEF"/>
    <w:rsid w:val="00AC292C"/>
    <w:rsid w:val="00AC2C11"/>
    <w:rsid w:val="00AC3488"/>
    <w:rsid w:val="00AC506F"/>
    <w:rsid w:val="00AC64D1"/>
    <w:rsid w:val="00AC67AA"/>
    <w:rsid w:val="00AD0265"/>
    <w:rsid w:val="00AD0B71"/>
    <w:rsid w:val="00AD118D"/>
    <w:rsid w:val="00AD12C6"/>
    <w:rsid w:val="00AD21AA"/>
    <w:rsid w:val="00AD2700"/>
    <w:rsid w:val="00AD30DA"/>
    <w:rsid w:val="00AD7FF7"/>
    <w:rsid w:val="00AE05A3"/>
    <w:rsid w:val="00AE09B0"/>
    <w:rsid w:val="00AE0DBD"/>
    <w:rsid w:val="00AE10A6"/>
    <w:rsid w:val="00AE15F4"/>
    <w:rsid w:val="00AE1B81"/>
    <w:rsid w:val="00AE2336"/>
    <w:rsid w:val="00AE4B97"/>
    <w:rsid w:val="00AE5196"/>
    <w:rsid w:val="00AE5346"/>
    <w:rsid w:val="00AE55B6"/>
    <w:rsid w:val="00AF022D"/>
    <w:rsid w:val="00AF033A"/>
    <w:rsid w:val="00AF0939"/>
    <w:rsid w:val="00AF0C0D"/>
    <w:rsid w:val="00AF1B49"/>
    <w:rsid w:val="00AF20BE"/>
    <w:rsid w:val="00AF20F2"/>
    <w:rsid w:val="00AF2237"/>
    <w:rsid w:val="00AF2644"/>
    <w:rsid w:val="00AF3CC8"/>
    <w:rsid w:val="00AF59D4"/>
    <w:rsid w:val="00AF72C1"/>
    <w:rsid w:val="00B030EA"/>
    <w:rsid w:val="00B04CAA"/>
    <w:rsid w:val="00B0517F"/>
    <w:rsid w:val="00B07B00"/>
    <w:rsid w:val="00B10FCF"/>
    <w:rsid w:val="00B12036"/>
    <w:rsid w:val="00B13163"/>
    <w:rsid w:val="00B13666"/>
    <w:rsid w:val="00B14277"/>
    <w:rsid w:val="00B14410"/>
    <w:rsid w:val="00B15224"/>
    <w:rsid w:val="00B15415"/>
    <w:rsid w:val="00B16FC0"/>
    <w:rsid w:val="00B17B5A"/>
    <w:rsid w:val="00B17D48"/>
    <w:rsid w:val="00B204E9"/>
    <w:rsid w:val="00B207B8"/>
    <w:rsid w:val="00B21566"/>
    <w:rsid w:val="00B219F7"/>
    <w:rsid w:val="00B22943"/>
    <w:rsid w:val="00B23A2C"/>
    <w:rsid w:val="00B23B8A"/>
    <w:rsid w:val="00B24398"/>
    <w:rsid w:val="00B24613"/>
    <w:rsid w:val="00B25848"/>
    <w:rsid w:val="00B26241"/>
    <w:rsid w:val="00B304E6"/>
    <w:rsid w:val="00B3091F"/>
    <w:rsid w:val="00B30D11"/>
    <w:rsid w:val="00B3107F"/>
    <w:rsid w:val="00B314B1"/>
    <w:rsid w:val="00B31E85"/>
    <w:rsid w:val="00B327FC"/>
    <w:rsid w:val="00B33302"/>
    <w:rsid w:val="00B3331C"/>
    <w:rsid w:val="00B33625"/>
    <w:rsid w:val="00B33F0D"/>
    <w:rsid w:val="00B34753"/>
    <w:rsid w:val="00B3485F"/>
    <w:rsid w:val="00B34EB4"/>
    <w:rsid w:val="00B34F26"/>
    <w:rsid w:val="00B35D6E"/>
    <w:rsid w:val="00B36160"/>
    <w:rsid w:val="00B36182"/>
    <w:rsid w:val="00B37A3D"/>
    <w:rsid w:val="00B40848"/>
    <w:rsid w:val="00B40D88"/>
    <w:rsid w:val="00B41E79"/>
    <w:rsid w:val="00B41F01"/>
    <w:rsid w:val="00B42A51"/>
    <w:rsid w:val="00B42EDF"/>
    <w:rsid w:val="00B43674"/>
    <w:rsid w:val="00B43B52"/>
    <w:rsid w:val="00B43CA9"/>
    <w:rsid w:val="00B44533"/>
    <w:rsid w:val="00B4630E"/>
    <w:rsid w:val="00B47255"/>
    <w:rsid w:val="00B507D9"/>
    <w:rsid w:val="00B52057"/>
    <w:rsid w:val="00B525AE"/>
    <w:rsid w:val="00B525D6"/>
    <w:rsid w:val="00B53893"/>
    <w:rsid w:val="00B53B20"/>
    <w:rsid w:val="00B5442D"/>
    <w:rsid w:val="00B57849"/>
    <w:rsid w:val="00B579D2"/>
    <w:rsid w:val="00B600E1"/>
    <w:rsid w:val="00B600ED"/>
    <w:rsid w:val="00B601BB"/>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70AEE"/>
    <w:rsid w:val="00B7154C"/>
    <w:rsid w:val="00B72F72"/>
    <w:rsid w:val="00B73F5D"/>
    <w:rsid w:val="00B74478"/>
    <w:rsid w:val="00B74A2E"/>
    <w:rsid w:val="00B76843"/>
    <w:rsid w:val="00B77072"/>
    <w:rsid w:val="00B77862"/>
    <w:rsid w:val="00B814E7"/>
    <w:rsid w:val="00B81A2A"/>
    <w:rsid w:val="00B81EFB"/>
    <w:rsid w:val="00B8317C"/>
    <w:rsid w:val="00B83B5C"/>
    <w:rsid w:val="00B846A8"/>
    <w:rsid w:val="00B84942"/>
    <w:rsid w:val="00B84DFD"/>
    <w:rsid w:val="00B84F68"/>
    <w:rsid w:val="00B85B84"/>
    <w:rsid w:val="00B85DCE"/>
    <w:rsid w:val="00B86F3A"/>
    <w:rsid w:val="00B87419"/>
    <w:rsid w:val="00B914D5"/>
    <w:rsid w:val="00B91815"/>
    <w:rsid w:val="00B91F9A"/>
    <w:rsid w:val="00B92047"/>
    <w:rsid w:val="00B92357"/>
    <w:rsid w:val="00B92FE2"/>
    <w:rsid w:val="00B93595"/>
    <w:rsid w:val="00B95D2F"/>
    <w:rsid w:val="00B96A90"/>
    <w:rsid w:val="00BA188F"/>
    <w:rsid w:val="00BA1E6A"/>
    <w:rsid w:val="00BA3953"/>
    <w:rsid w:val="00BA445E"/>
    <w:rsid w:val="00BA4C45"/>
    <w:rsid w:val="00BA5F9B"/>
    <w:rsid w:val="00BA61C3"/>
    <w:rsid w:val="00BA7745"/>
    <w:rsid w:val="00BA7EB7"/>
    <w:rsid w:val="00BB0E7C"/>
    <w:rsid w:val="00BB1EA6"/>
    <w:rsid w:val="00BB26F4"/>
    <w:rsid w:val="00BB3F26"/>
    <w:rsid w:val="00BB409F"/>
    <w:rsid w:val="00BB4182"/>
    <w:rsid w:val="00BB4E48"/>
    <w:rsid w:val="00BB5382"/>
    <w:rsid w:val="00BB5728"/>
    <w:rsid w:val="00BB5FA1"/>
    <w:rsid w:val="00BB719D"/>
    <w:rsid w:val="00BB71BE"/>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66BA"/>
    <w:rsid w:val="00BC75E6"/>
    <w:rsid w:val="00BD255B"/>
    <w:rsid w:val="00BD3791"/>
    <w:rsid w:val="00BD3B65"/>
    <w:rsid w:val="00BD4B47"/>
    <w:rsid w:val="00BD4BB0"/>
    <w:rsid w:val="00BD5C73"/>
    <w:rsid w:val="00BD60FA"/>
    <w:rsid w:val="00BD6473"/>
    <w:rsid w:val="00BD67FA"/>
    <w:rsid w:val="00BD68D9"/>
    <w:rsid w:val="00BD6CE9"/>
    <w:rsid w:val="00BD7B45"/>
    <w:rsid w:val="00BE05A0"/>
    <w:rsid w:val="00BE2342"/>
    <w:rsid w:val="00BE362D"/>
    <w:rsid w:val="00BE3ACC"/>
    <w:rsid w:val="00BE5301"/>
    <w:rsid w:val="00BF0456"/>
    <w:rsid w:val="00BF0B59"/>
    <w:rsid w:val="00BF0CD9"/>
    <w:rsid w:val="00BF0FB2"/>
    <w:rsid w:val="00BF1331"/>
    <w:rsid w:val="00BF17C7"/>
    <w:rsid w:val="00BF328C"/>
    <w:rsid w:val="00BF4C06"/>
    <w:rsid w:val="00BF64A2"/>
    <w:rsid w:val="00BF719A"/>
    <w:rsid w:val="00BF768A"/>
    <w:rsid w:val="00C005DB"/>
    <w:rsid w:val="00C01F11"/>
    <w:rsid w:val="00C04031"/>
    <w:rsid w:val="00C04C53"/>
    <w:rsid w:val="00C05500"/>
    <w:rsid w:val="00C05B7F"/>
    <w:rsid w:val="00C063AD"/>
    <w:rsid w:val="00C11684"/>
    <w:rsid w:val="00C11BD3"/>
    <w:rsid w:val="00C121C1"/>
    <w:rsid w:val="00C1368A"/>
    <w:rsid w:val="00C13697"/>
    <w:rsid w:val="00C16324"/>
    <w:rsid w:val="00C16350"/>
    <w:rsid w:val="00C17576"/>
    <w:rsid w:val="00C20E11"/>
    <w:rsid w:val="00C22015"/>
    <w:rsid w:val="00C222C2"/>
    <w:rsid w:val="00C2465A"/>
    <w:rsid w:val="00C258C2"/>
    <w:rsid w:val="00C25DD0"/>
    <w:rsid w:val="00C25F66"/>
    <w:rsid w:val="00C26965"/>
    <w:rsid w:val="00C26E49"/>
    <w:rsid w:val="00C273D6"/>
    <w:rsid w:val="00C275DB"/>
    <w:rsid w:val="00C277DA"/>
    <w:rsid w:val="00C30555"/>
    <w:rsid w:val="00C3086C"/>
    <w:rsid w:val="00C3222A"/>
    <w:rsid w:val="00C32EA3"/>
    <w:rsid w:val="00C3302A"/>
    <w:rsid w:val="00C3371F"/>
    <w:rsid w:val="00C33DFC"/>
    <w:rsid w:val="00C3426A"/>
    <w:rsid w:val="00C34279"/>
    <w:rsid w:val="00C348A5"/>
    <w:rsid w:val="00C35F2B"/>
    <w:rsid w:val="00C363A9"/>
    <w:rsid w:val="00C36CCB"/>
    <w:rsid w:val="00C3782D"/>
    <w:rsid w:val="00C40731"/>
    <w:rsid w:val="00C41366"/>
    <w:rsid w:val="00C422B0"/>
    <w:rsid w:val="00C442FB"/>
    <w:rsid w:val="00C449F7"/>
    <w:rsid w:val="00C4508D"/>
    <w:rsid w:val="00C46379"/>
    <w:rsid w:val="00C46A91"/>
    <w:rsid w:val="00C47813"/>
    <w:rsid w:val="00C50665"/>
    <w:rsid w:val="00C50FDC"/>
    <w:rsid w:val="00C524D8"/>
    <w:rsid w:val="00C5358D"/>
    <w:rsid w:val="00C539A7"/>
    <w:rsid w:val="00C53B10"/>
    <w:rsid w:val="00C540BA"/>
    <w:rsid w:val="00C5482F"/>
    <w:rsid w:val="00C551CD"/>
    <w:rsid w:val="00C55C23"/>
    <w:rsid w:val="00C5660A"/>
    <w:rsid w:val="00C56B2E"/>
    <w:rsid w:val="00C57894"/>
    <w:rsid w:val="00C57993"/>
    <w:rsid w:val="00C57C20"/>
    <w:rsid w:val="00C60033"/>
    <w:rsid w:val="00C600AF"/>
    <w:rsid w:val="00C601D4"/>
    <w:rsid w:val="00C60881"/>
    <w:rsid w:val="00C60B75"/>
    <w:rsid w:val="00C6248B"/>
    <w:rsid w:val="00C63639"/>
    <w:rsid w:val="00C64247"/>
    <w:rsid w:val="00C644DC"/>
    <w:rsid w:val="00C646F8"/>
    <w:rsid w:val="00C6555E"/>
    <w:rsid w:val="00C6581D"/>
    <w:rsid w:val="00C65F49"/>
    <w:rsid w:val="00C67D07"/>
    <w:rsid w:val="00C67EF9"/>
    <w:rsid w:val="00C7268E"/>
    <w:rsid w:val="00C72D56"/>
    <w:rsid w:val="00C72D92"/>
    <w:rsid w:val="00C73014"/>
    <w:rsid w:val="00C7353F"/>
    <w:rsid w:val="00C73AEF"/>
    <w:rsid w:val="00C73D26"/>
    <w:rsid w:val="00C744F0"/>
    <w:rsid w:val="00C74D8E"/>
    <w:rsid w:val="00C75412"/>
    <w:rsid w:val="00C75795"/>
    <w:rsid w:val="00C76A85"/>
    <w:rsid w:val="00C77219"/>
    <w:rsid w:val="00C8044B"/>
    <w:rsid w:val="00C8054A"/>
    <w:rsid w:val="00C80590"/>
    <w:rsid w:val="00C81875"/>
    <w:rsid w:val="00C81CA9"/>
    <w:rsid w:val="00C8274F"/>
    <w:rsid w:val="00C82795"/>
    <w:rsid w:val="00C82CB3"/>
    <w:rsid w:val="00C84A94"/>
    <w:rsid w:val="00C85D95"/>
    <w:rsid w:val="00C8663D"/>
    <w:rsid w:val="00C86BF0"/>
    <w:rsid w:val="00C87673"/>
    <w:rsid w:val="00C87F0C"/>
    <w:rsid w:val="00C90296"/>
    <w:rsid w:val="00C90C0C"/>
    <w:rsid w:val="00C90D0D"/>
    <w:rsid w:val="00C9249D"/>
    <w:rsid w:val="00C93660"/>
    <w:rsid w:val="00C95620"/>
    <w:rsid w:val="00C95A43"/>
    <w:rsid w:val="00C96EED"/>
    <w:rsid w:val="00C97F96"/>
    <w:rsid w:val="00CA0E7D"/>
    <w:rsid w:val="00CA0FDD"/>
    <w:rsid w:val="00CA1501"/>
    <w:rsid w:val="00CA4A00"/>
    <w:rsid w:val="00CA51FC"/>
    <w:rsid w:val="00CA59AF"/>
    <w:rsid w:val="00CA65F9"/>
    <w:rsid w:val="00CA7267"/>
    <w:rsid w:val="00CA7404"/>
    <w:rsid w:val="00CA794B"/>
    <w:rsid w:val="00CB062C"/>
    <w:rsid w:val="00CB22DF"/>
    <w:rsid w:val="00CB3CA9"/>
    <w:rsid w:val="00CB4F5E"/>
    <w:rsid w:val="00CB51CE"/>
    <w:rsid w:val="00CB5E4F"/>
    <w:rsid w:val="00CB5EE5"/>
    <w:rsid w:val="00CB7E46"/>
    <w:rsid w:val="00CC12DA"/>
    <w:rsid w:val="00CC1534"/>
    <w:rsid w:val="00CC15C2"/>
    <w:rsid w:val="00CC3826"/>
    <w:rsid w:val="00CC3ACA"/>
    <w:rsid w:val="00CC431B"/>
    <w:rsid w:val="00CC4434"/>
    <w:rsid w:val="00CC47B3"/>
    <w:rsid w:val="00CC4FDA"/>
    <w:rsid w:val="00CC63EC"/>
    <w:rsid w:val="00CC6F1C"/>
    <w:rsid w:val="00CC70CB"/>
    <w:rsid w:val="00CC70DB"/>
    <w:rsid w:val="00CC774F"/>
    <w:rsid w:val="00CC7A1D"/>
    <w:rsid w:val="00CD14F6"/>
    <w:rsid w:val="00CD197A"/>
    <w:rsid w:val="00CD1A5B"/>
    <w:rsid w:val="00CD27AD"/>
    <w:rsid w:val="00CD406F"/>
    <w:rsid w:val="00CD450C"/>
    <w:rsid w:val="00CD5EF7"/>
    <w:rsid w:val="00CD67EE"/>
    <w:rsid w:val="00CD6B8C"/>
    <w:rsid w:val="00CD6EDD"/>
    <w:rsid w:val="00CD75B7"/>
    <w:rsid w:val="00CD7689"/>
    <w:rsid w:val="00CD7C55"/>
    <w:rsid w:val="00CE0487"/>
    <w:rsid w:val="00CE0643"/>
    <w:rsid w:val="00CE24AB"/>
    <w:rsid w:val="00CE4640"/>
    <w:rsid w:val="00CE5A00"/>
    <w:rsid w:val="00CE6884"/>
    <w:rsid w:val="00CF02CF"/>
    <w:rsid w:val="00CF050D"/>
    <w:rsid w:val="00CF12A9"/>
    <w:rsid w:val="00CF198A"/>
    <w:rsid w:val="00CF19CC"/>
    <w:rsid w:val="00CF2162"/>
    <w:rsid w:val="00CF3057"/>
    <w:rsid w:val="00CF44E8"/>
    <w:rsid w:val="00CF4743"/>
    <w:rsid w:val="00CF657C"/>
    <w:rsid w:val="00CF6AC8"/>
    <w:rsid w:val="00CF779E"/>
    <w:rsid w:val="00D0187E"/>
    <w:rsid w:val="00D01D2E"/>
    <w:rsid w:val="00D03B21"/>
    <w:rsid w:val="00D03BD8"/>
    <w:rsid w:val="00D03C8F"/>
    <w:rsid w:val="00D05008"/>
    <w:rsid w:val="00D05BFC"/>
    <w:rsid w:val="00D0624E"/>
    <w:rsid w:val="00D06D5A"/>
    <w:rsid w:val="00D10280"/>
    <w:rsid w:val="00D10F05"/>
    <w:rsid w:val="00D117F9"/>
    <w:rsid w:val="00D11AC5"/>
    <w:rsid w:val="00D12FBB"/>
    <w:rsid w:val="00D1343C"/>
    <w:rsid w:val="00D1366E"/>
    <w:rsid w:val="00D141B5"/>
    <w:rsid w:val="00D147BA"/>
    <w:rsid w:val="00D15A28"/>
    <w:rsid w:val="00D15D61"/>
    <w:rsid w:val="00D16069"/>
    <w:rsid w:val="00D17942"/>
    <w:rsid w:val="00D21870"/>
    <w:rsid w:val="00D21EBC"/>
    <w:rsid w:val="00D235AF"/>
    <w:rsid w:val="00D25755"/>
    <w:rsid w:val="00D25F8D"/>
    <w:rsid w:val="00D268C0"/>
    <w:rsid w:val="00D305BD"/>
    <w:rsid w:val="00D307B5"/>
    <w:rsid w:val="00D315FA"/>
    <w:rsid w:val="00D31DDD"/>
    <w:rsid w:val="00D3210B"/>
    <w:rsid w:val="00D327EF"/>
    <w:rsid w:val="00D337AD"/>
    <w:rsid w:val="00D33DF3"/>
    <w:rsid w:val="00D34BC2"/>
    <w:rsid w:val="00D35416"/>
    <w:rsid w:val="00D37E03"/>
    <w:rsid w:val="00D42A39"/>
    <w:rsid w:val="00D43492"/>
    <w:rsid w:val="00D445B6"/>
    <w:rsid w:val="00D4481E"/>
    <w:rsid w:val="00D45384"/>
    <w:rsid w:val="00D45C6D"/>
    <w:rsid w:val="00D472BA"/>
    <w:rsid w:val="00D475E1"/>
    <w:rsid w:val="00D51708"/>
    <w:rsid w:val="00D51862"/>
    <w:rsid w:val="00D51BF0"/>
    <w:rsid w:val="00D51C46"/>
    <w:rsid w:val="00D52310"/>
    <w:rsid w:val="00D5366C"/>
    <w:rsid w:val="00D53CC6"/>
    <w:rsid w:val="00D54176"/>
    <w:rsid w:val="00D5454E"/>
    <w:rsid w:val="00D54C2C"/>
    <w:rsid w:val="00D5517A"/>
    <w:rsid w:val="00D553DE"/>
    <w:rsid w:val="00D60632"/>
    <w:rsid w:val="00D60AFF"/>
    <w:rsid w:val="00D60EF3"/>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24B4"/>
    <w:rsid w:val="00D72617"/>
    <w:rsid w:val="00D7303F"/>
    <w:rsid w:val="00D75018"/>
    <w:rsid w:val="00D75D14"/>
    <w:rsid w:val="00D75EE5"/>
    <w:rsid w:val="00D77276"/>
    <w:rsid w:val="00D810E0"/>
    <w:rsid w:val="00D8223A"/>
    <w:rsid w:val="00D836D3"/>
    <w:rsid w:val="00D84827"/>
    <w:rsid w:val="00D84CAC"/>
    <w:rsid w:val="00D84D0F"/>
    <w:rsid w:val="00D850D6"/>
    <w:rsid w:val="00D86532"/>
    <w:rsid w:val="00D86A04"/>
    <w:rsid w:val="00D87EA4"/>
    <w:rsid w:val="00D90567"/>
    <w:rsid w:val="00D906E2"/>
    <w:rsid w:val="00D92257"/>
    <w:rsid w:val="00D922CD"/>
    <w:rsid w:val="00D925B6"/>
    <w:rsid w:val="00D927F1"/>
    <w:rsid w:val="00D94754"/>
    <w:rsid w:val="00D96470"/>
    <w:rsid w:val="00D96636"/>
    <w:rsid w:val="00DA0035"/>
    <w:rsid w:val="00DA0680"/>
    <w:rsid w:val="00DA1BC8"/>
    <w:rsid w:val="00DA1FB4"/>
    <w:rsid w:val="00DA489A"/>
    <w:rsid w:val="00DA5466"/>
    <w:rsid w:val="00DA5524"/>
    <w:rsid w:val="00DA5583"/>
    <w:rsid w:val="00DA5F5A"/>
    <w:rsid w:val="00DA644D"/>
    <w:rsid w:val="00DA7D71"/>
    <w:rsid w:val="00DB0100"/>
    <w:rsid w:val="00DB05D5"/>
    <w:rsid w:val="00DB07AB"/>
    <w:rsid w:val="00DB205D"/>
    <w:rsid w:val="00DB2D7F"/>
    <w:rsid w:val="00DB2F83"/>
    <w:rsid w:val="00DB3EF7"/>
    <w:rsid w:val="00DB42A4"/>
    <w:rsid w:val="00DB4951"/>
    <w:rsid w:val="00DB7A94"/>
    <w:rsid w:val="00DB7ECA"/>
    <w:rsid w:val="00DC0057"/>
    <w:rsid w:val="00DC00ED"/>
    <w:rsid w:val="00DC0B32"/>
    <w:rsid w:val="00DC1096"/>
    <w:rsid w:val="00DC2259"/>
    <w:rsid w:val="00DC3DCC"/>
    <w:rsid w:val="00DC43F5"/>
    <w:rsid w:val="00DC4C79"/>
    <w:rsid w:val="00DC5180"/>
    <w:rsid w:val="00DC5227"/>
    <w:rsid w:val="00DC7668"/>
    <w:rsid w:val="00DD0EEE"/>
    <w:rsid w:val="00DD1182"/>
    <w:rsid w:val="00DD1297"/>
    <w:rsid w:val="00DD165F"/>
    <w:rsid w:val="00DD173C"/>
    <w:rsid w:val="00DD23E9"/>
    <w:rsid w:val="00DD369B"/>
    <w:rsid w:val="00DD399E"/>
    <w:rsid w:val="00DD4C6C"/>
    <w:rsid w:val="00DD6FDD"/>
    <w:rsid w:val="00DD79C5"/>
    <w:rsid w:val="00DD7F52"/>
    <w:rsid w:val="00DE084B"/>
    <w:rsid w:val="00DE105A"/>
    <w:rsid w:val="00DE1D2E"/>
    <w:rsid w:val="00DE2506"/>
    <w:rsid w:val="00DE397A"/>
    <w:rsid w:val="00DE5218"/>
    <w:rsid w:val="00DF16ED"/>
    <w:rsid w:val="00DF17C3"/>
    <w:rsid w:val="00DF17F3"/>
    <w:rsid w:val="00DF2136"/>
    <w:rsid w:val="00DF33C4"/>
    <w:rsid w:val="00DF5AB1"/>
    <w:rsid w:val="00DF5D67"/>
    <w:rsid w:val="00DF644C"/>
    <w:rsid w:val="00DF7B0E"/>
    <w:rsid w:val="00E00C56"/>
    <w:rsid w:val="00E01881"/>
    <w:rsid w:val="00E0271E"/>
    <w:rsid w:val="00E03B94"/>
    <w:rsid w:val="00E04259"/>
    <w:rsid w:val="00E043BF"/>
    <w:rsid w:val="00E0445F"/>
    <w:rsid w:val="00E04AA1"/>
    <w:rsid w:val="00E04CBE"/>
    <w:rsid w:val="00E058E5"/>
    <w:rsid w:val="00E05DFF"/>
    <w:rsid w:val="00E069B9"/>
    <w:rsid w:val="00E06FA3"/>
    <w:rsid w:val="00E07445"/>
    <w:rsid w:val="00E1027C"/>
    <w:rsid w:val="00E10953"/>
    <w:rsid w:val="00E1126A"/>
    <w:rsid w:val="00E12706"/>
    <w:rsid w:val="00E12976"/>
    <w:rsid w:val="00E13F2F"/>
    <w:rsid w:val="00E1464A"/>
    <w:rsid w:val="00E14E22"/>
    <w:rsid w:val="00E16A9D"/>
    <w:rsid w:val="00E16D37"/>
    <w:rsid w:val="00E22DD4"/>
    <w:rsid w:val="00E23F39"/>
    <w:rsid w:val="00E241AD"/>
    <w:rsid w:val="00E24695"/>
    <w:rsid w:val="00E24F7E"/>
    <w:rsid w:val="00E259F6"/>
    <w:rsid w:val="00E25FF1"/>
    <w:rsid w:val="00E26C55"/>
    <w:rsid w:val="00E2703A"/>
    <w:rsid w:val="00E30702"/>
    <w:rsid w:val="00E309D0"/>
    <w:rsid w:val="00E3182E"/>
    <w:rsid w:val="00E336D4"/>
    <w:rsid w:val="00E3386F"/>
    <w:rsid w:val="00E34385"/>
    <w:rsid w:val="00E35F36"/>
    <w:rsid w:val="00E360C0"/>
    <w:rsid w:val="00E40ABA"/>
    <w:rsid w:val="00E41AF1"/>
    <w:rsid w:val="00E43464"/>
    <w:rsid w:val="00E449BF"/>
    <w:rsid w:val="00E44F5F"/>
    <w:rsid w:val="00E4684F"/>
    <w:rsid w:val="00E469E8"/>
    <w:rsid w:val="00E47E64"/>
    <w:rsid w:val="00E50F92"/>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57F21"/>
    <w:rsid w:val="00E6012A"/>
    <w:rsid w:val="00E603D4"/>
    <w:rsid w:val="00E60B40"/>
    <w:rsid w:val="00E61394"/>
    <w:rsid w:val="00E6253C"/>
    <w:rsid w:val="00E62C45"/>
    <w:rsid w:val="00E64925"/>
    <w:rsid w:val="00E653C4"/>
    <w:rsid w:val="00E65967"/>
    <w:rsid w:val="00E66892"/>
    <w:rsid w:val="00E67576"/>
    <w:rsid w:val="00E67BE2"/>
    <w:rsid w:val="00E7016B"/>
    <w:rsid w:val="00E7226B"/>
    <w:rsid w:val="00E7328F"/>
    <w:rsid w:val="00E74029"/>
    <w:rsid w:val="00E7411B"/>
    <w:rsid w:val="00E74556"/>
    <w:rsid w:val="00E7577D"/>
    <w:rsid w:val="00E75D54"/>
    <w:rsid w:val="00E7728F"/>
    <w:rsid w:val="00E77E05"/>
    <w:rsid w:val="00E8124F"/>
    <w:rsid w:val="00E81836"/>
    <w:rsid w:val="00E825B2"/>
    <w:rsid w:val="00E83181"/>
    <w:rsid w:val="00E83DCE"/>
    <w:rsid w:val="00E84A16"/>
    <w:rsid w:val="00E86452"/>
    <w:rsid w:val="00E86711"/>
    <w:rsid w:val="00E86A4C"/>
    <w:rsid w:val="00E87F0F"/>
    <w:rsid w:val="00E9000E"/>
    <w:rsid w:val="00E907C1"/>
    <w:rsid w:val="00E91442"/>
    <w:rsid w:val="00E918C6"/>
    <w:rsid w:val="00E92638"/>
    <w:rsid w:val="00E9414F"/>
    <w:rsid w:val="00E95571"/>
    <w:rsid w:val="00E95593"/>
    <w:rsid w:val="00E9579A"/>
    <w:rsid w:val="00E95F62"/>
    <w:rsid w:val="00E96820"/>
    <w:rsid w:val="00E97437"/>
    <w:rsid w:val="00E977E7"/>
    <w:rsid w:val="00E979C0"/>
    <w:rsid w:val="00EA0ADB"/>
    <w:rsid w:val="00EA144B"/>
    <w:rsid w:val="00EA1907"/>
    <w:rsid w:val="00EA2A94"/>
    <w:rsid w:val="00EA3264"/>
    <w:rsid w:val="00EA36D1"/>
    <w:rsid w:val="00EA425A"/>
    <w:rsid w:val="00EA4C53"/>
    <w:rsid w:val="00EA6F53"/>
    <w:rsid w:val="00EA7814"/>
    <w:rsid w:val="00EB08F2"/>
    <w:rsid w:val="00EB2951"/>
    <w:rsid w:val="00EB344A"/>
    <w:rsid w:val="00EB3735"/>
    <w:rsid w:val="00EB44DF"/>
    <w:rsid w:val="00EB5F39"/>
    <w:rsid w:val="00EB721B"/>
    <w:rsid w:val="00EB74D0"/>
    <w:rsid w:val="00EB7977"/>
    <w:rsid w:val="00EB7BE0"/>
    <w:rsid w:val="00EC0244"/>
    <w:rsid w:val="00EC0A26"/>
    <w:rsid w:val="00EC1BB0"/>
    <w:rsid w:val="00EC1E1F"/>
    <w:rsid w:val="00EC2527"/>
    <w:rsid w:val="00EC2661"/>
    <w:rsid w:val="00EC34EC"/>
    <w:rsid w:val="00EC3857"/>
    <w:rsid w:val="00EC3F50"/>
    <w:rsid w:val="00EC4B06"/>
    <w:rsid w:val="00EC5534"/>
    <w:rsid w:val="00EC65F6"/>
    <w:rsid w:val="00EC6CC1"/>
    <w:rsid w:val="00EC757F"/>
    <w:rsid w:val="00ED09F3"/>
    <w:rsid w:val="00ED0B35"/>
    <w:rsid w:val="00ED0F13"/>
    <w:rsid w:val="00ED2127"/>
    <w:rsid w:val="00ED21B2"/>
    <w:rsid w:val="00ED2344"/>
    <w:rsid w:val="00ED399B"/>
    <w:rsid w:val="00ED3FF1"/>
    <w:rsid w:val="00ED5701"/>
    <w:rsid w:val="00ED5D39"/>
    <w:rsid w:val="00ED6A61"/>
    <w:rsid w:val="00ED6B67"/>
    <w:rsid w:val="00ED7B21"/>
    <w:rsid w:val="00ED7C0D"/>
    <w:rsid w:val="00ED7FA1"/>
    <w:rsid w:val="00EE0353"/>
    <w:rsid w:val="00EE0945"/>
    <w:rsid w:val="00EE1452"/>
    <w:rsid w:val="00EE28FA"/>
    <w:rsid w:val="00EE2988"/>
    <w:rsid w:val="00EE2CA9"/>
    <w:rsid w:val="00EE3217"/>
    <w:rsid w:val="00EE45F5"/>
    <w:rsid w:val="00EE49DF"/>
    <w:rsid w:val="00EE6181"/>
    <w:rsid w:val="00EE683F"/>
    <w:rsid w:val="00EE75CC"/>
    <w:rsid w:val="00EF0B35"/>
    <w:rsid w:val="00EF1114"/>
    <w:rsid w:val="00EF525D"/>
    <w:rsid w:val="00EF557B"/>
    <w:rsid w:val="00EF5925"/>
    <w:rsid w:val="00EF6315"/>
    <w:rsid w:val="00EF70B0"/>
    <w:rsid w:val="00EF70F7"/>
    <w:rsid w:val="00EF7227"/>
    <w:rsid w:val="00F016EC"/>
    <w:rsid w:val="00F0242F"/>
    <w:rsid w:val="00F02670"/>
    <w:rsid w:val="00F02C6E"/>
    <w:rsid w:val="00F03553"/>
    <w:rsid w:val="00F0480B"/>
    <w:rsid w:val="00F06BA3"/>
    <w:rsid w:val="00F06D37"/>
    <w:rsid w:val="00F07DF8"/>
    <w:rsid w:val="00F10917"/>
    <w:rsid w:val="00F10BCD"/>
    <w:rsid w:val="00F10DFE"/>
    <w:rsid w:val="00F13022"/>
    <w:rsid w:val="00F14544"/>
    <w:rsid w:val="00F14BD8"/>
    <w:rsid w:val="00F173A4"/>
    <w:rsid w:val="00F20230"/>
    <w:rsid w:val="00F2095D"/>
    <w:rsid w:val="00F21AF6"/>
    <w:rsid w:val="00F24100"/>
    <w:rsid w:val="00F24488"/>
    <w:rsid w:val="00F25D10"/>
    <w:rsid w:val="00F27061"/>
    <w:rsid w:val="00F27730"/>
    <w:rsid w:val="00F32F3A"/>
    <w:rsid w:val="00F32F4F"/>
    <w:rsid w:val="00F33B70"/>
    <w:rsid w:val="00F33C4C"/>
    <w:rsid w:val="00F352CC"/>
    <w:rsid w:val="00F35D53"/>
    <w:rsid w:val="00F36458"/>
    <w:rsid w:val="00F370BD"/>
    <w:rsid w:val="00F37121"/>
    <w:rsid w:val="00F3750C"/>
    <w:rsid w:val="00F375E2"/>
    <w:rsid w:val="00F37A8E"/>
    <w:rsid w:val="00F40065"/>
    <w:rsid w:val="00F43FAD"/>
    <w:rsid w:val="00F44273"/>
    <w:rsid w:val="00F45969"/>
    <w:rsid w:val="00F463AF"/>
    <w:rsid w:val="00F46C6E"/>
    <w:rsid w:val="00F4705C"/>
    <w:rsid w:val="00F5005D"/>
    <w:rsid w:val="00F515FA"/>
    <w:rsid w:val="00F51E76"/>
    <w:rsid w:val="00F56120"/>
    <w:rsid w:val="00F56DC5"/>
    <w:rsid w:val="00F6234C"/>
    <w:rsid w:val="00F6271C"/>
    <w:rsid w:val="00F62B8F"/>
    <w:rsid w:val="00F6311E"/>
    <w:rsid w:val="00F63560"/>
    <w:rsid w:val="00F637BB"/>
    <w:rsid w:val="00F637CF"/>
    <w:rsid w:val="00F63B8D"/>
    <w:rsid w:val="00F64704"/>
    <w:rsid w:val="00F64BA5"/>
    <w:rsid w:val="00F65497"/>
    <w:rsid w:val="00F6585C"/>
    <w:rsid w:val="00F6614F"/>
    <w:rsid w:val="00F67798"/>
    <w:rsid w:val="00F703BF"/>
    <w:rsid w:val="00F70861"/>
    <w:rsid w:val="00F711E3"/>
    <w:rsid w:val="00F7221B"/>
    <w:rsid w:val="00F7475B"/>
    <w:rsid w:val="00F7496B"/>
    <w:rsid w:val="00F74CE5"/>
    <w:rsid w:val="00F7512B"/>
    <w:rsid w:val="00F75E13"/>
    <w:rsid w:val="00F75EC5"/>
    <w:rsid w:val="00F763D7"/>
    <w:rsid w:val="00F80731"/>
    <w:rsid w:val="00F81367"/>
    <w:rsid w:val="00F814FF"/>
    <w:rsid w:val="00F8267B"/>
    <w:rsid w:val="00F82A87"/>
    <w:rsid w:val="00F834BC"/>
    <w:rsid w:val="00F83AFA"/>
    <w:rsid w:val="00F851AC"/>
    <w:rsid w:val="00F85386"/>
    <w:rsid w:val="00F856BC"/>
    <w:rsid w:val="00F87CD0"/>
    <w:rsid w:val="00F87FC2"/>
    <w:rsid w:val="00F90C18"/>
    <w:rsid w:val="00F91733"/>
    <w:rsid w:val="00F9252C"/>
    <w:rsid w:val="00F92CE5"/>
    <w:rsid w:val="00F931C5"/>
    <w:rsid w:val="00F935CA"/>
    <w:rsid w:val="00F94523"/>
    <w:rsid w:val="00F9590A"/>
    <w:rsid w:val="00F95D84"/>
    <w:rsid w:val="00F96090"/>
    <w:rsid w:val="00F969C7"/>
    <w:rsid w:val="00F971CD"/>
    <w:rsid w:val="00F97227"/>
    <w:rsid w:val="00F97F5B"/>
    <w:rsid w:val="00FA0DB3"/>
    <w:rsid w:val="00FA2ED3"/>
    <w:rsid w:val="00FA4122"/>
    <w:rsid w:val="00FA432D"/>
    <w:rsid w:val="00FA4A9E"/>
    <w:rsid w:val="00FA6301"/>
    <w:rsid w:val="00FA7AB7"/>
    <w:rsid w:val="00FA7EE9"/>
    <w:rsid w:val="00FB0302"/>
    <w:rsid w:val="00FB08BE"/>
    <w:rsid w:val="00FB1315"/>
    <w:rsid w:val="00FB2D10"/>
    <w:rsid w:val="00FB3F85"/>
    <w:rsid w:val="00FB4D38"/>
    <w:rsid w:val="00FB6334"/>
    <w:rsid w:val="00FB7DA0"/>
    <w:rsid w:val="00FC01DD"/>
    <w:rsid w:val="00FC02BF"/>
    <w:rsid w:val="00FC055D"/>
    <w:rsid w:val="00FC0900"/>
    <w:rsid w:val="00FC17E5"/>
    <w:rsid w:val="00FC23FE"/>
    <w:rsid w:val="00FC3892"/>
    <w:rsid w:val="00FC4FB4"/>
    <w:rsid w:val="00FC54A2"/>
    <w:rsid w:val="00FC5AD2"/>
    <w:rsid w:val="00FC5AE2"/>
    <w:rsid w:val="00FC623D"/>
    <w:rsid w:val="00FC6EAA"/>
    <w:rsid w:val="00FC6F3E"/>
    <w:rsid w:val="00FD06DA"/>
    <w:rsid w:val="00FD1250"/>
    <w:rsid w:val="00FD16C7"/>
    <w:rsid w:val="00FD201A"/>
    <w:rsid w:val="00FD2424"/>
    <w:rsid w:val="00FD244F"/>
    <w:rsid w:val="00FD24F0"/>
    <w:rsid w:val="00FD257E"/>
    <w:rsid w:val="00FD25E0"/>
    <w:rsid w:val="00FD2FB1"/>
    <w:rsid w:val="00FD4453"/>
    <w:rsid w:val="00FD5073"/>
    <w:rsid w:val="00FD524A"/>
    <w:rsid w:val="00FD53A1"/>
    <w:rsid w:val="00FD5407"/>
    <w:rsid w:val="00FD7901"/>
    <w:rsid w:val="00FE0812"/>
    <w:rsid w:val="00FE0846"/>
    <w:rsid w:val="00FE10D5"/>
    <w:rsid w:val="00FE1EBC"/>
    <w:rsid w:val="00FE232D"/>
    <w:rsid w:val="00FE2C70"/>
    <w:rsid w:val="00FE4D38"/>
    <w:rsid w:val="00FE5C0E"/>
    <w:rsid w:val="00FE6D9F"/>
    <w:rsid w:val="00FE747B"/>
    <w:rsid w:val="00FF0DB2"/>
    <w:rsid w:val="00FF1305"/>
    <w:rsid w:val="00FF1B1B"/>
    <w:rsid w:val="00FF24FB"/>
    <w:rsid w:val="00FF2EC7"/>
    <w:rsid w:val="00FF2EE2"/>
    <w:rsid w:val="00FF2EFA"/>
    <w:rsid w:val="00FF6440"/>
    <w:rsid w:val="00FF6BB2"/>
    <w:rsid w:val="38BB12B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F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lang w:val="lv-LV" w:eastAsia="ru-RU"/>
    </w:rPr>
  </w:style>
  <w:style w:type="paragraph" w:styleId="Heading3">
    <w:name w:val="heading 3"/>
    <w:basedOn w:val="Normal"/>
    <w:next w:val="Normal"/>
    <w:link w:val="Heading3Char"/>
    <w:uiPriority w:val="9"/>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2">
    <w:name w:val="Body Text 2"/>
    <w:basedOn w:val="Normal"/>
    <w:link w:val="BodyText2Char"/>
    <w:qFormat/>
    <w:pPr>
      <w:spacing w:after="120" w:line="480" w:lineRule="auto"/>
    </w:pPr>
    <w:rPr>
      <w:lang w:val="zh-C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nhideWhenUsed/>
    <w:qFormat/>
    <w:pPr>
      <w:tabs>
        <w:tab w:val="center" w:pos="4153"/>
        <w:tab w:val="right" w:pos="830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jc w:val="both"/>
    </w:pPr>
    <w:rPr>
      <w:rFonts w:eastAsiaTheme="minorHAnsi" w:cstheme="minorBidi"/>
      <w:sz w:val="20"/>
      <w:szCs w:val="20"/>
      <w:lang w:eastAsia="en-US"/>
    </w:rPr>
  </w:style>
  <w:style w:type="paragraph" w:styleId="Header">
    <w:name w:val="header"/>
    <w:basedOn w:val="Normal"/>
    <w:link w:val="HeaderChar"/>
    <w:qFormat/>
    <w:pPr>
      <w:tabs>
        <w:tab w:val="center" w:pos="4320"/>
        <w:tab w:val="right" w:pos="8640"/>
      </w:tabs>
    </w:pPr>
    <w:rPr>
      <w:lang w:val="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nhideWhenUsed/>
    <w:qFormat/>
    <w:pPr>
      <w:spacing w:before="100" w:beforeAutospacing="1" w:after="100" w:afterAutospacing="1"/>
    </w:pPr>
    <w:rPr>
      <w:lang w:val="en-US" w:eastAsia="en-US"/>
    </w:rPr>
  </w:style>
  <w:style w:type="character" w:styleId="PageNumber">
    <w:name w:val="page number"/>
    <w:basedOn w:val="DefaultParagraphFont"/>
    <w:qFormat/>
  </w:style>
  <w:style w:type="table" w:styleId="TableGrid">
    <w:name w:val="Table Grid"/>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sz w:val="28"/>
      <w:szCs w:val="20"/>
      <w:lang w:eastAsia="en-US"/>
    </w:rPr>
  </w:style>
  <w:style w:type="character" w:customStyle="1" w:styleId="HeaderChar">
    <w:name w:val="Header Char"/>
    <w:basedOn w:val="DefaultParagraphFont"/>
    <w:link w:val="Header"/>
    <w:qFormat/>
    <w:rPr>
      <w:rFonts w:eastAsia="Times New Roman" w:cs="Times New Roman"/>
      <w:szCs w:val="24"/>
      <w:lang w:val="zh-CN" w:eastAsia="ru-RU"/>
    </w:rPr>
  </w:style>
  <w:style w:type="character" w:customStyle="1" w:styleId="BodyText2Char">
    <w:name w:val="Body Text 2 Char"/>
    <w:basedOn w:val="DefaultParagraphFont"/>
    <w:link w:val="BodyText2"/>
    <w:qFormat/>
    <w:rPr>
      <w:rFonts w:eastAsia="Times New Roman" w:cs="Times New Roman"/>
      <w:szCs w:val="24"/>
      <w:lang w:val="zh-CN" w:eastAsia="ru-RU"/>
    </w:rPr>
  </w:style>
  <w:style w:type="character" w:customStyle="1" w:styleId="FooterChar">
    <w:name w:val="Footer Char"/>
    <w:basedOn w:val="DefaultParagraphFont"/>
    <w:link w:val="Footer"/>
    <w:qFormat/>
    <w:rPr>
      <w:rFonts w:eastAsia="Times New Roman" w:cs="Times New Roman"/>
      <w:szCs w:val="24"/>
      <w:lang w:eastAsia="ru-RU"/>
    </w:rPr>
  </w:style>
  <w:style w:type="character" w:customStyle="1" w:styleId="CommentTextChar">
    <w:name w:val="Comment Text Char"/>
    <w:basedOn w:val="DefaultParagraphFont"/>
    <w:link w:val="CommentText"/>
    <w:uiPriority w:val="99"/>
    <w:semiHidden/>
    <w:qFormat/>
    <w:rPr>
      <w:rFonts w:eastAsia="Times New Roman" w:cs="Times New Roman"/>
      <w:sz w:val="20"/>
      <w:szCs w:val="20"/>
      <w:lang w:eastAsia="ru-RU"/>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eastAsia="ru-RU"/>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ru-RU"/>
    </w:rPr>
  </w:style>
  <w:style w:type="paragraph" w:customStyle="1" w:styleId="ATpamattesksts">
    <w:name w:val="AT pamattesksts"/>
    <w:basedOn w:val="BodyText2"/>
    <w:link w:val="ATpamatteskstsChar"/>
    <w:qFormat/>
    <w:pPr>
      <w:spacing w:after="0" w:line="276" w:lineRule="auto"/>
      <w:ind w:firstLine="567"/>
      <w:jc w:val="both"/>
    </w:pPr>
    <w:rPr>
      <w:lang w:val="lv-LV"/>
    </w:rPr>
  </w:style>
  <w:style w:type="character" w:customStyle="1" w:styleId="ATpamatteskstsChar">
    <w:name w:val="AT pamattesksts Char"/>
    <w:basedOn w:val="BodyText2Char"/>
    <w:link w:val="ATpamattesksts"/>
    <w:qFormat/>
    <w:rPr>
      <w:rFonts w:eastAsia="Times New Roman" w:cs="Times New Roman"/>
      <w:szCs w:val="24"/>
      <w:lang w:val="zh-CN" w:eastAsia="ru-RU"/>
    </w:rPr>
  </w:style>
  <w:style w:type="paragraph" w:customStyle="1" w:styleId="ATvirsraksts">
    <w:name w:val="AT virsraksts"/>
    <w:basedOn w:val="Normal"/>
    <w:link w:val="ATvirsrakstsChar"/>
    <w:qFormat/>
    <w:pPr>
      <w:spacing w:line="276" w:lineRule="auto"/>
      <w:jc w:val="center"/>
      <w:outlineLvl w:val="0"/>
    </w:pPr>
    <w:rPr>
      <w:b/>
    </w:rPr>
  </w:style>
  <w:style w:type="character" w:customStyle="1" w:styleId="ATvirsrakstsChar">
    <w:name w:val="AT virsraksts Char"/>
    <w:basedOn w:val="DefaultParagraphFont"/>
    <w:link w:val="ATvirsraksts"/>
    <w:qFormat/>
    <w:rPr>
      <w:rFonts w:eastAsia="Times New Roman" w:cs="Times New Roman"/>
      <w:b/>
      <w:szCs w:val="24"/>
      <w:lang w:eastAsia="ru-RU"/>
    </w:rPr>
  </w:style>
  <w:style w:type="paragraph" w:styleId="NoSpacing">
    <w:name w:val="No Spacing"/>
    <w:uiPriority w:val="1"/>
    <w:qFormat/>
    <w:rPr>
      <w:sz w:val="24"/>
      <w:szCs w:val="22"/>
      <w:lang w:val="lv-LV"/>
    </w:rPr>
  </w:style>
  <w:style w:type="paragraph" w:styleId="ListParagraph">
    <w:name w:val="List Paragraph"/>
    <w:basedOn w:val="Normal"/>
    <w:uiPriority w:val="34"/>
    <w:qFormat/>
    <w:pPr>
      <w:ind w:left="720"/>
      <w:contextualSpacing/>
    </w:pPr>
  </w:style>
  <w:style w:type="paragraph" w:customStyle="1" w:styleId="tv213">
    <w:name w:val="tv213"/>
    <w:basedOn w:val="Normal"/>
    <w:qFormat/>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qFormat/>
    <w:rPr>
      <w:rFonts w:eastAsia="Times New Roman" w:cs="Times New Roman"/>
      <w:b/>
      <w:bCs/>
      <w:sz w:val="27"/>
      <w:szCs w:val="27"/>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qFormat/>
    <w:rPr>
      <w:sz w:val="20"/>
      <w:szCs w:val="20"/>
    </w:rPr>
  </w:style>
  <w:style w:type="character" w:customStyle="1" w:styleId="note">
    <w:name w:val="note"/>
    <w:basedOn w:val="DefaultParagraphFont"/>
    <w:qFormat/>
  </w:style>
  <w:style w:type="paragraph" w:customStyle="1" w:styleId="Normal1">
    <w:name w:val="Normal1"/>
    <w:basedOn w:val="Normal"/>
    <w:qFormat/>
    <w:pPr>
      <w:spacing w:before="100" w:beforeAutospacing="1" w:after="100" w:afterAutospacing="1"/>
    </w:pPr>
    <w:rPr>
      <w:lang w:eastAsia="lv-LV"/>
    </w:rPr>
  </w:style>
  <w:style w:type="paragraph" w:customStyle="1" w:styleId="Revision1">
    <w:name w:val="Revision1"/>
    <w:hidden/>
    <w:uiPriority w:val="99"/>
    <w:semiHidden/>
    <w:rPr>
      <w:rFonts w:eastAsia="Times New Roman" w:cs="Times New Roman"/>
      <w:sz w:val="24"/>
      <w:szCs w:val="24"/>
      <w:lang w:val="lv-LV" w:eastAsia="ru-RU"/>
    </w:rPr>
  </w:style>
  <w:style w:type="character" w:customStyle="1" w:styleId="TitleChar">
    <w:name w:val="Title Char"/>
    <w:basedOn w:val="DefaultParagraphFont"/>
    <w:link w:val="Title"/>
    <w:qFormat/>
    <w:rPr>
      <w:rFonts w:eastAsia="Times New Roman" w:cs="Times New Roman"/>
      <w:sz w:val="28"/>
      <w:szCs w:val="20"/>
    </w:rPr>
  </w:style>
  <w:style w:type="character" w:styleId="UnresolvedMention">
    <w:name w:val="Unresolved Mention"/>
    <w:basedOn w:val="DefaultParagraphFont"/>
    <w:uiPriority w:val="99"/>
    <w:semiHidden/>
    <w:unhideWhenUsed/>
    <w:rsid w:val="00B3485F"/>
    <w:rPr>
      <w:color w:val="605E5C"/>
      <w:shd w:val="clear" w:color="auto" w:fill="E1DFDD"/>
    </w:rPr>
  </w:style>
  <w:style w:type="paragraph" w:styleId="Revision">
    <w:name w:val="Revision"/>
    <w:hidden/>
    <w:uiPriority w:val="99"/>
    <w:semiHidden/>
    <w:rsid w:val="00D906E2"/>
    <w:rPr>
      <w:rFonts w:eastAsia="Times New Roman" w:cs="Times New Roman"/>
      <w:sz w:val="24"/>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656240">
      <w:bodyDiv w:val="1"/>
      <w:marLeft w:val="0"/>
      <w:marRight w:val="0"/>
      <w:marTop w:val="0"/>
      <w:marBottom w:val="0"/>
      <w:divBdr>
        <w:top w:val="none" w:sz="0" w:space="0" w:color="auto"/>
        <w:left w:val="none" w:sz="0" w:space="0" w:color="auto"/>
        <w:bottom w:val="none" w:sz="0" w:space="0" w:color="auto"/>
        <w:right w:val="none" w:sz="0" w:space="0" w:color="auto"/>
      </w:divBdr>
    </w:div>
    <w:div w:id="134370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370.pdf" TargetMode="External"/><Relationship Id="rId13" Type="http://schemas.openxmlformats.org/officeDocument/2006/relationships/hyperlink" Target="https://manas.tiesas.lv/eTiesasMvc/eclinolemumi/ECLI:LV:AT:2018:0313.A420401014.2.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1227.A420301014.2.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1028.A420313014.2.S" TargetMode="External"/><Relationship Id="rId5" Type="http://schemas.openxmlformats.org/officeDocument/2006/relationships/webSettings" Target="webSettings.xml"/><Relationship Id="rId15" Type="http://schemas.openxmlformats.org/officeDocument/2006/relationships/hyperlink" Target="https://manas.tiesas.lv:443/eTiesasMvc/nolemumi/pdf/486324.pdf" TargetMode="External"/><Relationship Id="rId10" Type="http://schemas.openxmlformats.org/officeDocument/2006/relationships/hyperlink" Target="https://manas.tiesas.lv/eTiesasMvc/eclinolemumi/ECLI:LV:AT:2022:1031.A420245017.12.L" TargetMode="External"/><Relationship Id="rId4" Type="http://schemas.openxmlformats.org/officeDocument/2006/relationships/settings" Target="settings.xml"/><Relationship Id="rId9" Type="http://schemas.openxmlformats.org/officeDocument/2006/relationships/hyperlink" Target="https://manas.tiesas.lv/eTiesasMvc/eclinolemumi/ECLI:LV:AT:2017:1219.A420503812.2.S" TargetMode="External"/><Relationship Id="rId14" Type="http://schemas.openxmlformats.org/officeDocument/2006/relationships/hyperlink" Target="https://manas.tiesas.lv/eTiesasMvc/eclinolemumi/ECLI:LV:AT:2019:1031.A420229816.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E582E-A236-4DD1-9A3C-2323123E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36077</Words>
  <Characters>20564</Characters>
  <Application>Microsoft Office Word</Application>
  <DocSecurity>0</DocSecurity>
  <Lines>171</Lines>
  <Paragraphs>113</Paragraphs>
  <ScaleCrop>false</ScaleCrop>
  <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2024-06-14T08:57:00Z</dcterms:created>
  <dcterms:modified xsi:type="dcterms:W3CDTF">2024-06-14T08:57:00Z</dcterms:modified>
</cp:coreProperties>
</file>