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00BAC" w14:textId="77777777" w:rsidR="00734079" w:rsidRDefault="00734079" w:rsidP="00657D88">
      <w:pPr>
        <w:autoSpaceDE w:val="0"/>
        <w:autoSpaceDN w:val="0"/>
        <w:spacing w:line="276" w:lineRule="auto"/>
        <w:jc w:val="both"/>
        <w:rPr>
          <w:rFonts w:ascii="TimesNewRomanPSMT" w:hAnsi="TimesNewRomanPSMT"/>
          <w:b/>
          <w:bCs/>
          <w:color w:val="000000"/>
          <w:lang w:eastAsia="lv-LV"/>
        </w:rPr>
      </w:pPr>
      <w:r>
        <w:rPr>
          <w:rFonts w:ascii="TimesNewRomanPSMT" w:hAnsi="TimesNewRomanPSMT"/>
          <w:b/>
          <w:bCs/>
          <w:color w:val="000000"/>
        </w:rPr>
        <w:t>Jēdziena „normatīvajos aktos noteiktais kopējais būvdarbu veikšanas ilgums” interpretācija</w:t>
      </w:r>
    </w:p>
    <w:p w14:paraId="64B6DA48" w14:textId="69B3EB48" w:rsidR="00447EE6" w:rsidRPr="00734079" w:rsidRDefault="00734079" w:rsidP="00657D88">
      <w:pPr>
        <w:autoSpaceDE w:val="0"/>
        <w:autoSpaceDN w:val="0"/>
        <w:spacing w:line="276" w:lineRule="auto"/>
        <w:jc w:val="both"/>
        <w:rPr>
          <w:rFonts w:ascii="TimesNewRomanPSMT" w:hAnsi="TimesNewRomanPSMT"/>
          <w:color w:val="000000"/>
        </w:rPr>
      </w:pPr>
      <w:r>
        <w:rPr>
          <w:rFonts w:ascii="TimesNewRomanPSMT" w:hAnsi="TimesNewRomanPSMT"/>
          <w:color w:val="000000"/>
        </w:rPr>
        <w:t>Ja personai būvatļauja ir izsniegta pirms 2014.gada</w:t>
      </w:r>
      <w:r>
        <w:rPr>
          <w:rFonts w:ascii="TimesNewRomanPSMT" w:hAnsi="TimesNewRomanPSMT"/>
        </w:rPr>
        <w:t xml:space="preserve"> </w:t>
      </w:r>
      <w:r>
        <w:rPr>
          <w:rFonts w:ascii="TimesNewRomanPSMT" w:hAnsi="TimesNewRomanPSMT"/>
          <w:color w:val="000000"/>
        </w:rPr>
        <w:t>1.oktobra, likuma „Par nekustamā īpašuma nodokli” 3.panta 1.</w:t>
      </w:r>
      <w:r>
        <w:rPr>
          <w:rFonts w:ascii="TimesNewRomanPSMT" w:hAnsi="TimesNewRomanPSMT"/>
          <w:color w:val="000000"/>
          <w:vertAlign w:val="superscript"/>
        </w:rPr>
        <w:t>6</w:t>
      </w:r>
      <w:r>
        <w:rPr>
          <w:rFonts w:ascii="TimesNewRomanPSMT" w:hAnsi="TimesNewRomanPSMT"/>
          <w:color w:val="000000"/>
        </w:rPr>
        <w:t xml:space="preserve">daļā norādītais jēdziens „normatīvajos aktos noteiktais kopējais būvdarbu veikšanas ilgums” ir interpretējams kopsakarā ar </w:t>
      </w:r>
      <w:r>
        <w:rPr>
          <w:rFonts w:ascii="TimesNewRomanPSMT" w:hAnsi="TimesNewRomanPSMT"/>
        </w:rPr>
        <w:t xml:space="preserve">Ministru kabineta 2014.gada 19.augusta noteikumu Nr. 500 „Vispārīgie būvnoteikumi” </w:t>
      </w:r>
      <w:r>
        <w:rPr>
          <w:rFonts w:ascii="TimesNewRomanPSMT" w:hAnsi="TimesNewRomanPSMT"/>
          <w:color w:val="000000"/>
        </w:rPr>
        <w:t xml:space="preserve">80. un 171.punktu. Ja būvdarbi ir uzsākti līdz šo </w:t>
      </w:r>
      <w:r>
        <w:rPr>
          <w:rFonts w:ascii="TimesNewRomanPSMT" w:hAnsi="TimesNewRomanPSMT"/>
        </w:rPr>
        <w:t xml:space="preserve">Ministru kabineta noteikumu </w:t>
      </w:r>
      <w:r>
        <w:rPr>
          <w:rFonts w:ascii="TimesNewRomanPSMT" w:hAnsi="TimesNewRomanPSMT"/>
          <w:color w:val="000000"/>
        </w:rPr>
        <w:t xml:space="preserve">spēkā stāšanās brīdim un būvatļaujā nav norādīts būvdarbu maksimālais ilgums, maksimālais termiņš - astoņi gadi - ir skaitāms no 2014.gada 1.oktobra neatkarīgi no brīža, kad būvatļauja ir izsniegta. Izšķiroša nozīme maksimālā būvdarbu ilguma aprēķināšanai ir tam, vai pirms šo noteikumu spēkā stāšanās izsniegtā būvatļaujā ir vai nav norādīts maksimālais būvdarbu veikšanas ilgums. </w:t>
      </w:r>
    </w:p>
    <w:p w14:paraId="3E5C2E9F" w14:textId="3430AC6C" w:rsidR="00734079" w:rsidRPr="00011547" w:rsidRDefault="00447EE6" w:rsidP="00657D88">
      <w:pPr>
        <w:spacing w:before="240" w:line="276" w:lineRule="auto"/>
        <w:jc w:val="center"/>
        <w:rPr>
          <w:b/>
        </w:rPr>
      </w:pPr>
      <w:r w:rsidRPr="00011547">
        <w:rPr>
          <w:b/>
        </w:rPr>
        <w:t>Latvijas Republikas Senāt</w:t>
      </w:r>
      <w:r w:rsidR="00734079">
        <w:rPr>
          <w:b/>
        </w:rPr>
        <w:t>a</w:t>
      </w:r>
      <w:r w:rsidR="00734079">
        <w:rPr>
          <w:b/>
        </w:rPr>
        <w:br/>
        <w:t>Administratīvo lietu departamenta</w:t>
      </w:r>
      <w:r w:rsidR="00734079">
        <w:rPr>
          <w:b/>
        </w:rPr>
        <w:br/>
        <w:t>2024.gada 19.janvāra</w:t>
      </w:r>
    </w:p>
    <w:p w14:paraId="2FA9305A" w14:textId="77777777" w:rsidR="00447EE6" w:rsidRDefault="000E008F" w:rsidP="00657D88">
      <w:pPr>
        <w:spacing w:line="276" w:lineRule="auto"/>
        <w:jc w:val="center"/>
        <w:rPr>
          <w:b/>
        </w:rPr>
      </w:pPr>
      <w:r>
        <w:rPr>
          <w:b/>
        </w:rPr>
        <w:t>RĪCĪBAS SĒDES LĒMUMS</w:t>
      </w:r>
    </w:p>
    <w:p w14:paraId="4D2A13E0" w14:textId="05A45725" w:rsidR="00734079" w:rsidRPr="00734079" w:rsidRDefault="00734079" w:rsidP="00657D88">
      <w:pPr>
        <w:spacing w:line="276" w:lineRule="auto"/>
        <w:jc w:val="center"/>
        <w:rPr>
          <w:b/>
          <w:bCs/>
        </w:rPr>
      </w:pPr>
      <w:r w:rsidRPr="00734079">
        <w:rPr>
          <w:b/>
          <w:bCs/>
        </w:rPr>
        <w:t>Liet</w:t>
      </w:r>
      <w:r w:rsidRPr="00734079">
        <w:rPr>
          <w:b/>
          <w:bCs/>
        </w:rPr>
        <w:t>ā</w:t>
      </w:r>
      <w:r w:rsidRPr="00734079">
        <w:rPr>
          <w:b/>
          <w:bCs/>
        </w:rPr>
        <w:t xml:space="preserve"> Nr. A420163922, SKA-273/2024</w:t>
      </w:r>
    </w:p>
    <w:p w14:paraId="77BE526D" w14:textId="752F8A4B" w:rsidR="00734079" w:rsidRDefault="00734079" w:rsidP="00657D88">
      <w:pPr>
        <w:spacing w:line="276" w:lineRule="auto"/>
        <w:jc w:val="center"/>
      </w:pPr>
      <w:hyperlink r:id="rId8" w:history="1">
        <w:r w:rsidRPr="00734079">
          <w:rPr>
            <w:rStyle w:val="Hyperlink"/>
            <w:rFonts w:ascii="TimesNewRomanPSMT" w:eastAsiaTheme="minorHAnsi" w:hAnsi="TimesNewRomanPSMT" w:cs="TimesNewRomanPSMT"/>
            <w:lang w:eastAsia="en-US"/>
          </w:rPr>
          <w:t>ECLI:LV:AT:2024:0119.A420163922.9.L</w:t>
        </w:r>
      </w:hyperlink>
    </w:p>
    <w:p w14:paraId="7C7618B6" w14:textId="77777777" w:rsidR="00411CD0" w:rsidRPr="00011547" w:rsidRDefault="00411CD0" w:rsidP="00657D88">
      <w:pPr>
        <w:spacing w:line="276" w:lineRule="auto"/>
        <w:ind w:firstLine="720"/>
        <w:jc w:val="center"/>
      </w:pPr>
    </w:p>
    <w:p w14:paraId="68079F5D" w14:textId="3D05A8C5" w:rsidR="009D0438" w:rsidRDefault="00A50150" w:rsidP="00657D88">
      <w:pPr>
        <w:spacing w:line="276" w:lineRule="auto"/>
        <w:ind w:firstLine="720"/>
        <w:jc w:val="both"/>
        <w:rPr>
          <w:rFonts w:asciiTheme="majorBidi" w:hAnsiTheme="majorBidi" w:cstheme="majorBidi"/>
        </w:rPr>
      </w:pPr>
      <w:r w:rsidRPr="00A50150">
        <w:rPr>
          <w:rFonts w:asciiTheme="majorBidi" w:hAnsiTheme="majorBidi" w:cstheme="majorBidi"/>
        </w:rPr>
        <w:t xml:space="preserve">[1] Senātā saņemta </w:t>
      </w:r>
      <w:r w:rsidR="004A349D">
        <w:rPr>
          <w:rFonts w:asciiTheme="majorBidi" w:hAnsiTheme="majorBidi" w:cstheme="majorBidi"/>
        </w:rPr>
        <w:t>Salaspils novada domes</w:t>
      </w:r>
      <w:r w:rsidRPr="00A50150">
        <w:rPr>
          <w:rFonts w:asciiTheme="majorBidi" w:hAnsiTheme="majorBidi" w:cstheme="majorBidi"/>
        </w:rPr>
        <w:t xml:space="preserve"> kasācijas sūdzība par Administratīvās </w:t>
      </w:r>
      <w:r w:rsidR="004A349D">
        <w:rPr>
          <w:rFonts w:asciiTheme="majorBidi" w:hAnsiTheme="majorBidi" w:cstheme="majorBidi"/>
        </w:rPr>
        <w:t>apgabaltiesas 2023.gada 15.jūnija</w:t>
      </w:r>
      <w:r w:rsidRPr="00A50150">
        <w:rPr>
          <w:rFonts w:asciiTheme="majorBidi" w:hAnsiTheme="majorBidi" w:cstheme="majorBidi"/>
        </w:rPr>
        <w:t xml:space="preserve"> spriedumu, ar kuru </w:t>
      </w:r>
      <w:r w:rsidR="00F653D9">
        <w:rPr>
          <w:rFonts w:asciiTheme="majorBidi" w:hAnsiTheme="majorBidi" w:cstheme="majorBidi"/>
        </w:rPr>
        <w:t xml:space="preserve">apmierināts </w:t>
      </w:r>
      <w:r w:rsidR="00734079">
        <w:rPr>
          <w:rFonts w:asciiTheme="majorBidi" w:hAnsiTheme="majorBidi" w:cstheme="majorBidi"/>
        </w:rPr>
        <w:t xml:space="preserve">[pers. A] </w:t>
      </w:r>
      <w:r w:rsidR="00F653D9">
        <w:rPr>
          <w:rFonts w:asciiTheme="majorBidi" w:hAnsiTheme="majorBidi" w:cstheme="majorBidi"/>
        </w:rPr>
        <w:t>pieteikums par Salaspils novada domes 2022.gada 24.februāra lēmuma (sēdes protokols Nr. 4, 32. </w:t>
      </w:r>
      <w:r w:rsidR="00D71EB2">
        <w:rPr>
          <w:rFonts w:asciiTheme="majorBidi" w:hAnsiTheme="majorBidi" w:cstheme="majorBidi"/>
        </w:rPr>
        <w:t>§</w:t>
      </w:r>
      <w:r w:rsidR="003C4CA6">
        <w:rPr>
          <w:rFonts w:asciiTheme="majorBidi" w:hAnsiTheme="majorBidi" w:cstheme="majorBidi"/>
        </w:rPr>
        <w:t>) atcelšanu.</w:t>
      </w:r>
      <w:r w:rsidR="00DC3A50">
        <w:rPr>
          <w:rFonts w:asciiTheme="majorBidi" w:hAnsiTheme="majorBidi" w:cstheme="majorBidi"/>
        </w:rPr>
        <w:t xml:space="preserve"> </w:t>
      </w:r>
      <w:r w:rsidR="00961096">
        <w:rPr>
          <w:rFonts w:asciiTheme="majorBidi" w:hAnsiTheme="majorBidi" w:cstheme="majorBidi"/>
        </w:rPr>
        <w:t xml:space="preserve">Ar minēto lēmumu </w:t>
      </w:r>
      <w:r w:rsidR="007E3AF9">
        <w:rPr>
          <w:rFonts w:asciiTheme="majorBidi" w:hAnsiTheme="majorBidi" w:cstheme="majorBidi"/>
        </w:rPr>
        <w:t>pieteicējam pārrēķināts nekustamā īpašuma nodoklis par 2021.gadu</w:t>
      </w:r>
      <w:r w:rsidR="00C15837">
        <w:rPr>
          <w:rFonts w:asciiTheme="majorBidi" w:hAnsiTheme="majorBidi" w:cstheme="majorBidi"/>
        </w:rPr>
        <w:t>, periodā no 1.augusta līdz 31.decembrim pieteicēja dzīvojam</w:t>
      </w:r>
      <w:r w:rsidR="00D20961">
        <w:rPr>
          <w:rFonts w:asciiTheme="majorBidi" w:hAnsiTheme="majorBidi" w:cstheme="majorBidi"/>
        </w:rPr>
        <w:t>ajai</w:t>
      </w:r>
      <w:r w:rsidR="00C15837">
        <w:rPr>
          <w:rFonts w:asciiTheme="majorBidi" w:hAnsiTheme="majorBidi" w:cstheme="majorBidi"/>
        </w:rPr>
        <w:t xml:space="preserve"> māj</w:t>
      </w:r>
      <w:r w:rsidR="00D20961">
        <w:rPr>
          <w:rFonts w:asciiTheme="majorBidi" w:hAnsiTheme="majorBidi" w:cstheme="majorBidi"/>
        </w:rPr>
        <w:t>ai</w:t>
      </w:r>
      <w:r w:rsidR="00C15837">
        <w:rPr>
          <w:rFonts w:asciiTheme="majorBidi" w:hAnsiTheme="majorBidi" w:cstheme="majorBidi"/>
        </w:rPr>
        <w:t xml:space="preserve"> un saimniecības ēk</w:t>
      </w:r>
      <w:r w:rsidR="00D20961">
        <w:rPr>
          <w:rFonts w:asciiTheme="majorBidi" w:hAnsiTheme="majorBidi" w:cstheme="majorBidi"/>
        </w:rPr>
        <w:t>ai</w:t>
      </w:r>
      <w:r w:rsidR="001C137F">
        <w:rPr>
          <w:rFonts w:asciiTheme="majorBidi" w:hAnsiTheme="majorBidi" w:cstheme="majorBidi"/>
        </w:rPr>
        <w:t xml:space="preserve"> </w:t>
      </w:r>
      <w:r w:rsidR="00D20961">
        <w:rPr>
          <w:rFonts w:asciiTheme="majorBidi" w:hAnsiTheme="majorBidi" w:cstheme="majorBidi"/>
        </w:rPr>
        <w:t>piemērojot</w:t>
      </w:r>
      <w:r w:rsidR="00A42075">
        <w:rPr>
          <w:rFonts w:asciiTheme="majorBidi" w:hAnsiTheme="majorBidi" w:cstheme="majorBidi"/>
        </w:rPr>
        <w:t xml:space="preserve"> </w:t>
      </w:r>
      <w:r w:rsidR="00E45D93">
        <w:rPr>
          <w:rFonts w:asciiTheme="majorBidi" w:hAnsiTheme="majorBidi" w:cstheme="majorBidi"/>
        </w:rPr>
        <w:t>paaugstinātu nodokļa likmi 3 % apmērā</w:t>
      </w:r>
      <w:r w:rsidR="00C20D28">
        <w:rPr>
          <w:rFonts w:asciiTheme="majorBidi" w:hAnsiTheme="majorBidi" w:cstheme="majorBidi"/>
        </w:rPr>
        <w:t>.</w:t>
      </w:r>
    </w:p>
    <w:p w14:paraId="1B18F1CA" w14:textId="4F947383" w:rsidR="00801364" w:rsidRDefault="00C77F15" w:rsidP="00657D88">
      <w:pPr>
        <w:spacing w:line="276" w:lineRule="auto"/>
        <w:ind w:firstLine="720"/>
        <w:jc w:val="both"/>
        <w:rPr>
          <w:rFonts w:asciiTheme="majorBidi" w:hAnsiTheme="majorBidi" w:cstheme="majorBidi"/>
        </w:rPr>
      </w:pPr>
      <w:r>
        <w:rPr>
          <w:rFonts w:asciiTheme="majorBidi" w:hAnsiTheme="majorBidi" w:cstheme="majorBidi"/>
        </w:rPr>
        <w:t xml:space="preserve">Apgabaltiesa </w:t>
      </w:r>
      <w:r w:rsidR="0023363B">
        <w:rPr>
          <w:rFonts w:asciiTheme="majorBidi" w:hAnsiTheme="majorBidi" w:cstheme="majorBidi"/>
        </w:rPr>
        <w:t>secināja</w:t>
      </w:r>
      <w:r w:rsidR="002442CB">
        <w:rPr>
          <w:rFonts w:asciiTheme="majorBidi" w:hAnsiTheme="majorBidi" w:cstheme="majorBidi"/>
        </w:rPr>
        <w:t xml:space="preserve">, ka </w:t>
      </w:r>
      <w:r w:rsidR="007B05D4">
        <w:rPr>
          <w:rFonts w:asciiTheme="majorBidi" w:hAnsiTheme="majorBidi" w:cstheme="majorBidi"/>
        </w:rPr>
        <w:t>atbilstoši</w:t>
      </w:r>
      <w:r w:rsidR="007B05D4" w:rsidRPr="007B05D4">
        <w:rPr>
          <w:rFonts w:asciiTheme="majorBidi" w:hAnsiTheme="majorBidi" w:cstheme="majorBidi"/>
        </w:rPr>
        <w:t xml:space="preserve"> likuma „Par nekustamā īpašuma nodokli” 3.panta 1.</w:t>
      </w:r>
      <w:r w:rsidR="007B05D4" w:rsidRPr="007B05D4">
        <w:rPr>
          <w:rFonts w:asciiTheme="majorBidi" w:hAnsiTheme="majorBidi" w:cstheme="majorBidi"/>
          <w:vertAlign w:val="superscript"/>
        </w:rPr>
        <w:t>6</w:t>
      </w:r>
      <w:r w:rsidR="007B05D4" w:rsidRPr="007B05D4">
        <w:rPr>
          <w:rFonts w:asciiTheme="majorBidi" w:hAnsiTheme="majorBidi" w:cstheme="majorBidi"/>
        </w:rPr>
        <w:t>daļ</w:t>
      </w:r>
      <w:r w:rsidR="00F46EF3">
        <w:rPr>
          <w:rFonts w:asciiTheme="majorBidi" w:hAnsiTheme="majorBidi" w:cstheme="majorBidi"/>
        </w:rPr>
        <w:t xml:space="preserve">ai ar nekustamā īpašuma nodokļa likmi 3 % apmērā var tikt aplikta būve, kuras būvniecībā pārsniegts normatīvajos aktos noteiktais kopējais būvdarbu veikšanas ilgums. </w:t>
      </w:r>
      <w:r w:rsidR="008A3EA3">
        <w:rPr>
          <w:rFonts w:asciiTheme="majorBidi" w:hAnsiTheme="majorBidi" w:cstheme="majorBidi"/>
        </w:rPr>
        <w:t xml:space="preserve">Pieteicējs </w:t>
      </w:r>
      <w:r w:rsidR="006A7FC2">
        <w:rPr>
          <w:rFonts w:asciiTheme="majorBidi" w:hAnsiTheme="majorBidi" w:cstheme="majorBidi"/>
        </w:rPr>
        <w:t xml:space="preserve">strīdus ēkas uzbūvējis, pamatojoties uz 2012.gada 16.augustā izsniegtu būvatļauju, kuras derīguma termiņš </w:t>
      </w:r>
      <w:r w:rsidR="002C5C4B">
        <w:rPr>
          <w:rFonts w:asciiTheme="majorBidi" w:hAnsiTheme="majorBidi" w:cstheme="majorBidi"/>
        </w:rPr>
        <w:t>pagarināts līdz</w:t>
      </w:r>
      <w:r w:rsidR="006A7FC2">
        <w:rPr>
          <w:rFonts w:asciiTheme="majorBidi" w:hAnsiTheme="majorBidi" w:cstheme="majorBidi"/>
        </w:rPr>
        <w:t xml:space="preserve"> 2021.gada 1.jūlij</w:t>
      </w:r>
      <w:r w:rsidR="002C5C4B">
        <w:rPr>
          <w:rFonts w:asciiTheme="majorBidi" w:hAnsiTheme="majorBidi" w:cstheme="majorBidi"/>
        </w:rPr>
        <w:t>am</w:t>
      </w:r>
      <w:r w:rsidR="006A7FC2">
        <w:rPr>
          <w:rFonts w:asciiTheme="majorBidi" w:hAnsiTheme="majorBidi" w:cstheme="majorBidi"/>
        </w:rPr>
        <w:t>.</w:t>
      </w:r>
      <w:r w:rsidR="00B20A59">
        <w:rPr>
          <w:rFonts w:asciiTheme="majorBidi" w:hAnsiTheme="majorBidi" w:cstheme="majorBidi"/>
        </w:rPr>
        <w:t xml:space="preserve"> Savukārt ekspluatācijā ēkas nodotas 2021.gada 28.decembrī. T</w:t>
      </w:r>
      <w:r w:rsidR="002C5C4B">
        <w:rPr>
          <w:rFonts w:asciiTheme="majorBidi" w:hAnsiTheme="majorBidi" w:cstheme="majorBidi"/>
        </w:rPr>
        <w:t>iesa atzina, ka</w:t>
      </w:r>
      <w:r w:rsidR="00B20A59">
        <w:rPr>
          <w:rFonts w:asciiTheme="majorBidi" w:hAnsiTheme="majorBidi" w:cstheme="majorBidi"/>
        </w:rPr>
        <w:t xml:space="preserve"> tam, ka strīdus ēkas ekspluatācijā nodotas pēc būvatļaujas derīguma termiņa beigām, </w:t>
      </w:r>
      <w:r w:rsidR="00F45E26">
        <w:rPr>
          <w:rFonts w:asciiTheme="majorBidi" w:hAnsiTheme="majorBidi" w:cstheme="majorBidi"/>
        </w:rPr>
        <w:t xml:space="preserve">pašam par sevi nav izšķirošas nozīmes </w:t>
      </w:r>
      <w:r w:rsidR="006D36B6">
        <w:rPr>
          <w:rFonts w:asciiTheme="majorBidi" w:hAnsiTheme="majorBidi" w:cstheme="majorBidi"/>
        </w:rPr>
        <w:t xml:space="preserve">minētās tiesību normas piemērošanas kontekstā, </w:t>
      </w:r>
      <w:r w:rsidR="001E3FA7">
        <w:rPr>
          <w:rFonts w:asciiTheme="majorBidi" w:hAnsiTheme="majorBidi" w:cstheme="majorBidi"/>
        </w:rPr>
        <w:t xml:space="preserve">jo </w:t>
      </w:r>
      <w:r w:rsidR="00DE78D1">
        <w:rPr>
          <w:rFonts w:asciiTheme="majorBidi" w:hAnsiTheme="majorBidi" w:cstheme="majorBidi"/>
        </w:rPr>
        <w:t xml:space="preserve">būtiski ir tas, </w:t>
      </w:r>
      <w:r w:rsidR="0044067E">
        <w:rPr>
          <w:rFonts w:asciiTheme="majorBidi" w:hAnsiTheme="majorBidi" w:cstheme="majorBidi"/>
        </w:rPr>
        <w:t>vai</w:t>
      </w:r>
      <w:r w:rsidR="00B47F2C">
        <w:rPr>
          <w:rFonts w:asciiTheme="majorBidi" w:hAnsiTheme="majorBidi" w:cstheme="majorBidi"/>
        </w:rPr>
        <w:t xml:space="preserve"> </w:t>
      </w:r>
      <w:r w:rsidR="00E246B7">
        <w:rPr>
          <w:rFonts w:asciiTheme="majorBidi" w:hAnsiTheme="majorBidi" w:cstheme="majorBidi"/>
        </w:rPr>
        <w:t xml:space="preserve">brīdī, kad ēkas tika nodotas ekspluatācijā, </w:t>
      </w:r>
      <w:r w:rsidR="00B47F2C">
        <w:rPr>
          <w:rFonts w:asciiTheme="majorBidi" w:hAnsiTheme="majorBidi" w:cstheme="majorBidi"/>
        </w:rPr>
        <w:t>bija pārsniegts normatīvajos aktos noteiktais kopējais būvdarbu veikšanas ilgums.</w:t>
      </w:r>
      <w:r w:rsidR="002F5609">
        <w:rPr>
          <w:rFonts w:asciiTheme="majorBidi" w:hAnsiTheme="majorBidi" w:cstheme="majorBidi"/>
        </w:rPr>
        <w:t xml:space="preserve"> </w:t>
      </w:r>
      <w:r w:rsidR="002C5C4B">
        <w:rPr>
          <w:rFonts w:asciiTheme="majorBidi" w:hAnsiTheme="majorBidi" w:cstheme="majorBidi"/>
        </w:rPr>
        <w:t>Tiesa secināja, ka a</w:t>
      </w:r>
      <w:r w:rsidR="00CE1AE1">
        <w:rPr>
          <w:rFonts w:asciiTheme="majorBidi" w:hAnsiTheme="majorBidi" w:cstheme="majorBidi"/>
        </w:rPr>
        <w:t xml:space="preserve">tbilstoši Ministru kabineta 2014.gada 19.augusta noteikumu Nr. 500 „Vispārīgie būvnoteikumi” (turpmāk – </w:t>
      </w:r>
      <w:r w:rsidR="00F73FF5">
        <w:rPr>
          <w:rFonts w:asciiTheme="majorBidi" w:hAnsiTheme="majorBidi" w:cstheme="majorBidi"/>
        </w:rPr>
        <w:t xml:space="preserve">jaunie </w:t>
      </w:r>
      <w:r w:rsidR="00CE1AE1">
        <w:rPr>
          <w:rFonts w:asciiTheme="majorBidi" w:hAnsiTheme="majorBidi" w:cstheme="majorBidi"/>
        </w:rPr>
        <w:t xml:space="preserve">Vispārīgie būvnoteikumi) 80. un 171.punktam gadījumos, kad būvdarbi ir uzsākti līdz šo noteikumu spēkā stāšanās brīdim un būvatļaujā nav norādīts maksimālais būvdarbu veikšanas ilgums, </w:t>
      </w:r>
      <w:r w:rsidR="003F0505">
        <w:rPr>
          <w:rFonts w:asciiTheme="majorBidi" w:hAnsiTheme="majorBidi" w:cstheme="majorBidi"/>
        </w:rPr>
        <w:t>par maksimālo būvdarbu veikšanas termiņu ir uzskatāms 2022.gada 1.oktobris</w:t>
      </w:r>
      <w:r w:rsidR="002C5C4B">
        <w:rPr>
          <w:rFonts w:asciiTheme="majorBidi" w:hAnsiTheme="majorBidi" w:cstheme="majorBidi"/>
        </w:rPr>
        <w:t xml:space="preserve"> (</w:t>
      </w:r>
      <w:r w:rsidR="00487E8D">
        <w:rPr>
          <w:rFonts w:asciiTheme="majorBidi" w:hAnsiTheme="majorBidi" w:cstheme="majorBidi"/>
        </w:rPr>
        <w:t>astoņi</w:t>
      </w:r>
      <w:r w:rsidR="002C5C4B">
        <w:rPr>
          <w:rFonts w:asciiTheme="majorBidi" w:hAnsiTheme="majorBidi" w:cstheme="majorBidi"/>
        </w:rPr>
        <w:t xml:space="preserve"> gadi no šo noteikumu spēkā stāšanās dienas)</w:t>
      </w:r>
      <w:r w:rsidR="00515E56">
        <w:rPr>
          <w:rFonts w:asciiTheme="majorBidi" w:hAnsiTheme="majorBidi" w:cstheme="majorBidi"/>
        </w:rPr>
        <w:t xml:space="preserve">. </w:t>
      </w:r>
      <w:r w:rsidR="00F5228B">
        <w:rPr>
          <w:rFonts w:asciiTheme="majorBidi" w:hAnsiTheme="majorBidi" w:cstheme="majorBidi"/>
        </w:rPr>
        <w:t>Tādējādi</w:t>
      </w:r>
      <w:r w:rsidR="00515E56">
        <w:rPr>
          <w:rFonts w:asciiTheme="majorBidi" w:hAnsiTheme="majorBidi" w:cstheme="majorBidi"/>
        </w:rPr>
        <w:t xml:space="preserve"> </w:t>
      </w:r>
      <w:r w:rsidR="00335C76">
        <w:rPr>
          <w:rFonts w:asciiTheme="majorBidi" w:hAnsiTheme="majorBidi" w:cstheme="majorBidi"/>
        </w:rPr>
        <w:t>brīdī, kad strīdus ēkas tika nodotas ekspluatācijā</w:t>
      </w:r>
      <w:r w:rsidR="002C5C4B">
        <w:rPr>
          <w:rFonts w:asciiTheme="majorBidi" w:hAnsiTheme="majorBidi" w:cstheme="majorBidi"/>
        </w:rPr>
        <w:t>,</w:t>
      </w:r>
      <w:r w:rsidR="00335C76">
        <w:rPr>
          <w:rFonts w:asciiTheme="majorBidi" w:hAnsiTheme="majorBidi" w:cstheme="majorBidi"/>
        </w:rPr>
        <w:t xml:space="preserve"> proti, 2021.gada 28.decembrī, nebija pārsniegts normatīvajos aktos noteiktais maksimālais būvdarbu veikšanas ilgums</w:t>
      </w:r>
      <w:r w:rsidR="00434DE9">
        <w:rPr>
          <w:rFonts w:asciiTheme="majorBidi" w:hAnsiTheme="majorBidi" w:cstheme="majorBidi"/>
        </w:rPr>
        <w:t xml:space="preserve">. </w:t>
      </w:r>
      <w:r w:rsidR="002C5C4B">
        <w:rPr>
          <w:rFonts w:asciiTheme="majorBidi" w:hAnsiTheme="majorBidi" w:cstheme="majorBidi"/>
        </w:rPr>
        <w:t>Šā iemesla dēļ tiesa atzina</w:t>
      </w:r>
      <w:r w:rsidR="00141BF4">
        <w:rPr>
          <w:rFonts w:asciiTheme="majorBidi" w:hAnsiTheme="majorBidi" w:cstheme="majorBidi"/>
        </w:rPr>
        <w:t>, ka</w:t>
      </w:r>
      <w:r w:rsidR="00D24BCD">
        <w:rPr>
          <w:rFonts w:asciiTheme="majorBidi" w:hAnsiTheme="majorBidi" w:cstheme="majorBidi"/>
        </w:rPr>
        <w:t xml:space="preserve"> dome nepamatoti uzskatījusi, ka jau mēnesi </w:t>
      </w:r>
      <w:r w:rsidR="00D24BCD">
        <w:rPr>
          <w:rFonts w:asciiTheme="majorBidi" w:hAnsiTheme="majorBidi" w:cstheme="majorBidi"/>
        </w:rPr>
        <w:lastRenderedPageBreak/>
        <w:t>pēc būvatļaujas derīguma termiņa beigām</w:t>
      </w:r>
      <w:r w:rsidR="00BF74ED">
        <w:rPr>
          <w:rFonts w:asciiTheme="majorBidi" w:hAnsiTheme="majorBidi" w:cstheme="majorBidi"/>
        </w:rPr>
        <w:t>,</w:t>
      </w:r>
      <w:r w:rsidR="00141BF4">
        <w:rPr>
          <w:rFonts w:asciiTheme="majorBidi" w:hAnsiTheme="majorBidi" w:cstheme="majorBidi"/>
        </w:rPr>
        <w:t xml:space="preserve"> proti, 2021.gada 1.augustā</w:t>
      </w:r>
      <w:r w:rsidR="000913F5">
        <w:rPr>
          <w:rFonts w:asciiTheme="majorBidi" w:hAnsiTheme="majorBidi" w:cstheme="majorBidi"/>
        </w:rPr>
        <w:t>,</w:t>
      </w:r>
      <w:r w:rsidR="00141BF4">
        <w:rPr>
          <w:rFonts w:asciiTheme="majorBidi" w:hAnsiTheme="majorBidi" w:cstheme="majorBidi"/>
        </w:rPr>
        <w:t xml:space="preserve"> bija iestājušies </w:t>
      </w:r>
      <w:r w:rsidR="00801364">
        <w:rPr>
          <w:rFonts w:asciiTheme="majorBidi" w:hAnsiTheme="majorBidi" w:cstheme="majorBidi"/>
        </w:rPr>
        <w:t>priekšnoteikumi strīdus ēku aplikšanai ar paaugstinātu nekustamā īpašuma nodokļa likmi</w:t>
      </w:r>
      <w:r w:rsidR="00B15545">
        <w:rPr>
          <w:rFonts w:asciiTheme="majorBidi" w:hAnsiTheme="majorBidi" w:cstheme="majorBidi"/>
        </w:rPr>
        <w:t xml:space="preserve">. </w:t>
      </w:r>
    </w:p>
    <w:p w14:paraId="7466D289" w14:textId="77777777" w:rsidR="00491464" w:rsidRDefault="00491464" w:rsidP="00657D88">
      <w:pPr>
        <w:spacing w:line="276" w:lineRule="auto"/>
        <w:ind w:firstLine="720"/>
        <w:jc w:val="both"/>
        <w:rPr>
          <w:rFonts w:asciiTheme="majorBidi" w:hAnsiTheme="majorBidi" w:cstheme="majorBidi"/>
        </w:rPr>
      </w:pPr>
    </w:p>
    <w:p w14:paraId="1FF814CD" w14:textId="74A387DD" w:rsidR="00491464" w:rsidRDefault="00491464" w:rsidP="00657D88">
      <w:pPr>
        <w:spacing w:line="276" w:lineRule="auto"/>
        <w:ind w:firstLine="720"/>
        <w:jc w:val="both"/>
        <w:rPr>
          <w:rFonts w:asciiTheme="majorBidi" w:hAnsiTheme="majorBidi" w:cstheme="majorBidi"/>
        </w:rPr>
      </w:pPr>
      <w:r>
        <w:rPr>
          <w:rFonts w:asciiTheme="majorBidi" w:hAnsiTheme="majorBidi" w:cstheme="majorBidi"/>
        </w:rPr>
        <w:t>[2]</w:t>
      </w:r>
      <w:r w:rsidR="00802E91">
        <w:rPr>
          <w:rFonts w:asciiTheme="majorBidi" w:hAnsiTheme="majorBidi" w:cstheme="majorBidi"/>
        </w:rPr>
        <w:t xml:space="preserve"> Salaspils novada domes kasācijas sūdzības </w:t>
      </w:r>
      <w:r w:rsidR="002C5C4B">
        <w:rPr>
          <w:rFonts w:asciiTheme="majorBidi" w:hAnsiTheme="majorBidi" w:cstheme="majorBidi"/>
        </w:rPr>
        <w:t>centrālais arguments ir:</w:t>
      </w:r>
      <w:r w:rsidR="00291F25">
        <w:rPr>
          <w:rFonts w:asciiTheme="majorBidi" w:hAnsiTheme="majorBidi" w:cstheme="majorBidi"/>
        </w:rPr>
        <w:t xml:space="preserve"> lai arī pieteicējam izsniegtajā būvatļaujā n</w:t>
      </w:r>
      <w:r w:rsidR="002C5C4B">
        <w:rPr>
          <w:rFonts w:asciiTheme="majorBidi" w:hAnsiTheme="majorBidi" w:cstheme="majorBidi"/>
        </w:rPr>
        <w:t>ebija</w:t>
      </w:r>
      <w:r w:rsidR="00291F25">
        <w:rPr>
          <w:rFonts w:asciiTheme="majorBidi" w:hAnsiTheme="majorBidi" w:cstheme="majorBidi"/>
        </w:rPr>
        <w:t xml:space="preserve"> tieši norādīts kopējais (maksimālais) būvdarbu veikšanas ilgums, </w:t>
      </w:r>
      <w:r w:rsidR="001E0372">
        <w:rPr>
          <w:rFonts w:asciiTheme="majorBidi" w:hAnsiTheme="majorBidi" w:cstheme="majorBidi"/>
        </w:rPr>
        <w:t>būvatļaujas derīguma termiņš</w:t>
      </w:r>
      <w:r w:rsidR="002C5C4B">
        <w:rPr>
          <w:rFonts w:asciiTheme="majorBidi" w:hAnsiTheme="majorBidi" w:cstheme="majorBidi"/>
        </w:rPr>
        <w:t xml:space="preserve"> tomēr</w:t>
      </w:r>
      <w:r w:rsidR="001E0372">
        <w:rPr>
          <w:rFonts w:asciiTheme="majorBidi" w:hAnsiTheme="majorBidi" w:cstheme="majorBidi"/>
        </w:rPr>
        <w:t xml:space="preserve"> sakrīt</w:t>
      </w:r>
      <w:r w:rsidR="002C5C4B">
        <w:rPr>
          <w:rFonts w:asciiTheme="majorBidi" w:hAnsiTheme="majorBidi" w:cstheme="majorBidi"/>
        </w:rPr>
        <w:t>ot</w:t>
      </w:r>
      <w:r w:rsidR="001E0372">
        <w:rPr>
          <w:rFonts w:asciiTheme="majorBidi" w:hAnsiTheme="majorBidi" w:cstheme="majorBidi"/>
        </w:rPr>
        <w:t xml:space="preserve"> ar </w:t>
      </w:r>
      <w:r w:rsidR="00391712">
        <w:rPr>
          <w:rFonts w:asciiTheme="majorBidi" w:hAnsiTheme="majorBidi" w:cstheme="majorBidi"/>
        </w:rPr>
        <w:t xml:space="preserve">normatīvajos aktos noteikto </w:t>
      </w:r>
      <w:r w:rsidR="009D66D9">
        <w:rPr>
          <w:rFonts w:asciiTheme="majorBidi" w:hAnsiTheme="majorBidi" w:cstheme="majorBidi"/>
        </w:rPr>
        <w:t xml:space="preserve">kopējo būvdarbu veikšanas ilgumu. </w:t>
      </w:r>
      <w:r w:rsidR="0069366C">
        <w:rPr>
          <w:rFonts w:asciiTheme="majorBidi" w:hAnsiTheme="majorBidi" w:cstheme="majorBidi"/>
        </w:rPr>
        <w:t xml:space="preserve">Proti, atbilstoši būvatļaujas izsniegšanas brīdī spēkā esošo </w:t>
      </w:r>
      <w:r w:rsidR="00480A5C">
        <w:rPr>
          <w:rFonts w:asciiTheme="majorBidi" w:hAnsiTheme="majorBidi" w:cstheme="majorBidi"/>
        </w:rPr>
        <w:t>Ministru kabineta 1997.gada 1.aprīļa noteikumu Nr. 112 „Vispārīgie būvnoteikumi”</w:t>
      </w:r>
      <w:r w:rsidR="009D66D9">
        <w:rPr>
          <w:rFonts w:asciiTheme="majorBidi" w:hAnsiTheme="majorBidi" w:cstheme="majorBidi"/>
        </w:rPr>
        <w:t xml:space="preserve"> </w:t>
      </w:r>
      <w:r w:rsidR="00480A5C">
        <w:rPr>
          <w:rFonts w:asciiTheme="majorBidi" w:hAnsiTheme="majorBidi" w:cstheme="majorBidi"/>
        </w:rPr>
        <w:t xml:space="preserve">normām </w:t>
      </w:r>
      <w:r w:rsidR="007D07E2">
        <w:rPr>
          <w:rFonts w:asciiTheme="majorBidi" w:hAnsiTheme="majorBidi" w:cstheme="majorBidi"/>
        </w:rPr>
        <w:t xml:space="preserve">pašvaldības būvvalde </w:t>
      </w:r>
      <w:r w:rsidR="00480A5C">
        <w:rPr>
          <w:rFonts w:asciiTheme="majorBidi" w:hAnsiTheme="majorBidi" w:cstheme="majorBidi"/>
        </w:rPr>
        <w:t>būvatļaujas derīguma termiņ</w:t>
      </w:r>
      <w:r w:rsidR="007D07E2">
        <w:rPr>
          <w:rFonts w:asciiTheme="majorBidi" w:hAnsiTheme="majorBidi" w:cstheme="majorBidi"/>
        </w:rPr>
        <w:t>u</w:t>
      </w:r>
      <w:r w:rsidR="00480A5C">
        <w:rPr>
          <w:rFonts w:asciiTheme="majorBidi" w:hAnsiTheme="majorBidi" w:cstheme="majorBidi"/>
        </w:rPr>
        <w:t xml:space="preserve"> </w:t>
      </w:r>
      <w:r w:rsidR="00527137">
        <w:rPr>
          <w:rFonts w:asciiTheme="majorBidi" w:hAnsiTheme="majorBidi" w:cstheme="majorBidi"/>
        </w:rPr>
        <w:t>esot</w:t>
      </w:r>
      <w:r w:rsidR="00480A5C">
        <w:rPr>
          <w:rFonts w:asciiTheme="majorBidi" w:hAnsiTheme="majorBidi" w:cstheme="majorBidi"/>
        </w:rPr>
        <w:t xml:space="preserve"> noteik</w:t>
      </w:r>
      <w:r w:rsidR="007D07E2">
        <w:rPr>
          <w:rFonts w:asciiTheme="majorBidi" w:hAnsiTheme="majorBidi" w:cstheme="majorBidi"/>
        </w:rPr>
        <w:t>usi</w:t>
      </w:r>
      <w:r w:rsidR="00480A5C">
        <w:rPr>
          <w:rFonts w:asciiTheme="majorBidi" w:hAnsiTheme="majorBidi" w:cstheme="majorBidi"/>
        </w:rPr>
        <w:t xml:space="preserve"> tā, lai tas nepārsniedz minētajos noteikumos norādīto maksimālo būvdarbu veikšanas ilgumu – astoņus gadus</w:t>
      </w:r>
      <w:r w:rsidR="00AF3D3C">
        <w:rPr>
          <w:rFonts w:asciiTheme="majorBidi" w:hAnsiTheme="majorBidi" w:cstheme="majorBidi"/>
        </w:rPr>
        <w:t xml:space="preserve"> no būvatļaujas izsniegšanas</w:t>
      </w:r>
      <w:r w:rsidR="00480A5C">
        <w:rPr>
          <w:rFonts w:asciiTheme="majorBidi" w:hAnsiTheme="majorBidi" w:cstheme="majorBidi"/>
        </w:rPr>
        <w:t xml:space="preserve">. </w:t>
      </w:r>
      <w:r w:rsidR="0054029F">
        <w:rPr>
          <w:rFonts w:asciiTheme="majorBidi" w:hAnsiTheme="majorBidi" w:cstheme="majorBidi"/>
        </w:rPr>
        <w:t>Līdz ar to konkrētajā gadījumā par normatīvajos aktos noteikto kopējo būvdarbu veikšanas ilgumu</w:t>
      </w:r>
      <w:r w:rsidR="006C3F86">
        <w:rPr>
          <w:rFonts w:asciiTheme="majorBidi" w:hAnsiTheme="majorBidi" w:cstheme="majorBidi"/>
        </w:rPr>
        <w:t xml:space="preserve"> esot jāuzskata būvatļaujā norādītais derīguma termiņš</w:t>
      </w:r>
      <w:r w:rsidR="00C85CFB">
        <w:rPr>
          <w:rFonts w:asciiTheme="majorBidi" w:hAnsiTheme="majorBidi" w:cstheme="majorBidi"/>
        </w:rPr>
        <w:t>.</w:t>
      </w:r>
    </w:p>
    <w:p w14:paraId="5D74EDB6" w14:textId="47264016" w:rsidR="00512227" w:rsidRDefault="00CE281B" w:rsidP="00657D88">
      <w:pPr>
        <w:spacing w:line="276" w:lineRule="auto"/>
        <w:ind w:firstLine="720"/>
        <w:jc w:val="both"/>
        <w:rPr>
          <w:rFonts w:asciiTheme="majorBidi" w:hAnsiTheme="majorBidi" w:cstheme="majorBidi"/>
        </w:rPr>
      </w:pPr>
      <w:r>
        <w:rPr>
          <w:rFonts w:asciiTheme="majorBidi" w:hAnsiTheme="majorBidi" w:cstheme="majorBidi"/>
        </w:rPr>
        <w:t xml:space="preserve">Senatoru kolēģija tam nepiekrīt. </w:t>
      </w:r>
      <w:r w:rsidR="00F92D0F">
        <w:rPr>
          <w:rFonts w:asciiTheme="majorBidi" w:hAnsiTheme="majorBidi" w:cstheme="majorBidi"/>
        </w:rPr>
        <w:t>Senāt</w:t>
      </w:r>
      <w:r w:rsidR="002C5C4B">
        <w:rPr>
          <w:rFonts w:asciiTheme="majorBidi" w:hAnsiTheme="majorBidi" w:cstheme="majorBidi"/>
        </w:rPr>
        <w:t>a judikatūrā jau iepriekš ir analizēts</w:t>
      </w:r>
      <w:r w:rsidR="00D36113">
        <w:rPr>
          <w:rFonts w:asciiTheme="majorBidi" w:hAnsiTheme="majorBidi" w:cstheme="majorBidi"/>
        </w:rPr>
        <w:t xml:space="preserve">, kā </w:t>
      </w:r>
      <w:r w:rsidR="002C5C4B">
        <w:rPr>
          <w:rFonts w:asciiTheme="majorBidi" w:hAnsiTheme="majorBidi" w:cstheme="majorBidi"/>
        </w:rPr>
        <w:t>ir interpretējams likuma „Par nekustamā īpašuma nodokli” 3.panta 1.</w:t>
      </w:r>
      <w:r w:rsidR="002C5C4B" w:rsidRPr="00263A7D">
        <w:rPr>
          <w:rFonts w:asciiTheme="majorBidi" w:hAnsiTheme="majorBidi" w:cstheme="majorBidi"/>
          <w:vertAlign w:val="superscript"/>
        </w:rPr>
        <w:t>6</w:t>
      </w:r>
      <w:r w:rsidR="002C5C4B">
        <w:rPr>
          <w:rFonts w:asciiTheme="majorBidi" w:hAnsiTheme="majorBidi" w:cstheme="majorBidi"/>
        </w:rPr>
        <w:t xml:space="preserve">daļā norādītais jēdziens „normatīvajos aktos noteiktais kopējais būvdarbu veikšanas ilgums” </w:t>
      </w:r>
      <w:r w:rsidR="00D36113">
        <w:rPr>
          <w:rFonts w:asciiTheme="majorBidi" w:hAnsiTheme="majorBidi" w:cstheme="majorBidi"/>
        </w:rPr>
        <w:t xml:space="preserve">gadījumos, kad personai būvatļauja ir izsniegta pirms </w:t>
      </w:r>
      <w:r w:rsidR="00263A7D">
        <w:rPr>
          <w:rFonts w:asciiTheme="majorBidi" w:hAnsiTheme="majorBidi" w:cstheme="majorBidi"/>
        </w:rPr>
        <w:t>jauno Vispārīgo būvnoteikumu spēkā stāšanās</w:t>
      </w:r>
      <w:r w:rsidR="00106C8F">
        <w:rPr>
          <w:rFonts w:asciiTheme="majorBidi" w:hAnsiTheme="majorBidi" w:cstheme="majorBidi"/>
        </w:rPr>
        <w:t xml:space="preserve"> (proti, pirms 2014.gada 1.oktobra)</w:t>
      </w:r>
      <w:r w:rsidR="00595CEA">
        <w:rPr>
          <w:rFonts w:asciiTheme="majorBidi" w:hAnsiTheme="majorBidi" w:cstheme="majorBidi"/>
        </w:rPr>
        <w:t xml:space="preserve">. </w:t>
      </w:r>
      <w:r w:rsidR="007E0FDA">
        <w:rPr>
          <w:rFonts w:asciiTheme="majorBidi" w:hAnsiTheme="majorBidi" w:cstheme="majorBidi"/>
        </w:rPr>
        <w:t xml:space="preserve">Senāts </w:t>
      </w:r>
      <w:r w:rsidR="006422D1">
        <w:rPr>
          <w:rFonts w:asciiTheme="majorBidi" w:hAnsiTheme="majorBidi" w:cstheme="majorBidi"/>
        </w:rPr>
        <w:t>ir atzinis</w:t>
      </w:r>
      <w:r w:rsidR="007E0FDA">
        <w:rPr>
          <w:rFonts w:asciiTheme="majorBidi" w:hAnsiTheme="majorBidi" w:cstheme="majorBidi"/>
        </w:rPr>
        <w:t xml:space="preserve">, ka </w:t>
      </w:r>
      <w:r w:rsidR="00310119">
        <w:rPr>
          <w:rFonts w:asciiTheme="majorBidi" w:hAnsiTheme="majorBidi" w:cstheme="majorBidi"/>
        </w:rPr>
        <w:t xml:space="preserve">šādos gadījumos minētais jēdziens ir interpretējams kopsakarā ar jauno Vispārīgo būvnoteikumu 80. un 171.punktu. </w:t>
      </w:r>
      <w:r w:rsidR="00106C8F">
        <w:rPr>
          <w:rFonts w:asciiTheme="majorBidi" w:hAnsiTheme="majorBidi" w:cstheme="majorBidi"/>
        </w:rPr>
        <w:t xml:space="preserve">Minētās jauno Vispārīgo būvnoteikumu normas paredz, ka </w:t>
      </w:r>
      <w:r w:rsidR="00896DC1">
        <w:rPr>
          <w:rFonts w:asciiTheme="majorBidi" w:hAnsiTheme="majorBidi" w:cstheme="majorBidi"/>
        </w:rPr>
        <w:t xml:space="preserve">maksimālais </w:t>
      </w:r>
      <w:r w:rsidR="00106C8F">
        <w:rPr>
          <w:rFonts w:asciiTheme="majorBidi" w:hAnsiTheme="majorBidi" w:cstheme="majorBidi"/>
        </w:rPr>
        <w:t xml:space="preserve">būvdarbu veikšanas ilgums ir astoņi gadi, bet </w:t>
      </w:r>
      <w:r w:rsidR="002C5C4B">
        <w:rPr>
          <w:rFonts w:asciiTheme="majorBidi" w:hAnsiTheme="majorBidi" w:cstheme="majorBidi"/>
        </w:rPr>
        <w:t xml:space="preserve">vienlaikus </w:t>
      </w:r>
      <w:r w:rsidR="00106C8F">
        <w:rPr>
          <w:rFonts w:asciiTheme="majorBidi" w:hAnsiTheme="majorBidi" w:cstheme="majorBidi"/>
        </w:rPr>
        <w:t xml:space="preserve">ļauj </w:t>
      </w:r>
      <w:r w:rsidR="00E14780">
        <w:rPr>
          <w:rFonts w:asciiTheme="majorBidi" w:hAnsiTheme="majorBidi" w:cstheme="majorBidi"/>
        </w:rPr>
        <w:t>šo termiņu</w:t>
      </w:r>
      <w:r w:rsidR="00106C8F">
        <w:rPr>
          <w:rFonts w:asciiTheme="majorBidi" w:hAnsiTheme="majorBidi" w:cstheme="majorBidi"/>
        </w:rPr>
        <w:t xml:space="preserve"> pilnā apjomā no jauna attiecināt arī uz agrāk izdotām būvatļaujām. Proti, </w:t>
      </w:r>
      <w:r w:rsidR="00896DC1">
        <w:rPr>
          <w:rFonts w:asciiTheme="majorBidi" w:hAnsiTheme="majorBidi" w:cstheme="majorBidi"/>
        </w:rPr>
        <w:t xml:space="preserve">atbilstoši minētajām tiesību normām gadījumos, kad būvdarbi ir uzsākti līdz jauno Vispārīgo būvnoteikumu spēkā stāšanās brīdim un būvatļaujā nav norādīts maksimālais būvdarbu veikšanas ilgums, </w:t>
      </w:r>
      <w:r w:rsidR="00EC3867">
        <w:rPr>
          <w:rFonts w:asciiTheme="majorBidi" w:hAnsiTheme="majorBidi" w:cstheme="majorBidi"/>
        </w:rPr>
        <w:t>maksimālais termiņš (astoņi gadi) ir skaitāms no 2014.gada 1.oktobra neatkarīgi no brīža, kad būvatļauja ir izsniegta</w:t>
      </w:r>
      <w:r w:rsidR="00512227">
        <w:rPr>
          <w:rFonts w:asciiTheme="majorBidi" w:hAnsiTheme="majorBidi" w:cstheme="majorBidi"/>
        </w:rPr>
        <w:t xml:space="preserve"> (</w:t>
      </w:r>
      <w:bookmarkStart w:id="0" w:name="_Hlk156464531"/>
      <w:r w:rsidR="00512227" w:rsidRPr="007D53E8">
        <w:rPr>
          <w:rFonts w:asciiTheme="majorBidi" w:hAnsiTheme="majorBidi" w:cstheme="majorBidi"/>
          <w:i/>
          <w:iCs/>
        </w:rPr>
        <w:t xml:space="preserve">Senāta 2019.gada 20.septembra sprieduma lietā Nr. SKA-965/2019, </w:t>
      </w:r>
      <w:hyperlink r:id="rId9" w:history="1">
        <w:r w:rsidR="00512227" w:rsidRPr="007D53E8">
          <w:rPr>
            <w:rStyle w:val="Hyperlink"/>
            <w:rFonts w:asciiTheme="majorBidi" w:hAnsiTheme="majorBidi" w:cstheme="majorBidi"/>
            <w:i/>
            <w:iCs/>
          </w:rPr>
          <w:t>ECLI:LV:AT:2019:0920.A420259017.10.S</w:t>
        </w:r>
      </w:hyperlink>
      <w:r w:rsidR="00512227" w:rsidRPr="007D53E8">
        <w:rPr>
          <w:rFonts w:asciiTheme="majorBidi" w:hAnsiTheme="majorBidi" w:cstheme="majorBidi"/>
          <w:i/>
          <w:iCs/>
        </w:rPr>
        <w:t>, 6.–8.punkts</w:t>
      </w:r>
      <w:bookmarkEnd w:id="0"/>
      <w:r w:rsidR="00512227">
        <w:rPr>
          <w:rFonts w:asciiTheme="majorBidi" w:hAnsiTheme="majorBidi" w:cstheme="majorBidi"/>
        </w:rPr>
        <w:t>).</w:t>
      </w:r>
    </w:p>
    <w:p w14:paraId="59533C5C" w14:textId="549F0738" w:rsidR="00421774" w:rsidRPr="000075F8" w:rsidRDefault="002C5C4B" w:rsidP="00657D88">
      <w:pPr>
        <w:spacing w:line="276" w:lineRule="auto"/>
        <w:ind w:firstLine="720"/>
        <w:jc w:val="both"/>
        <w:rPr>
          <w:rFonts w:asciiTheme="majorBidi" w:hAnsiTheme="majorBidi" w:cstheme="majorBidi"/>
        </w:rPr>
      </w:pPr>
      <w:r>
        <w:rPr>
          <w:rFonts w:asciiTheme="majorBidi" w:hAnsiTheme="majorBidi" w:cstheme="majorBidi"/>
        </w:rPr>
        <w:t>N</w:t>
      </w:r>
      <w:r w:rsidR="002A74B9">
        <w:rPr>
          <w:rFonts w:asciiTheme="majorBidi" w:hAnsiTheme="majorBidi" w:cstheme="majorBidi"/>
        </w:rPr>
        <w:t xml:space="preserve">epamatots ir domes uzskats, ka </w:t>
      </w:r>
      <w:r w:rsidR="00F60335">
        <w:rPr>
          <w:rFonts w:asciiTheme="majorBidi" w:hAnsiTheme="majorBidi" w:cstheme="majorBidi"/>
        </w:rPr>
        <w:t xml:space="preserve">konkrētajā gadījumā nav </w:t>
      </w:r>
      <w:r w:rsidR="007F0286">
        <w:rPr>
          <w:rFonts w:asciiTheme="majorBidi" w:hAnsiTheme="majorBidi" w:cstheme="majorBidi"/>
        </w:rPr>
        <w:t>būtiski</w:t>
      </w:r>
      <w:r w:rsidR="00F60335">
        <w:rPr>
          <w:rFonts w:asciiTheme="majorBidi" w:hAnsiTheme="majorBidi" w:cstheme="majorBidi"/>
        </w:rPr>
        <w:t xml:space="preserve">, ka pieteicējam izsniegtajā būvatļaujā nav tieši norādīts, kāds pieteicēja gadījumā ir normatīvajos aktos noteiktais kopējais būvdarbu veikšanas ilgums. </w:t>
      </w:r>
      <w:r w:rsidR="005E46D7">
        <w:rPr>
          <w:rFonts w:asciiTheme="majorBidi" w:hAnsiTheme="majorBidi" w:cstheme="majorBidi"/>
        </w:rPr>
        <w:t>Likumdevējs jauno Vispārīgo būvnoteikumu normās ir skaidri paredzējis, ka tieši tam, vai pirms šo noteikumu spēkā stāšanās izsniegtā būvatļaujā ir vai nav norādīts maksimālais būvdarbu veikšanas ilgums, ir izšķiroša nozīme maksimālā būvdarbu veikšanas ilguma aprēķināšanā.</w:t>
      </w:r>
      <w:r w:rsidR="00421774">
        <w:rPr>
          <w:rFonts w:asciiTheme="majorBidi" w:hAnsiTheme="majorBidi" w:cstheme="majorBidi"/>
        </w:rPr>
        <w:t xml:space="preserve"> </w:t>
      </w:r>
      <w:r w:rsidR="00AF3D3C">
        <w:rPr>
          <w:rFonts w:asciiTheme="majorBidi" w:hAnsiTheme="majorBidi" w:cstheme="majorBidi"/>
        </w:rPr>
        <w:t xml:space="preserve">Līdz ar to </w:t>
      </w:r>
      <w:r w:rsidR="00421774">
        <w:rPr>
          <w:rFonts w:asciiTheme="majorBidi" w:hAnsiTheme="majorBidi" w:cstheme="majorBidi"/>
        </w:rPr>
        <w:t xml:space="preserve">nav nozīmes tam, kādus apsvērumus pašvaldības būvvalde ir ņēmusi vērā, </w:t>
      </w:r>
      <w:r w:rsidR="00AF3D3C">
        <w:rPr>
          <w:rFonts w:asciiTheme="majorBidi" w:hAnsiTheme="majorBidi" w:cstheme="majorBidi"/>
        </w:rPr>
        <w:t xml:space="preserve">pieteicējam izsniegtajā </w:t>
      </w:r>
      <w:r w:rsidR="00421774">
        <w:rPr>
          <w:rFonts w:asciiTheme="majorBidi" w:hAnsiTheme="majorBidi" w:cstheme="majorBidi"/>
        </w:rPr>
        <w:t xml:space="preserve">būvatļaujā norādot tās </w:t>
      </w:r>
      <w:r w:rsidR="00421774" w:rsidRPr="000075F8">
        <w:rPr>
          <w:rFonts w:asciiTheme="majorBidi" w:hAnsiTheme="majorBidi" w:cstheme="majorBidi"/>
        </w:rPr>
        <w:t xml:space="preserve">derīguma termiņu. </w:t>
      </w:r>
    </w:p>
    <w:p w14:paraId="69F5C006" w14:textId="4CD29E5C" w:rsidR="00421774" w:rsidRPr="000075F8" w:rsidRDefault="00421774" w:rsidP="00657D88">
      <w:pPr>
        <w:spacing w:line="276" w:lineRule="auto"/>
        <w:ind w:firstLine="720"/>
        <w:jc w:val="both"/>
        <w:rPr>
          <w:rFonts w:asciiTheme="majorBidi" w:hAnsiTheme="majorBidi" w:cstheme="majorBidi"/>
        </w:rPr>
      </w:pPr>
      <w:r w:rsidRPr="000075F8">
        <w:rPr>
          <w:rFonts w:asciiTheme="majorBidi" w:hAnsiTheme="majorBidi" w:cstheme="majorBidi"/>
        </w:rPr>
        <w:t>Ievērojot minēto, apgabaltiesa</w:t>
      </w:r>
      <w:r w:rsidR="007E1ABC" w:rsidRPr="000075F8">
        <w:rPr>
          <w:rFonts w:asciiTheme="majorBidi" w:hAnsiTheme="majorBidi" w:cstheme="majorBidi"/>
        </w:rPr>
        <w:t xml:space="preserve">, </w:t>
      </w:r>
      <w:r w:rsidRPr="000075F8">
        <w:rPr>
          <w:rFonts w:asciiTheme="majorBidi" w:hAnsiTheme="majorBidi" w:cstheme="majorBidi"/>
        </w:rPr>
        <w:t>atz</w:t>
      </w:r>
      <w:r w:rsidR="007E1ABC" w:rsidRPr="000075F8">
        <w:rPr>
          <w:rFonts w:asciiTheme="majorBidi" w:hAnsiTheme="majorBidi" w:cstheme="majorBidi"/>
        </w:rPr>
        <w:t>īstot</w:t>
      </w:r>
      <w:r w:rsidRPr="000075F8">
        <w:rPr>
          <w:rFonts w:asciiTheme="majorBidi" w:hAnsiTheme="majorBidi" w:cstheme="majorBidi"/>
        </w:rPr>
        <w:t>, ka konkrētajā gadījumā</w:t>
      </w:r>
      <w:r w:rsidR="00E5624E" w:rsidRPr="000075F8">
        <w:rPr>
          <w:rFonts w:asciiTheme="majorBidi" w:hAnsiTheme="majorBidi" w:cstheme="majorBidi"/>
        </w:rPr>
        <w:t xml:space="preserve"> par normatīvajos aktos noteikto kopējo būvdarbu veikšanas ilgumu</w:t>
      </w:r>
      <w:r w:rsidR="008E1992" w:rsidRPr="000075F8">
        <w:rPr>
          <w:rFonts w:asciiTheme="majorBidi" w:hAnsiTheme="majorBidi" w:cstheme="majorBidi"/>
        </w:rPr>
        <w:t xml:space="preserve"> (termiņu)</w:t>
      </w:r>
      <w:r w:rsidR="00E5624E" w:rsidRPr="000075F8">
        <w:rPr>
          <w:rFonts w:asciiTheme="majorBidi" w:hAnsiTheme="majorBidi" w:cstheme="majorBidi"/>
        </w:rPr>
        <w:t>, kādā pieteicējam bija jāpabeidz strīdus būvju būvniecība un jānodod tās ekspluatācijā, ir uzskatāms</w:t>
      </w:r>
      <w:r w:rsidR="00356C6D" w:rsidRPr="000075F8">
        <w:rPr>
          <w:rFonts w:asciiTheme="majorBidi" w:hAnsiTheme="majorBidi" w:cstheme="majorBidi"/>
        </w:rPr>
        <w:t xml:space="preserve"> 2022.gada 1.oktobris – proti, astoņi gadi no jauno Vispārīgo būvnoteikumu spēkā stāšanās brīža</w:t>
      </w:r>
      <w:r w:rsidR="007E1ABC" w:rsidRPr="000075F8">
        <w:rPr>
          <w:rFonts w:asciiTheme="majorBidi" w:hAnsiTheme="majorBidi" w:cstheme="majorBidi"/>
        </w:rPr>
        <w:t>, tiesību normas piemērojusi atbilstoši Senāta judikatūrai.</w:t>
      </w:r>
    </w:p>
    <w:p w14:paraId="6765786B" w14:textId="77777777" w:rsidR="00356C6D" w:rsidRPr="000075F8" w:rsidRDefault="00356C6D" w:rsidP="00657D88">
      <w:pPr>
        <w:spacing w:line="276" w:lineRule="auto"/>
        <w:ind w:firstLine="720"/>
        <w:jc w:val="both"/>
        <w:rPr>
          <w:rFonts w:asciiTheme="majorBidi" w:hAnsiTheme="majorBidi" w:cstheme="majorBidi"/>
        </w:rPr>
      </w:pPr>
    </w:p>
    <w:p w14:paraId="09C25442" w14:textId="7C901EB2" w:rsidR="002E080A" w:rsidRPr="000075F8" w:rsidRDefault="00356C6D" w:rsidP="00657D88">
      <w:pPr>
        <w:spacing w:line="276" w:lineRule="auto"/>
        <w:ind w:firstLine="720"/>
        <w:jc w:val="both"/>
        <w:rPr>
          <w:rFonts w:asciiTheme="majorBidi" w:hAnsiTheme="majorBidi" w:cstheme="majorBidi"/>
        </w:rPr>
      </w:pPr>
      <w:r w:rsidRPr="000075F8">
        <w:rPr>
          <w:rFonts w:asciiTheme="majorBidi" w:hAnsiTheme="majorBidi" w:cstheme="majorBidi"/>
        </w:rPr>
        <w:lastRenderedPageBreak/>
        <w:t>[3]</w:t>
      </w:r>
      <w:r w:rsidR="005D4EEC" w:rsidRPr="000075F8">
        <w:rPr>
          <w:rFonts w:asciiTheme="majorBidi" w:hAnsiTheme="majorBidi" w:cstheme="majorBidi"/>
        </w:rPr>
        <w:t> </w:t>
      </w:r>
      <w:r w:rsidR="00A278EE" w:rsidRPr="000075F8">
        <w:rPr>
          <w:rFonts w:asciiTheme="majorBidi" w:hAnsiTheme="majorBidi" w:cstheme="majorBidi"/>
        </w:rPr>
        <w:t>Turklāt</w:t>
      </w:r>
      <w:r w:rsidR="00EC08F9" w:rsidRPr="000075F8">
        <w:rPr>
          <w:rFonts w:asciiTheme="majorBidi" w:hAnsiTheme="majorBidi" w:cstheme="majorBidi"/>
        </w:rPr>
        <w:t xml:space="preserve"> </w:t>
      </w:r>
      <w:r w:rsidR="000075F8" w:rsidRPr="000075F8">
        <w:rPr>
          <w:rFonts w:asciiTheme="majorBidi" w:hAnsiTheme="majorBidi" w:cstheme="majorBidi"/>
        </w:rPr>
        <w:t>senatoru kolēģija</w:t>
      </w:r>
      <w:r w:rsidR="007E1ABC" w:rsidRPr="000075F8">
        <w:rPr>
          <w:rFonts w:asciiTheme="majorBidi" w:hAnsiTheme="majorBidi" w:cstheme="majorBidi"/>
        </w:rPr>
        <w:t xml:space="preserve"> vērš arī domes uzmanību uz to, ka atbilstoši </w:t>
      </w:r>
      <w:r w:rsidR="00775E8D" w:rsidRPr="000075F8">
        <w:rPr>
          <w:rFonts w:asciiTheme="majorBidi" w:hAnsiTheme="majorBidi" w:cstheme="majorBidi"/>
        </w:rPr>
        <w:t>likuma</w:t>
      </w:r>
      <w:r w:rsidR="00A31B7E" w:rsidRPr="000075F8">
        <w:rPr>
          <w:rFonts w:asciiTheme="majorBidi" w:hAnsiTheme="majorBidi" w:cstheme="majorBidi"/>
        </w:rPr>
        <w:t xml:space="preserve"> „Par nekustamā īpašuma nodokli” pārejas noteikumu 59.punkt</w:t>
      </w:r>
      <w:r w:rsidR="008E1992" w:rsidRPr="000075F8">
        <w:rPr>
          <w:rFonts w:asciiTheme="majorBidi" w:hAnsiTheme="majorBidi" w:cstheme="majorBidi"/>
        </w:rPr>
        <w:t>a</w:t>
      </w:r>
      <w:r w:rsidR="007E1ABC" w:rsidRPr="000075F8">
        <w:rPr>
          <w:rFonts w:asciiTheme="majorBidi" w:hAnsiTheme="majorBidi" w:cstheme="majorBidi"/>
        </w:rPr>
        <w:t>m</w:t>
      </w:r>
      <w:r w:rsidR="002E080A" w:rsidRPr="000075F8">
        <w:rPr>
          <w:rFonts w:asciiTheme="majorBidi" w:hAnsiTheme="majorBidi" w:cstheme="majorBidi"/>
        </w:rPr>
        <w:t xml:space="preserve"> būvēm, kuru būvniecībai pirms 2013.gada 1.jūlija ir izsniegta būvatļauja, bet tās derīguma termiņš beidzies pēc 2013.gada 31.decembra un 12 mēnešu laikā pēc būvatļaujas derīguma termiņa beigām būves nav nodotas ekspluatācijā vai būvatļaujas atjaunotas, šā likuma 3.panta 1.</w:t>
      </w:r>
      <w:r w:rsidR="002E080A" w:rsidRPr="000075F8">
        <w:rPr>
          <w:rFonts w:asciiTheme="majorBidi" w:hAnsiTheme="majorBidi" w:cstheme="majorBidi"/>
          <w:vertAlign w:val="superscript"/>
        </w:rPr>
        <w:t>6</w:t>
      </w:r>
      <w:r w:rsidR="002E080A" w:rsidRPr="000075F8">
        <w:rPr>
          <w:rFonts w:asciiTheme="majorBidi" w:hAnsiTheme="majorBidi" w:cstheme="majorBidi"/>
        </w:rPr>
        <w:t>daļā noteikto nodokļa uzlikšanas kārtību piemēro ar 13.mēnesi pēc būvatļaujas derīguma termiņa beigām līdz būves nodošanai ekspluatācijā.</w:t>
      </w:r>
    </w:p>
    <w:p w14:paraId="74343091" w14:textId="64D1D743" w:rsidR="009C5F9B" w:rsidRDefault="00370AAB" w:rsidP="00657D88">
      <w:pPr>
        <w:spacing w:line="276" w:lineRule="auto"/>
        <w:ind w:firstLine="720"/>
        <w:jc w:val="both"/>
        <w:rPr>
          <w:rFonts w:asciiTheme="majorBidi" w:hAnsiTheme="majorBidi" w:cstheme="majorBidi"/>
        </w:rPr>
      </w:pPr>
      <w:r w:rsidRPr="000075F8">
        <w:rPr>
          <w:rFonts w:asciiTheme="majorBidi" w:hAnsiTheme="majorBidi" w:cstheme="majorBidi"/>
        </w:rPr>
        <w:t>Tādējādi</w:t>
      </w:r>
      <w:r w:rsidR="007E1ABC" w:rsidRPr="000075F8">
        <w:rPr>
          <w:rFonts w:asciiTheme="majorBidi" w:hAnsiTheme="majorBidi" w:cstheme="majorBidi"/>
        </w:rPr>
        <w:t xml:space="preserve"> jebkurā gadījumā pašvaldība</w:t>
      </w:r>
      <w:r w:rsidR="00A963A5" w:rsidRPr="000075F8">
        <w:rPr>
          <w:rFonts w:asciiTheme="majorBidi" w:hAnsiTheme="majorBidi" w:cstheme="majorBidi"/>
        </w:rPr>
        <w:t xml:space="preserve"> </w:t>
      </w:r>
      <w:r w:rsidR="00E56009" w:rsidRPr="000075F8">
        <w:rPr>
          <w:rFonts w:asciiTheme="majorBidi" w:hAnsiTheme="majorBidi" w:cstheme="majorBidi"/>
        </w:rPr>
        <w:t xml:space="preserve">paaugstinātu nekustamā īpašuma nodokļa </w:t>
      </w:r>
      <w:r w:rsidR="007E1ABC" w:rsidRPr="000075F8">
        <w:rPr>
          <w:rFonts w:asciiTheme="majorBidi" w:hAnsiTheme="majorBidi" w:cstheme="majorBidi"/>
        </w:rPr>
        <w:t xml:space="preserve">likmi šādos gadījumos </w:t>
      </w:r>
      <w:r w:rsidR="00E56009" w:rsidRPr="000075F8">
        <w:rPr>
          <w:rFonts w:asciiTheme="majorBidi" w:hAnsiTheme="majorBidi" w:cstheme="majorBidi"/>
        </w:rPr>
        <w:t>būvēm var pi</w:t>
      </w:r>
      <w:r w:rsidR="005227D1" w:rsidRPr="000075F8">
        <w:rPr>
          <w:rFonts w:asciiTheme="majorBidi" w:hAnsiTheme="majorBidi" w:cstheme="majorBidi"/>
        </w:rPr>
        <w:t xml:space="preserve">emērot </w:t>
      </w:r>
      <w:r w:rsidR="00226492" w:rsidRPr="000075F8">
        <w:rPr>
          <w:rFonts w:asciiTheme="majorBidi" w:hAnsiTheme="majorBidi" w:cstheme="majorBidi"/>
        </w:rPr>
        <w:t xml:space="preserve">tikai </w:t>
      </w:r>
      <w:r w:rsidR="005227D1" w:rsidRPr="000075F8">
        <w:rPr>
          <w:rFonts w:asciiTheme="majorBidi" w:hAnsiTheme="majorBidi" w:cstheme="majorBidi"/>
        </w:rPr>
        <w:t>ar 13.mēnesi (nevis nākamo mēnesi) pēc būvatļaujas derīguma termiņa beigām.</w:t>
      </w:r>
    </w:p>
    <w:p w14:paraId="5D82FF8F" w14:textId="77777777" w:rsidR="00480E59" w:rsidRDefault="00480E59" w:rsidP="00657D88">
      <w:pPr>
        <w:spacing w:line="276" w:lineRule="auto"/>
        <w:jc w:val="both"/>
        <w:rPr>
          <w:rFonts w:asciiTheme="majorBidi" w:hAnsiTheme="majorBidi" w:cstheme="majorBidi"/>
        </w:rPr>
      </w:pPr>
    </w:p>
    <w:p w14:paraId="367D3891" w14:textId="7D8DD11A" w:rsidR="00480E59" w:rsidRDefault="00480E59" w:rsidP="00657D88">
      <w:pPr>
        <w:spacing w:line="276" w:lineRule="auto"/>
        <w:ind w:firstLine="720"/>
        <w:jc w:val="both"/>
        <w:rPr>
          <w:rFonts w:asciiTheme="majorBidi" w:hAnsiTheme="majorBidi" w:cstheme="majorBidi"/>
        </w:rPr>
      </w:pPr>
      <w:r>
        <w:rPr>
          <w:rFonts w:asciiTheme="majorBidi" w:hAnsiTheme="majorBidi" w:cstheme="majorBidi"/>
        </w:rPr>
        <w:t xml:space="preserve">[4] Rezumējot minēto, senatoru kolēģija atzīst, ka kasācijas sūdzībā nav norādīti tādi argumenti, kas radītu šaubas par pārsūdzētā sprieduma tiesiskumu. </w:t>
      </w:r>
      <w:r w:rsidRPr="001C2603">
        <w:rPr>
          <w:rFonts w:asciiTheme="majorBidi" w:hAnsiTheme="majorBidi" w:cstheme="majorBidi"/>
        </w:rPr>
        <w:t>Lietā nav arī risināmi tādi tiesību jautājumi, kuru dēļ kasācijas tiesvedībai būtu nozīme judikatūras veidošanā</w:t>
      </w:r>
      <w:r>
        <w:rPr>
          <w:rFonts w:asciiTheme="majorBidi" w:hAnsiTheme="majorBidi" w:cstheme="majorBidi"/>
        </w:rPr>
        <w:t xml:space="preserve">, jo lietas pamatā esošais tiesību jautājums ir ticis risināts jau Senāta 2019.gada 20.septembra spriedumā lietā Nr. SKA-965/2019. Līdz ar to </w:t>
      </w:r>
      <w:r>
        <w:t>kasācijas tiesvedības ierosināšanai lietā nav pamata, un tiesvedība šajā lietā ir noslēgusies.</w:t>
      </w:r>
    </w:p>
    <w:p w14:paraId="21B4CB5F" w14:textId="77777777" w:rsidR="00A50150" w:rsidRPr="00A50150" w:rsidRDefault="00A50150" w:rsidP="00657D88">
      <w:pPr>
        <w:spacing w:line="276" w:lineRule="auto"/>
        <w:ind w:firstLine="720"/>
        <w:rPr>
          <w:rFonts w:asciiTheme="majorBidi" w:hAnsiTheme="majorBidi" w:cstheme="majorBidi"/>
        </w:rPr>
      </w:pPr>
    </w:p>
    <w:p w14:paraId="3E18CE94" w14:textId="4AE649FA" w:rsidR="00A50150" w:rsidRPr="00A50150" w:rsidRDefault="00A50150" w:rsidP="00657D88">
      <w:pPr>
        <w:spacing w:line="276" w:lineRule="auto"/>
        <w:ind w:firstLine="720"/>
        <w:jc w:val="both"/>
        <w:rPr>
          <w:rFonts w:asciiTheme="majorBidi" w:hAnsiTheme="majorBidi" w:cstheme="majorBidi"/>
          <w:strike/>
        </w:rPr>
      </w:pPr>
      <w:r w:rsidRPr="00A50150">
        <w:rPr>
          <w:rFonts w:asciiTheme="majorBidi" w:hAnsiTheme="majorBidi" w:cstheme="majorBidi"/>
        </w:rPr>
        <w:t>Pamatojoties uz Administratīvā procesa likuma 338.panta otro daļu un 338.</w:t>
      </w:r>
      <w:r w:rsidRPr="00A50150">
        <w:rPr>
          <w:rFonts w:asciiTheme="majorBidi" w:hAnsiTheme="majorBidi" w:cstheme="majorBidi"/>
          <w:vertAlign w:val="superscript"/>
        </w:rPr>
        <w:t>1</w:t>
      </w:r>
      <w:r w:rsidRPr="00A50150">
        <w:rPr>
          <w:rFonts w:asciiTheme="majorBidi" w:hAnsiTheme="majorBidi" w:cstheme="majorBidi"/>
        </w:rPr>
        <w:t>panta</w:t>
      </w:r>
      <w:r w:rsidR="00421DF4">
        <w:rPr>
          <w:rFonts w:asciiTheme="majorBidi" w:hAnsiTheme="majorBidi" w:cstheme="majorBidi"/>
        </w:rPr>
        <w:t xml:space="preserve"> otrās daļas 2.punktu</w:t>
      </w:r>
      <w:r w:rsidRPr="00A50150">
        <w:rPr>
          <w:rFonts w:asciiTheme="majorBidi" w:hAnsiTheme="majorBidi" w:cstheme="majorBidi"/>
        </w:rPr>
        <w:t>, senatoru kolēģija</w:t>
      </w:r>
    </w:p>
    <w:p w14:paraId="6E266C77" w14:textId="77777777" w:rsidR="00A50150" w:rsidRPr="009A6A06" w:rsidRDefault="00A50150" w:rsidP="00657D88">
      <w:pPr>
        <w:spacing w:line="276" w:lineRule="auto"/>
        <w:ind w:firstLine="567"/>
        <w:jc w:val="both"/>
        <w:rPr>
          <w:strike/>
        </w:rPr>
      </w:pPr>
    </w:p>
    <w:p w14:paraId="531C090A" w14:textId="77777777" w:rsidR="00A50150" w:rsidRPr="00B17B0C" w:rsidRDefault="00A50150" w:rsidP="00657D88">
      <w:pPr>
        <w:spacing w:line="276" w:lineRule="auto"/>
        <w:jc w:val="center"/>
        <w:rPr>
          <w:b/>
        </w:rPr>
      </w:pPr>
      <w:r w:rsidRPr="00B17B0C">
        <w:rPr>
          <w:b/>
        </w:rPr>
        <w:t>nolēma</w:t>
      </w:r>
    </w:p>
    <w:p w14:paraId="7593AF8D" w14:textId="77777777" w:rsidR="00A50150" w:rsidRPr="00B17B0C" w:rsidRDefault="00A50150" w:rsidP="00657D88">
      <w:pPr>
        <w:spacing w:line="276" w:lineRule="auto"/>
        <w:jc w:val="center"/>
        <w:rPr>
          <w:b/>
        </w:rPr>
      </w:pPr>
    </w:p>
    <w:p w14:paraId="3DC2BC25" w14:textId="1F7AA634" w:rsidR="00A50150" w:rsidRDefault="00A50150" w:rsidP="00657D88">
      <w:pPr>
        <w:spacing w:line="276" w:lineRule="auto"/>
        <w:ind w:firstLine="720"/>
        <w:jc w:val="both"/>
      </w:pPr>
      <w:r>
        <w:t xml:space="preserve">atteikt ierosināt kasācijas tiesvedību sakarā ar </w:t>
      </w:r>
      <w:r w:rsidR="00A440EF">
        <w:t>Salaspils novada domes</w:t>
      </w:r>
      <w:r>
        <w:t xml:space="preserve"> kasācijas sūdzību par Administratīvās </w:t>
      </w:r>
      <w:r w:rsidR="00A440EF">
        <w:t>apgabaltiesas 2023.gada 15.jūnija</w:t>
      </w:r>
      <w:r>
        <w:t xml:space="preserve"> spriedumu.</w:t>
      </w:r>
    </w:p>
    <w:p w14:paraId="72B89E19" w14:textId="77777777" w:rsidR="00A50150" w:rsidRDefault="00A50150" w:rsidP="00657D88">
      <w:pPr>
        <w:spacing w:line="276" w:lineRule="auto"/>
        <w:ind w:firstLine="720"/>
        <w:jc w:val="both"/>
      </w:pPr>
    </w:p>
    <w:p w14:paraId="2F9609F0" w14:textId="77777777" w:rsidR="00A50150" w:rsidRDefault="00A50150" w:rsidP="00657D88">
      <w:pPr>
        <w:spacing w:line="276" w:lineRule="auto"/>
        <w:ind w:firstLine="720"/>
        <w:jc w:val="both"/>
      </w:pPr>
      <w:r w:rsidRPr="00B17B0C">
        <w:t xml:space="preserve">Lēmums </w:t>
      </w:r>
      <w:r w:rsidRPr="001F40A0">
        <w:t>nav pārsūdzams.</w:t>
      </w:r>
    </w:p>
    <w:p w14:paraId="5D12B6C5" w14:textId="77777777" w:rsidR="00A50150" w:rsidRDefault="00A50150" w:rsidP="00657D88">
      <w:pPr>
        <w:spacing w:line="276" w:lineRule="auto"/>
        <w:ind w:firstLine="567"/>
        <w:jc w:val="both"/>
        <w:rPr>
          <w:bCs/>
        </w:rPr>
      </w:pPr>
    </w:p>
    <w:p w14:paraId="31FA850D" w14:textId="77777777" w:rsidR="00A50150" w:rsidRDefault="00A50150" w:rsidP="00657D88">
      <w:pPr>
        <w:tabs>
          <w:tab w:val="center" w:pos="1276"/>
          <w:tab w:val="center" w:pos="4678"/>
          <w:tab w:val="center" w:pos="8080"/>
        </w:tabs>
        <w:spacing w:line="276" w:lineRule="auto"/>
        <w:jc w:val="both"/>
        <w:rPr>
          <w:color w:val="000000"/>
        </w:rPr>
      </w:pPr>
    </w:p>
    <w:p w14:paraId="72CF0342" w14:textId="77777777" w:rsidR="00A50150" w:rsidRDefault="00A50150" w:rsidP="00657D88">
      <w:pPr>
        <w:tabs>
          <w:tab w:val="center" w:pos="1276"/>
          <w:tab w:val="center" w:pos="4678"/>
          <w:tab w:val="center" w:pos="8080"/>
        </w:tabs>
        <w:spacing w:line="276" w:lineRule="auto"/>
        <w:jc w:val="both"/>
        <w:rPr>
          <w:color w:val="000000"/>
        </w:rPr>
      </w:pPr>
    </w:p>
    <w:p w14:paraId="0ABCFC62" w14:textId="77777777" w:rsidR="00A50150" w:rsidRDefault="00A50150" w:rsidP="00657D88">
      <w:pPr>
        <w:tabs>
          <w:tab w:val="center" w:pos="1276"/>
          <w:tab w:val="center" w:pos="4678"/>
          <w:tab w:val="center" w:pos="8080"/>
        </w:tabs>
        <w:spacing w:line="276" w:lineRule="auto"/>
        <w:jc w:val="both"/>
        <w:rPr>
          <w:color w:val="000000"/>
        </w:rPr>
      </w:pPr>
    </w:p>
    <w:p w14:paraId="0F2AE364" w14:textId="4C10DA1B" w:rsidR="00A50150" w:rsidRPr="00A6596A" w:rsidRDefault="00A50150" w:rsidP="00657D88">
      <w:pPr>
        <w:tabs>
          <w:tab w:val="center" w:pos="1276"/>
          <w:tab w:val="center" w:pos="4678"/>
          <w:tab w:val="center" w:pos="8080"/>
        </w:tabs>
        <w:spacing w:line="276" w:lineRule="auto"/>
        <w:jc w:val="both"/>
        <w:rPr>
          <w:color w:val="000000"/>
        </w:rPr>
      </w:pPr>
      <w:r>
        <w:rPr>
          <w:color w:val="000000"/>
        </w:rPr>
        <w:tab/>
      </w:r>
      <w:r w:rsidRPr="00A440EF">
        <w:rPr>
          <w:color w:val="000000"/>
        </w:rPr>
        <w:t xml:space="preserve">Senatore </w:t>
      </w:r>
      <w:r w:rsidR="00A440EF" w:rsidRPr="00A440EF">
        <w:rPr>
          <w:color w:val="000000"/>
        </w:rPr>
        <w:t>I. Višķere</w:t>
      </w:r>
      <w:r w:rsidRPr="00A440EF">
        <w:rPr>
          <w:color w:val="000000"/>
        </w:rPr>
        <w:tab/>
        <w:t xml:space="preserve">Senatore </w:t>
      </w:r>
      <w:r w:rsidR="00A440EF" w:rsidRPr="00A440EF">
        <w:rPr>
          <w:color w:val="000000"/>
        </w:rPr>
        <w:t>Dz. Amerika</w:t>
      </w:r>
      <w:r w:rsidRPr="00A440EF">
        <w:rPr>
          <w:color w:val="000000"/>
        </w:rPr>
        <w:tab/>
        <w:t xml:space="preserve">Senatore </w:t>
      </w:r>
      <w:r w:rsidR="00A440EF" w:rsidRPr="00A440EF">
        <w:rPr>
          <w:color w:val="000000"/>
        </w:rPr>
        <w:t>I. Meldere</w:t>
      </w:r>
    </w:p>
    <w:p w14:paraId="7B62381C" w14:textId="77777777" w:rsidR="00A50150" w:rsidRDefault="00A50150" w:rsidP="00A50150">
      <w:pPr>
        <w:spacing w:line="276" w:lineRule="auto"/>
        <w:ind w:firstLine="567"/>
        <w:jc w:val="both"/>
        <w:rPr>
          <w:color w:val="000000"/>
        </w:rPr>
      </w:pPr>
    </w:p>
    <w:p w14:paraId="020F80A3" w14:textId="77777777" w:rsidR="00A50150" w:rsidRPr="00B17B0C" w:rsidRDefault="00A50150" w:rsidP="00A50150">
      <w:pPr>
        <w:spacing w:line="276" w:lineRule="auto"/>
        <w:ind w:firstLine="567"/>
        <w:jc w:val="both"/>
        <w:rPr>
          <w:color w:val="000000"/>
        </w:rPr>
      </w:pPr>
    </w:p>
    <w:p w14:paraId="27C6A770" w14:textId="77777777" w:rsidR="00BF21E2" w:rsidRDefault="00BF21E2" w:rsidP="00CE126D">
      <w:pPr>
        <w:spacing w:line="276" w:lineRule="auto"/>
        <w:ind w:firstLine="720"/>
        <w:jc w:val="both"/>
        <w:rPr>
          <w:bCs/>
        </w:rPr>
      </w:pPr>
    </w:p>
    <w:p w14:paraId="0B122C57" w14:textId="77777777" w:rsidR="00BF21E2" w:rsidRDefault="00BF21E2" w:rsidP="00BF21E2">
      <w:pPr>
        <w:spacing w:line="276" w:lineRule="auto"/>
        <w:ind w:firstLine="567"/>
        <w:jc w:val="both"/>
        <w:rPr>
          <w:bCs/>
        </w:rPr>
      </w:pPr>
    </w:p>
    <w:p w14:paraId="533BB602" w14:textId="77777777" w:rsidR="00273A50" w:rsidRDefault="00273A50" w:rsidP="00BF21E2">
      <w:pPr>
        <w:spacing w:line="276" w:lineRule="auto"/>
        <w:ind w:firstLine="567"/>
        <w:jc w:val="both"/>
        <w:rPr>
          <w:bCs/>
        </w:rPr>
      </w:pPr>
    </w:p>
    <w:p w14:paraId="1DC169D9" w14:textId="77777777" w:rsidR="00B54F4B" w:rsidRDefault="00B54F4B"/>
    <w:sectPr w:rsidR="00B54F4B" w:rsidSect="00A70C86">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DD95C" w14:textId="77777777" w:rsidR="00A70C86" w:rsidRDefault="00A70C86" w:rsidP="009F7ACE">
      <w:r>
        <w:separator/>
      </w:r>
    </w:p>
  </w:endnote>
  <w:endnote w:type="continuationSeparator" w:id="0">
    <w:p w14:paraId="1364D9A2" w14:textId="77777777" w:rsidR="00A70C86" w:rsidRDefault="00A70C86"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18278" w14:textId="500B8A47"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AA389D">
      <w:rPr>
        <w:rStyle w:val="PageNumber"/>
        <w:noProof/>
        <w:sz w:val="20"/>
        <w:szCs w:val="20"/>
      </w:rPr>
      <w:t>3</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30889" w14:textId="77777777" w:rsidR="00A70C86" w:rsidRDefault="00A70C86" w:rsidP="009F7ACE">
      <w:r>
        <w:separator/>
      </w:r>
    </w:p>
  </w:footnote>
  <w:footnote w:type="continuationSeparator" w:id="0">
    <w:p w14:paraId="54DAD76A" w14:textId="77777777" w:rsidR="00A70C86" w:rsidRDefault="00A70C86"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75F8"/>
    <w:rsid w:val="0003793D"/>
    <w:rsid w:val="00053942"/>
    <w:rsid w:val="000761DF"/>
    <w:rsid w:val="000913F5"/>
    <w:rsid w:val="00093086"/>
    <w:rsid w:val="000965AB"/>
    <w:rsid w:val="000A5BF7"/>
    <w:rsid w:val="000A5E94"/>
    <w:rsid w:val="000A5ED7"/>
    <w:rsid w:val="000A65CA"/>
    <w:rsid w:val="000C470E"/>
    <w:rsid w:val="000E008F"/>
    <w:rsid w:val="00106C8F"/>
    <w:rsid w:val="00141BF4"/>
    <w:rsid w:val="00194C45"/>
    <w:rsid w:val="001C137F"/>
    <w:rsid w:val="001C187C"/>
    <w:rsid w:val="001E0372"/>
    <w:rsid w:val="001E3FA7"/>
    <w:rsid w:val="002060D0"/>
    <w:rsid w:val="002129AA"/>
    <w:rsid w:val="00226492"/>
    <w:rsid w:val="0023363B"/>
    <w:rsid w:val="002442CB"/>
    <w:rsid w:val="002544F8"/>
    <w:rsid w:val="00263A7D"/>
    <w:rsid w:val="00267124"/>
    <w:rsid w:val="00273A50"/>
    <w:rsid w:val="00291F25"/>
    <w:rsid w:val="002A74B9"/>
    <w:rsid w:val="002C5C4B"/>
    <w:rsid w:val="002E080A"/>
    <w:rsid w:val="002F5609"/>
    <w:rsid w:val="0030409B"/>
    <w:rsid w:val="0030702F"/>
    <w:rsid w:val="00307B8A"/>
    <w:rsid w:val="00310119"/>
    <w:rsid w:val="0031163D"/>
    <w:rsid w:val="00335C76"/>
    <w:rsid w:val="00356C6D"/>
    <w:rsid w:val="003605F4"/>
    <w:rsid w:val="00370AAB"/>
    <w:rsid w:val="003843E8"/>
    <w:rsid w:val="003854FE"/>
    <w:rsid w:val="00391712"/>
    <w:rsid w:val="003928E2"/>
    <w:rsid w:val="003A5311"/>
    <w:rsid w:val="003C106C"/>
    <w:rsid w:val="003C4CA6"/>
    <w:rsid w:val="003D6244"/>
    <w:rsid w:val="003E7EAF"/>
    <w:rsid w:val="003F0505"/>
    <w:rsid w:val="00411CD0"/>
    <w:rsid w:val="00421774"/>
    <w:rsid w:val="00421DF4"/>
    <w:rsid w:val="00434DE9"/>
    <w:rsid w:val="0044067E"/>
    <w:rsid w:val="00441E2D"/>
    <w:rsid w:val="00447EE6"/>
    <w:rsid w:val="00464A79"/>
    <w:rsid w:val="00480A5C"/>
    <w:rsid w:val="00480E59"/>
    <w:rsid w:val="00487E8D"/>
    <w:rsid w:val="00491464"/>
    <w:rsid w:val="004A126F"/>
    <w:rsid w:val="004A349D"/>
    <w:rsid w:val="004B2A94"/>
    <w:rsid w:val="004D4E3D"/>
    <w:rsid w:val="004E06DF"/>
    <w:rsid w:val="00503A85"/>
    <w:rsid w:val="00506AB1"/>
    <w:rsid w:val="00512227"/>
    <w:rsid w:val="00515E56"/>
    <w:rsid w:val="005227D1"/>
    <w:rsid w:val="00527137"/>
    <w:rsid w:val="0054029F"/>
    <w:rsid w:val="00547C02"/>
    <w:rsid w:val="00557642"/>
    <w:rsid w:val="0057172D"/>
    <w:rsid w:val="00581728"/>
    <w:rsid w:val="00594D9E"/>
    <w:rsid w:val="00595CEA"/>
    <w:rsid w:val="005D4EEC"/>
    <w:rsid w:val="005D68B7"/>
    <w:rsid w:val="005E11D8"/>
    <w:rsid w:val="005E46D7"/>
    <w:rsid w:val="006266C1"/>
    <w:rsid w:val="006422D1"/>
    <w:rsid w:val="00657D88"/>
    <w:rsid w:val="0067098D"/>
    <w:rsid w:val="00671A35"/>
    <w:rsid w:val="0069366C"/>
    <w:rsid w:val="006A21C5"/>
    <w:rsid w:val="006A7FC2"/>
    <w:rsid w:val="006C3F86"/>
    <w:rsid w:val="006D36B6"/>
    <w:rsid w:val="00714CE1"/>
    <w:rsid w:val="00734079"/>
    <w:rsid w:val="0076552B"/>
    <w:rsid w:val="00775E8D"/>
    <w:rsid w:val="007877E4"/>
    <w:rsid w:val="007B05D4"/>
    <w:rsid w:val="007C32C8"/>
    <w:rsid w:val="007D07E2"/>
    <w:rsid w:val="007D1443"/>
    <w:rsid w:val="007D53E8"/>
    <w:rsid w:val="007E0FDA"/>
    <w:rsid w:val="007E1ABC"/>
    <w:rsid w:val="007E3AF9"/>
    <w:rsid w:val="007F0286"/>
    <w:rsid w:val="007F57CA"/>
    <w:rsid w:val="00801364"/>
    <w:rsid w:val="00802E91"/>
    <w:rsid w:val="00833FBB"/>
    <w:rsid w:val="00834A86"/>
    <w:rsid w:val="008658A9"/>
    <w:rsid w:val="008744A3"/>
    <w:rsid w:val="008774FB"/>
    <w:rsid w:val="00896DC1"/>
    <w:rsid w:val="008A2DAA"/>
    <w:rsid w:val="008A3EA3"/>
    <w:rsid w:val="008C769A"/>
    <w:rsid w:val="008E1992"/>
    <w:rsid w:val="008F0317"/>
    <w:rsid w:val="00922D9F"/>
    <w:rsid w:val="00961096"/>
    <w:rsid w:val="00967E7C"/>
    <w:rsid w:val="00980D23"/>
    <w:rsid w:val="00982064"/>
    <w:rsid w:val="0099331E"/>
    <w:rsid w:val="009A4AD5"/>
    <w:rsid w:val="009B7A47"/>
    <w:rsid w:val="009C5F9B"/>
    <w:rsid w:val="009D0438"/>
    <w:rsid w:val="009D66D9"/>
    <w:rsid w:val="009E3829"/>
    <w:rsid w:val="009E6CC3"/>
    <w:rsid w:val="009F7ACE"/>
    <w:rsid w:val="00A11873"/>
    <w:rsid w:val="00A278EE"/>
    <w:rsid w:val="00A31B7E"/>
    <w:rsid w:val="00A42075"/>
    <w:rsid w:val="00A440EF"/>
    <w:rsid w:val="00A50150"/>
    <w:rsid w:val="00A70C86"/>
    <w:rsid w:val="00A963A5"/>
    <w:rsid w:val="00AA389D"/>
    <w:rsid w:val="00AD17D3"/>
    <w:rsid w:val="00AF3D3C"/>
    <w:rsid w:val="00B01E2B"/>
    <w:rsid w:val="00B07513"/>
    <w:rsid w:val="00B15545"/>
    <w:rsid w:val="00B20A59"/>
    <w:rsid w:val="00B26AB1"/>
    <w:rsid w:val="00B31BE5"/>
    <w:rsid w:val="00B47F2C"/>
    <w:rsid w:val="00B54F4B"/>
    <w:rsid w:val="00B76AFD"/>
    <w:rsid w:val="00B83347"/>
    <w:rsid w:val="00BB4F9B"/>
    <w:rsid w:val="00BC1559"/>
    <w:rsid w:val="00BF21E2"/>
    <w:rsid w:val="00BF74ED"/>
    <w:rsid w:val="00C00CCB"/>
    <w:rsid w:val="00C1458D"/>
    <w:rsid w:val="00C15837"/>
    <w:rsid w:val="00C20D28"/>
    <w:rsid w:val="00C5023B"/>
    <w:rsid w:val="00C77F15"/>
    <w:rsid w:val="00C85CFB"/>
    <w:rsid w:val="00C865AB"/>
    <w:rsid w:val="00C943D3"/>
    <w:rsid w:val="00C9494B"/>
    <w:rsid w:val="00CC61F1"/>
    <w:rsid w:val="00CE126D"/>
    <w:rsid w:val="00CE1AE1"/>
    <w:rsid w:val="00CE281B"/>
    <w:rsid w:val="00CF65D8"/>
    <w:rsid w:val="00D03D8A"/>
    <w:rsid w:val="00D20961"/>
    <w:rsid w:val="00D24BCD"/>
    <w:rsid w:val="00D25D87"/>
    <w:rsid w:val="00D35660"/>
    <w:rsid w:val="00D36113"/>
    <w:rsid w:val="00D71EB2"/>
    <w:rsid w:val="00D750EE"/>
    <w:rsid w:val="00D95D44"/>
    <w:rsid w:val="00DB0273"/>
    <w:rsid w:val="00DC3A50"/>
    <w:rsid w:val="00DC444D"/>
    <w:rsid w:val="00DE78D1"/>
    <w:rsid w:val="00E14780"/>
    <w:rsid w:val="00E246B7"/>
    <w:rsid w:val="00E45D93"/>
    <w:rsid w:val="00E56009"/>
    <w:rsid w:val="00E5624E"/>
    <w:rsid w:val="00E607FB"/>
    <w:rsid w:val="00E93D95"/>
    <w:rsid w:val="00E93DAE"/>
    <w:rsid w:val="00EB60FB"/>
    <w:rsid w:val="00EC08F9"/>
    <w:rsid w:val="00EC3867"/>
    <w:rsid w:val="00F1016A"/>
    <w:rsid w:val="00F27433"/>
    <w:rsid w:val="00F45E26"/>
    <w:rsid w:val="00F46EF3"/>
    <w:rsid w:val="00F5228B"/>
    <w:rsid w:val="00F56251"/>
    <w:rsid w:val="00F60335"/>
    <w:rsid w:val="00F653D9"/>
    <w:rsid w:val="00F67B16"/>
    <w:rsid w:val="00F73FF5"/>
    <w:rsid w:val="00F92D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7D53E8"/>
    <w:rPr>
      <w:color w:val="0563C1" w:themeColor="hyperlink"/>
      <w:u w:val="single"/>
    </w:rPr>
  </w:style>
  <w:style w:type="character" w:styleId="UnresolvedMention">
    <w:name w:val="Unresolved Mention"/>
    <w:basedOn w:val="DefaultParagraphFont"/>
    <w:uiPriority w:val="99"/>
    <w:semiHidden/>
    <w:unhideWhenUsed/>
    <w:rsid w:val="007D53E8"/>
    <w:rPr>
      <w:color w:val="605E5C"/>
      <w:shd w:val="clear" w:color="auto" w:fill="E1DFDD"/>
    </w:rPr>
  </w:style>
  <w:style w:type="character" w:styleId="CommentReference">
    <w:name w:val="annotation reference"/>
    <w:basedOn w:val="DefaultParagraphFont"/>
    <w:uiPriority w:val="99"/>
    <w:semiHidden/>
    <w:unhideWhenUsed/>
    <w:rsid w:val="009C5F9B"/>
    <w:rPr>
      <w:sz w:val="16"/>
      <w:szCs w:val="16"/>
    </w:rPr>
  </w:style>
  <w:style w:type="paragraph" w:styleId="CommentText">
    <w:name w:val="annotation text"/>
    <w:basedOn w:val="Normal"/>
    <w:link w:val="CommentTextChar"/>
    <w:uiPriority w:val="99"/>
    <w:unhideWhenUsed/>
    <w:rsid w:val="009C5F9B"/>
    <w:rPr>
      <w:sz w:val="20"/>
      <w:szCs w:val="20"/>
    </w:rPr>
  </w:style>
  <w:style w:type="character" w:customStyle="1" w:styleId="CommentTextChar">
    <w:name w:val="Comment Text Char"/>
    <w:basedOn w:val="DefaultParagraphFont"/>
    <w:link w:val="CommentText"/>
    <w:uiPriority w:val="99"/>
    <w:rsid w:val="009C5F9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9C5F9B"/>
    <w:rPr>
      <w:b/>
      <w:bCs/>
    </w:rPr>
  </w:style>
  <w:style w:type="character" w:customStyle="1" w:styleId="CommentSubjectChar">
    <w:name w:val="Comment Subject Char"/>
    <w:basedOn w:val="CommentTextChar"/>
    <w:link w:val="CommentSubject"/>
    <w:uiPriority w:val="99"/>
    <w:semiHidden/>
    <w:rsid w:val="009C5F9B"/>
    <w:rPr>
      <w:rFonts w:eastAsia="Times New Roman" w:cs="Times New Roman"/>
      <w:b/>
      <w:bCs/>
      <w:sz w:val="20"/>
      <w:szCs w:val="20"/>
      <w:lang w:val="lv-LV" w:eastAsia="ru-RU"/>
    </w:rPr>
  </w:style>
  <w:style w:type="paragraph" w:styleId="Revision">
    <w:name w:val="Revision"/>
    <w:hidden/>
    <w:uiPriority w:val="99"/>
    <w:semiHidden/>
    <w:rsid w:val="00AF3D3C"/>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178021">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326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0920.A420259017.1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D67E-D580-42AC-AA80-669AB505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5096</Words>
  <Characters>2906</Characters>
  <Application>Microsoft Office Word</Application>
  <DocSecurity>0</DocSecurity>
  <Lines>24</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2024-06-12T09:37:00Z</dcterms:created>
  <dcterms:modified xsi:type="dcterms:W3CDTF">2024-06-12T09:37:00Z</dcterms:modified>
</cp:coreProperties>
</file>