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9A431" w14:textId="245827E0" w:rsidR="00011ED6" w:rsidRPr="00011ED6" w:rsidRDefault="00011ED6" w:rsidP="00011ED6">
      <w:pPr>
        <w:spacing w:line="276" w:lineRule="auto"/>
        <w:rPr>
          <w:rFonts w:ascii="TimesNewRomanPSMT" w:hAnsi="TimesNewRomanPSMT"/>
          <w:b/>
          <w:bCs/>
        </w:rPr>
      </w:pPr>
      <w:r>
        <w:rPr>
          <w:rFonts w:ascii="TimesNewRomanPSMT" w:hAnsi="TimesNewRomanPSMT"/>
          <w:b/>
          <w:bCs/>
        </w:rPr>
        <w:t>Prasība par nodokļu parāda samaksu nav vēršama pret personu, pie kuras atradās nodokļu parādnieka manta vai naudas līdzekļi</w:t>
      </w:r>
    </w:p>
    <w:p w14:paraId="72491F40" w14:textId="1D6D7C71" w:rsidR="00702E40" w:rsidRPr="00164E2F" w:rsidRDefault="00702E40" w:rsidP="00011ED6">
      <w:pPr>
        <w:spacing w:line="276" w:lineRule="auto"/>
        <w:jc w:val="center"/>
      </w:pPr>
    </w:p>
    <w:p w14:paraId="7A40D68E" w14:textId="33E2047A" w:rsidR="00702E40" w:rsidRPr="00011ED6" w:rsidRDefault="00702E40" w:rsidP="00011ED6">
      <w:pPr>
        <w:spacing w:line="276" w:lineRule="auto"/>
        <w:jc w:val="center"/>
        <w:rPr>
          <w:b/>
        </w:rPr>
      </w:pPr>
      <w:r w:rsidRPr="00011ED6">
        <w:rPr>
          <w:b/>
        </w:rPr>
        <w:t xml:space="preserve">Latvijas Republikas </w:t>
      </w:r>
      <w:r w:rsidR="003B5854" w:rsidRPr="00011ED6">
        <w:rPr>
          <w:b/>
        </w:rPr>
        <w:t>Senāt</w:t>
      </w:r>
      <w:r w:rsidR="00011ED6" w:rsidRPr="00011ED6">
        <w:rPr>
          <w:b/>
        </w:rPr>
        <w:t>a</w:t>
      </w:r>
    </w:p>
    <w:p w14:paraId="29FCD2E3" w14:textId="10FEC210" w:rsidR="00011ED6" w:rsidRPr="00011ED6" w:rsidRDefault="00011ED6" w:rsidP="00011ED6">
      <w:pPr>
        <w:spacing w:line="276" w:lineRule="auto"/>
        <w:jc w:val="center"/>
        <w:rPr>
          <w:b/>
        </w:rPr>
      </w:pPr>
      <w:r w:rsidRPr="00011ED6">
        <w:rPr>
          <w:b/>
        </w:rPr>
        <w:t>Administratīvo lietu departamenta</w:t>
      </w:r>
    </w:p>
    <w:p w14:paraId="5C336565" w14:textId="69516C81" w:rsidR="00011ED6" w:rsidRPr="00011ED6" w:rsidRDefault="00011ED6" w:rsidP="00011ED6">
      <w:pPr>
        <w:spacing w:line="276" w:lineRule="auto"/>
        <w:jc w:val="center"/>
        <w:rPr>
          <w:b/>
        </w:rPr>
      </w:pPr>
      <w:r w:rsidRPr="00011ED6">
        <w:rPr>
          <w:b/>
        </w:rPr>
        <w:t>2023.gada 24.novembra</w:t>
      </w:r>
    </w:p>
    <w:p w14:paraId="2473EC9D" w14:textId="55C88489" w:rsidR="00702E40" w:rsidRPr="00011ED6" w:rsidRDefault="00616565" w:rsidP="00011ED6">
      <w:pPr>
        <w:spacing w:line="276" w:lineRule="auto"/>
        <w:jc w:val="center"/>
        <w:rPr>
          <w:b/>
        </w:rPr>
      </w:pPr>
      <w:r w:rsidRPr="00011ED6">
        <w:rPr>
          <w:b/>
        </w:rPr>
        <w:t>SPRIEDUMS</w:t>
      </w:r>
    </w:p>
    <w:p w14:paraId="44FE57F4" w14:textId="2E6E1DD4" w:rsidR="00011ED6" w:rsidRPr="00011ED6" w:rsidRDefault="00011ED6" w:rsidP="00011ED6">
      <w:pPr>
        <w:spacing w:line="276" w:lineRule="auto"/>
        <w:jc w:val="center"/>
        <w:rPr>
          <w:rFonts w:eastAsiaTheme="minorEastAsia"/>
          <w:b/>
          <w:lang w:eastAsia="en-US"/>
        </w:rPr>
      </w:pPr>
      <w:r w:rsidRPr="00011ED6">
        <w:rPr>
          <w:rFonts w:eastAsiaTheme="minorEastAsia"/>
          <w:b/>
          <w:lang w:eastAsia="en-US"/>
        </w:rPr>
        <w:t>Liet</w:t>
      </w:r>
      <w:r w:rsidRPr="00011ED6">
        <w:rPr>
          <w:rFonts w:eastAsiaTheme="minorEastAsia"/>
          <w:b/>
          <w:lang w:eastAsia="en-US"/>
        </w:rPr>
        <w:t>ā</w:t>
      </w:r>
      <w:r w:rsidRPr="00011ED6">
        <w:rPr>
          <w:rFonts w:eastAsiaTheme="minorEastAsia"/>
          <w:b/>
          <w:lang w:eastAsia="en-US"/>
        </w:rPr>
        <w:t xml:space="preserve"> Nr. A420171619, SKA-117/2022</w:t>
      </w:r>
    </w:p>
    <w:p w14:paraId="13126D78" w14:textId="517B1F03" w:rsidR="00011ED6" w:rsidRPr="00F902DB" w:rsidRDefault="00011ED6" w:rsidP="00011ED6">
      <w:pPr>
        <w:spacing w:line="276" w:lineRule="auto"/>
        <w:jc w:val="center"/>
        <w:rPr>
          <w:b/>
        </w:rPr>
      </w:pPr>
      <w:r>
        <w:rPr>
          <w:rFonts w:ascii="TimesNewRomanPSMT" w:eastAsiaTheme="minorHAnsi" w:hAnsi="TimesNewRomanPSMT" w:cs="TimesNewRomanPSMT"/>
          <w:color w:val="000081"/>
          <w:lang w:eastAsia="en-US"/>
        </w:rPr>
        <w:t>ECLI:LV:AT:2023:1124.A420171619.16.S</w:t>
      </w:r>
    </w:p>
    <w:p w14:paraId="24811F16" w14:textId="77777777" w:rsidR="00702E40" w:rsidRDefault="00702E40" w:rsidP="00011ED6">
      <w:pPr>
        <w:spacing w:line="276" w:lineRule="auto"/>
        <w:ind w:firstLine="720"/>
        <w:jc w:val="center"/>
      </w:pPr>
    </w:p>
    <w:p w14:paraId="7B9C2A43" w14:textId="538E4FEF" w:rsidR="007363BA" w:rsidRPr="001E64B1" w:rsidRDefault="003A4221" w:rsidP="00011ED6">
      <w:pPr>
        <w:spacing w:line="276" w:lineRule="auto"/>
        <w:ind w:firstLine="720"/>
        <w:jc w:val="both"/>
      </w:pPr>
      <w:r>
        <w:t>Senāts</w:t>
      </w:r>
      <w:r w:rsidR="007363BA" w:rsidRPr="001E64B1">
        <w:t xml:space="preserve"> šādā sastāvā: senator</w:t>
      </w:r>
      <w:r>
        <w:t>e referente</w:t>
      </w:r>
      <w:r w:rsidR="007363BA" w:rsidRPr="001E64B1">
        <w:t xml:space="preserve"> Rudīte </w:t>
      </w:r>
      <w:r w:rsidR="007363BA" w:rsidRPr="00EE5B17">
        <w:t xml:space="preserve">Vīduša, </w:t>
      </w:r>
      <w:r>
        <w:t>senatores Ilze Freimane un Ieva Višķere</w:t>
      </w:r>
    </w:p>
    <w:p w14:paraId="6FD2F2D4" w14:textId="77777777" w:rsidR="00702E40" w:rsidRPr="00671BD1" w:rsidRDefault="00702E40" w:rsidP="00011ED6">
      <w:pPr>
        <w:tabs>
          <w:tab w:val="left" w:pos="2700"/>
        </w:tabs>
        <w:spacing w:line="276" w:lineRule="auto"/>
        <w:ind w:firstLine="720"/>
        <w:jc w:val="both"/>
      </w:pPr>
    </w:p>
    <w:p w14:paraId="1A00A6CF" w14:textId="04CA32E9" w:rsidR="007363BA" w:rsidRPr="001E64B1" w:rsidRDefault="00231371" w:rsidP="00011ED6">
      <w:pPr>
        <w:spacing w:line="276" w:lineRule="auto"/>
        <w:ind w:firstLine="720"/>
        <w:jc w:val="both"/>
      </w:pPr>
      <w:r w:rsidRPr="00AA3610">
        <w:t>rakstveida procesā izskatīja administratīvo lietu, kas ierosināta</w:t>
      </w:r>
      <w:r w:rsidR="0054037F">
        <w:t xml:space="preserve">, </w:t>
      </w:r>
      <w:r w:rsidR="007363BA">
        <w:t>pamatojoties uz</w:t>
      </w:r>
      <w:r w:rsidR="007363BA" w:rsidRPr="001E64B1">
        <w:t xml:space="preserve"> </w:t>
      </w:r>
      <w:r w:rsidR="00E93CD5">
        <w:t>CDR SIA</w:t>
      </w:r>
      <w:r w:rsidR="007363BA">
        <w:t xml:space="preserve"> </w:t>
      </w:r>
      <w:r w:rsidR="0097053C">
        <w:t xml:space="preserve">(šobrīd reorganizācijas rezultātā pievienota </w:t>
      </w:r>
      <w:r w:rsidR="0097053C" w:rsidRPr="0097053C">
        <w:t>SMS solutions SIA</w:t>
      </w:r>
      <w:r w:rsidR="0097053C">
        <w:t xml:space="preserve">) </w:t>
      </w:r>
      <w:r w:rsidR="007363BA">
        <w:t xml:space="preserve">pieteikumu par </w:t>
      </w:r>
      <w:r w:rsidR="0051670E">
        <w:t>Valsts ieņēmumu dienesta 2019.gada 15.marta lēmuma Nr. 30.4-22.11/1284 atzīšanu par prettiesisku</w:t>
      </w:r>
      <w:r w:rsidR="00253AE3">
        <w:t>, valsts budžetā</w:t>
      </w:r>
      <w:r w:rsidR="0051670E">
        <w:t xml:space="preserve"> </w:t>
      </w:r>
      <w:r w:rsidR="00D73A05">
        <w:t>ieskaitīto</w:t>
      </w:r>
      <w:r w:rsidR="0051670E">
        <w:t xml:space="preserve"> 8015,41 </w:t>
      </w:r>
      <w:r w:rsidR="0051670E" w:rsidRPr="0051670E">
        <w:rPr>
          <w:i/>
          <w:iCs/>
        </w:rPr>
        <w:t xml:space="preserve">euro </w:t>
      </w:r>
      <w:r w:rsidR="0051670E">
        <w:t>atlīdzin</w:t>
      </w:r>
      <w:r w:rsidR="00253AE3">
        <w:t>āšanu</w:t>
      </w:r>
      <w:r w:rsidR="0051670E">
        <w:t xml:space="preserve"> un mantisko zaudējumu 500 </w:t>
      </w:r>
      <w:r w:rsidR="0051670E" w:rsidRPr="0051670E">
        <w:rPr>
          <w:i/>
          <w:iCs/>
        </w:rPr>
        <w:t>euro</w:t>
      </w:r>
      <w:r w:rsidR="0051670E">
        <w:t xml:space="preserve"> par juridisko palīdzību atlīdzināšanu</w:t>
      </w:r>
      <w:r w:rsidR="007363BA" w:rsidRPr="001E64B1">
        <w:t>,</w:t>
      </w:r>
      <w:r w:rsidR="00981162">
        <w:t xml:space="preserve"> </w:t>
      </w:r>
      <w:r w:rsidR="007363BA" w:rsidRPr="001E64B1">
        <w:t xml:space="preserve">sakarā ar </w:t>
      </w:r>
      <w:r w:rsidR="0051670E">
        <w:t>CDR SIA</w:t>
      </w:r>
      <w:r w:rsidR="007363BA">
        <w:t xml:space="preserve"> un </w:t>
      </w:r>
      <w:r w:rsidR="0051670E">
        <w:t>Valsts ieņēmumu dienesta</w:t>
      </w:r>
      <w:r w:rsidR="007363BA">
        <w:t xml:space="preserve"> kasācijas sūdzībām</w:t>
      </w:r>
      <w:r w:rsidR="007363BA" w:rsidRPr="001E64B1">
        <w:t xml:space="preserve"> par Administratīvās </w:t>
      </w:r>
      <w:r w:rsidR="0051670E">
        <w:t>apgabal</w:t>
      </w:r>
      <w:r w:rsidR="007363BA">
        <w:t>tiesas</w:t>
      </w:r>
      <w:r w:rsidR="007363BA" w:rsidRPr="001E64B1">
        <w:t xml:space="preserve"> </w:t>
      </w:r>
      <w:r w:rsidR="007363BA">
        <w:t>20</w:t>
      </w:r>
      <w:r w:rsidR="0051670E">
        <w:t>20</w:t>
      </w:r>
      <w:r w:rsidR="007363BA" w:rsidRPr="001E64B1">
        <w:t xml:space="preserve">.gada </w:t>
      </w:r>
      <w:r w:rsidR="0051670E">
        <w:t>12</w:t>
      </w:r>
      <w:r w:rsidR="007363BA">
        <w:t>.</w:t>
      </w:r>
      <w:r w:rsidR="0051670E">
        <w:t>novembra</w:t>
      </w:r>
      <w:r w:rsidR="007363BA" w:rsidRPr="001E64B1">
        <w:t xml:space="preserve"> spriedumu.</w:t>
      </w:r>
    </w:p>
    <w:p w14:paraId="7EC03A77" w14:textId="77777777" w:rsidR="00702E40" w:rsidRDefault="00702E40" w:rsidP="00011ED6">
      <w:pPr>
        <w:spacing w:line="276" w:lineRule="auto"/>
        <w:ind w:firstLine="720"/>
        <w:jc w:val="both"/>
      </w:pPr>
    </w:p>
    <w:p w14:paraId="21F9F12A" w14:textId="6C655D0B" w:rsidR="0034793D" w:rsidRDefault="0020285F" w:rsidP="00011ED6">
      <w:pPr>
        <w:spacing w:line="276" w:lineRule="auto"/>
        <w:jc w:val="center"/>
        <w:rPr>
          <w:b/>
          <w:bCs/>
          <w:iCs/>
        </w:rPr>
      </w:pPr>
      <w:r>
        <w:rPr>
          <w:b/>
          <w:bCs/>
          <w:iCs/>
        </w:rPr>
        <w:t>Aprakstošā daļa</w:t>
      </w:r>
    </w:p>
    <w:p w14:paraId="3A6BF27D" w14:textId="77777777" w:rsidR="001E1951" w:rsidRDefault="001E1951" w:rsidP="00011ED6">
      <w:pPr>
        <w:spacing w:line="276" w:lineRule="auto"/>
        <w:ind w:firstLine="567"/>
        <w:jc w:val="center"/>
        <w:rPr>
          <w:b/>
          <w:bCs/>
          <w:iCs/>
        </w:rPr>
      </w:pPr>
    </w:p>
    <w:p w14:paraId="6B802360" w14:textId="61CA6292" w:rsidR="00F159BC" w:rsidRPr="00F159BC" w:rsidRDefault="00F159BC" w:rsidP="00011ED6">
      <w:pPr>
        <w:spacing w:line="276" w:lineRule="auto"/>
        <w:ind w:firstLine="720"/>
        <w:jc w:val="both"/>
        <w:rPr>
          <w:i/>
        </w:rPr>
      </w:pPr>
      <w:r w:rsidRPr="00F159BC">
        <w:rPr>
          <w:i/>
        </w:rPr>
        <w:t>Lietas apstākļi</w:t>
      </w:r>
    </w:p>
    <w:p w14:paraId="712D8AFB" w14:textId="42C13F0C" w:rsidR="00F03F2A" w:rsidRPr="00EE68E6" w:rsidRDefault="008B394A" w:rsidP="00011ED6">
      <w:pPr>
        <w:spacing w:line="276" w:lineRule="auto"/>
        <w:ind w:firstLine="720"/>
        <w:jc w:val="both"/>
      </w:pPr>
      <w:r>
        <w:t>[1]</w:t>
      </w:r>
      <w:r w:rsidR="00AD3CCE">
        <w:t xml:space="preserve"> </w:t>
      </w:r>
      <w:r w:rsidR="007E149B" w:rsidRPr="00EE68E6">
        <w:t>Valsts ieņēmumu dienest</w:t>
      </w:r>
      <w:r w:rsidR="00E21687" w:rsidRPr="00EE68E6">
        <w:t xml:space="preserve">s nodokļu parādnieces SIA „Premium SMS” nokavēto nodokļu </w:t>
      </w:r>
      <w:r w:rsidR="00DF5794">
        <w:t xml:space="preserve">maksājumu </w:t>
      </w:r>
      <w:r w:rsidR="00E21687" w:rsidRPr="00EE68E6">
        <w:t>piedziņas procesa ietvaros</w:t>
      </w:r>
      <w:r w:rsidR="007E149B" w:rsidRPr="00EE68E6">
        <w:t xml:space="preserve"> </w:t>
      </w:r>
      <w:bookmarkStart w:id="0" w:name="_Hlk149825964"/>
      <w:r w:rsidR="007E149B" w:rsidRPr="00EE68E6">
        <w:t>2019.gada 4.janvār</w:t>
      </w:r>
      <w:r w:rsidR="00E21687" w:rsidRPr="00EE68E6">
        <w:t>ī izdeva</w:t>
      </w:r>
      <w:r w:rsidR="007E149B" w:rsidRPr="00EE68E6">
        <w:t xml:space="preserve"> rīkojumu Nr. 30.4-4.1.5/610</w:t>
      </w:r>
      <w:r w:rsidR="00E21687" w:rsidRPr="00EE68E6">
        <w:t>, ar kuru apķīlāja pie pieteicējas CDR SIA esošos nodokļu parādnieces naudas līdzekļus 8015,41 </w:t>
      </w:r>
      <w:r w:rsidR="00E21687" w:rsidRPr="00EE68E6">
        <w:rPr>
          <w:i/>
          <w:iCs/>
        </w:rPr>
        <w:t>euro</w:t>
      </w:r>
      <w:r w:rsidR="00E21687" w:rsidRPr="00EE68E6">
        <w:t xml:space="preserve">, vienlaikus uzdodot pieteicējai </w:t>
      </w:r>
      <w:r w:rsidR="00C34788" w:rsidRPr="00EE68E6">
        <w:t>šo</w:t>
      </w:r>
      <w:r w:rsidR="00E21687" w:rsidRPr="00EE68E6">
        <w:t xml:space="preserve"> naudu ieskaitīt valsts budžetā</w:t>
      </w:r>
      <w:bookmarkEnd w:id="0"/>
      <w:r w:rsidR="00E21687" w:rsidRPr="00EE68E6">
        <w:t>.</w:t>
      </w:r>
      <w:r w:rsidR="00F03F2A" w:rsidRPr="00EE68E6">
        <w:t xml:space="preserve"> </w:t>
      </w:r>
      <w:r w:rsidR="00E21687" w:rsidRPr="00EE68E6">
        <w:t xml:space="preserve">Pieteicēja, neievērojot minēto rīkojumu, </w:t>
      </w:r>
      <w:r w:rsidR="00796B94" w:rsidRPr="00EE68E6">
        <w:t xml:space="preserve">2019.gada janvārī </w:t>
      </w:r>
      <w:r w:rsidR="00C34788" w:rsidRPr="00EE68E6">
        <w:t>45 710,44 </w:t>
      </w:r>
      <w:r w:rsidR="00C34788" w:rsidRPr="00EE68E6">
        <w:rPr>
          <w:i/>
          <w:iCs/>
        </w:rPr>
        <w:t>euro</w:t>
      </w:r>
      <w:r w:rsidR="00C34788" w:rsidRPr="00EE68E6">
        <w:t xml:space="preserve"> </w:t>
      </w:r>
      <w:r w:rsidR="00DF5794">
        <w:t>sa</w:t>
      </w:r>
      <w:r w:rsidR="00796B94" w:rsidRPr="00EE68E6">
        <w:t>maksāj</w:t>
      </w:r>
      <w:r w:rsidR="00DF5794">
        <w:t>a</w:t>
      </w:r>
      <w:r w:rsidR="00796B94" w:rsidRPr="00EE68E6">
        <w:t xml:space="preserve"> SIA „Premium SMS” par sniegtajiem pakalpojumiem.</w:t>
      </w:r>
      <w:r w:rsidR="004D7E84" w:rsidRPr="00EE68E6">
        <w:t xml:space="preserve"> </w:t>
      </w:r>
    </w:p>
    <w:p w14:paraId="6E92A16D" w14:textId="0393C1BC" w:rsidR="00EE68E6" w:rsidRPr="00EE68E6" w:rsidRDefault="00DF5794" w:rsidP="00011ED6">
      <w:pPr>
        <w:spacing w:line="276" w:lineRule="auto"/>
        <w:ind w:firstLine="720"/>
        <w:jc w:val="both"/>
      </w:pPr>
      <w:r>
        <w:t xml:space="preserve">Konstatējis naudas pārskaitīšanu, </w:t>
      </w:r>
      <w:r w:rsidR="004D7E84" w:rsidRPr="00EE68E6">
        <w:t xml:space="preserve">Valsts ieņēmumu dienests 2019.gada 29.janvārī izdeva pieteicējai brīdinājumu, ka izbeigs tās saimniecisko darbību, ja pieteicēja </w:t>
      </w:r>
      <w:r w:rsidR="001C540C" w:rsidRPr="00EE68E6">
        <w:t xml:space="preserve">2019.gada 4.janvāra rīkojumā norādītos naudas līdzekļus </w:t>
      </w:r>
      <w:r w:rsidR="004D7E84" w:rsidRPr="00EE68E6">
        <w:t xml:space="preserve">neieskaitīs valsts budžetā. </w:t>
      </w:r>
    </w:p>
    <w:p w14:paraId="13D990EA" w14:textId="3C890445" w:rsidR="00EE68E6" w:rsidRPr="00EE68E6" w:rsidRDefault="00136986" w:rsidP="00011ED6">
      <w:pPr>
        <w:spacing w:line="276" w:lineRule="auto"/>
        <w:ind w:firstLine="720"/>
        <w:jc w:val="both"/>
      </w:pPr>
      <w:r w:rsidRPr="00EE68E6">
        <w:t>D</w:t>
      </w:r>
      <w:r w:rsidR="00EE3CBB" w:rsidRPr="00EE68E6">
        <w:t>ienest</w:t>
      </w:r>
      <w:r w:rsidRPr="00EE68E6">
        <w:t>s ar</w:t>
      </w:r>
      <w:r w:rsidR="00EE3CBB" w:rsidRPr="00EE68E6">
        <w:t xml:space="preserve"> </w:t>
      </w:r>
      <w:r w:rsidR="007E149B" w:rsidRPr="00EE68E6">
        <w:t>2019.gada 15.februā</w:t>
      </w:r>
      <w:r w:rsidR="00405491" w:rsidRPr="00EE68E6">
        <w:t>r</w:t>
      </w:r>
      <w:r w:rsidR="00EE3CBB" w:rsidRPr="00EE68E6">
        <w:t xml:space="preserve">a </w:t>
      </w:r>
      <w:r w:rsidR="00405491" w:rsidRPr="00EE68E6">
        <w:t>lēmumu</w:t>
      </w:r>
      <w:r w:rsidR="007E149B" w:rsidRPr="00EE68E6">
        <w:t xml:space="preserve"> </w:t>
      </w:r>
      <w:r w:rsidR="00405491" w:rsidRPr="00EE68E6">
        <w:t>apturē</w:t>
      </w:r>
      <w:r w:rsidRPr="00EE68E6">
        <w:t>ja</w:t>
      </w:r>
      <w:r w:rsidR="00405491" w:rsidRPr="00EE68E6">
        <w:t xml:space="preserve"> </w:t>
      </w:r>
      <w:r w:rsidR="007E149B" w:rsidRPr="00EE68E6">
        <w:t>pieteicēja</w:t>
      </w:r>
      <w:r w:rsidR="00405491" w:rsidRPr="00EE68E6">
        <w:t>s</w:t>
      </w:r>
      <w:r w:rsidR="007E149B" w:rsidRPr="00EE68E6">
        <w:t xml:space="preserve"> saimniecisk</w:t>
      </w:r>
      <w:r w:rsidR="00EE68E6" w:rsidRPr="00EE68E6">
        <w:t>o</w:t>
      </w:r>
      <w:r w:rsidR="007E149B" w:rsidRPr="00EE68E6">
        <w:t xml:space="preserve"> darbīb</w:t>
      </w:r>
      <w:r w:rsidRPr="00EE68E6">
        <w:t>u</w:t>
      </w:r>
      <w:r w:rsidR="00405491" w:rsidRPr="00EE68E6">
        <w:t xml:space="preserve">, </w:t>
      </w:r>
      <w:r w:rsidRPr="00EE68E6">
        <w:t>atzīstot, ka pieteicēja,</w:t>
      </w:r>
      <w:r w:rsidR="00405491" w:rsidRPr="00EE68E6">
        <w:t xml:space="preserve"> neizpildot </w:t>
      </w:r>
      <w:r w:rsidR="00D34A78" w:rsidRPr="00EE68E6">
        <w:t>dienesta</w:t>
      </w:r>
      <w:r w:rsidR="00405491" w:rsidRPr="00EE68E6">
        <w:t xml:space="preserve"> rīkojumu</w:t>
      </w:r>
      <w:r w:rsidRPr="00EE68E6">
        <w:t>,</w:t>
      </w:r>
      <w:r w:rsidR="00405491" w:rsidRPr="00EE68E6">
        <w:t xml:space="preserve"> ir veikusi darbības, kas uzskatāmas par izvairīšanos no nodokļu </w:t>
      </w:r>
      <w:r w:rsidR="00EE3CBB" w:rsidRPr="00EE68E6">
        <w:t>maksāšanas</w:t>
      </w:r>
      <w:r w:rsidR="007E149B" w:rsidRPr="00EE68E6">
        <w:t xml:space="preserve">. </w:t>
      </w:r>
      <w:r w:rsidR="004D7E84" w:rsidRPr="00EE68E6">
        <w:t xml:space="preserve">Pieteicēja </w:t>
      </w:r>
      <w:r w:rsidR="00105772" w:rsidRPr="00EE68E6">
        <w:t xml:space="preserve">Valsts ieņēmumu dienesta </w:t>
      </w:r>
      <w:r w:rsidR="000E13C0">
        <w:t xml:space="preserve">brīdinājumam un lēmumam par saimnieciskās darbības apturēšanu </w:t>
      </w:r>
      <w:r w:rsidR="00105772" w:rsidRPr="00EE68E6">
        <w:t>nepiekrita</w:t>
      </w:r>
      <w:r w:rsidR="000E13C0">
        <w:t xml:space="preserve"> un lēmumu par saimnieciskās darbības apturēšanu apstrīdēja</w:t>
      </w:r>
      <w:r w:rsidR="004D7E84" w:rsidRPr="00EE68E6">
        <w:t xml:space="preserve">, tomēr </w:t>
      </w:r>
      <w:r w:rsidR="0048765F" w:rsidRPr="00EE68E6">
        <w:t>ieskaitīja</w:t>
      </w:r>
      <w:r w:rsidR="004D7E84" w:rsidRPr="00EE68E6">
        <w:t xml:space="preserve"> valsts budžetā 8015,41 </w:t>
      </w:r>
      <w:r w:rsidR="004D7E84" w:rsidRPr="00EE68E6">
        <w:rPr>
          <w:i/>
          <w:iCs/>
        </w:rPr>
        <w:t>euro.</w:t>
      </w:r>
      <w:r w:rsidR="00105772" w:rsidRPr="00EE68E6">
        <w:t xml:space="preserve"> </w:t>
      </w:r>
    </w:p>
    <w:p w14:paraId="17302007" w14:textId="7D893595" w:rsidR="001E4B7B" w:rsidRPr="00EE68E6" w:rsidRDefault="00136986" w:rsidP="00011ED6">
      <w:pPr>
        <w:spacing w:line="276" w:lineRule="auto"/>
        <w:ind w:firstLine="720"/>
        <w:jc w:val="both"/>
      </w:pPr>
      <w:r w:rsidRPr="00EE68E6">
        <w:t>D</w:t>
      </w:r>
      <w:r w:rsidR="001E4B7B" w:rsidRPr="00EE68E6">
        <w:t>ienest</w:t>
      </w:r>
      <w:r w:rsidR="0048765F" w:rsidRPr="00EE68E6">
        <w:t>s ar</w:t>
      </w:r>
      <w:r w:rsidR="001E4B7B" w:rsidRPr="00EE68E6">
        <w:t xml:space="preserve"> 2019.gada 18.februāra lēmumu atjauno</w:t>
      </w:r>
      <w:r w:rsidR="0048765F" w:rsidRPr="00EE68E6">
        <w:t>ja</w:t>
      </w:r>
      <w:r w:rsidR="001E4B7B" w:rsidRPr="00EE68E6">
        <w:t xml:space="preserve"> pieteicējas saimniecisk</w:t>
      </w:r>
      <w:r w:rsidR="0048765F" w:rsidRPr="00EE68E6">
        <w:t>o</w:t>
      </w:r>
      <w:r w:rsidR="001E4B7B" w:rsidRPr="00EE68E6">
        <w:t xml:space="preserve"> darbīb</w:t>
      </w:r>
      <w:r w:rsidR="0048765F" w:rsidRPr="00EE68E6">
        <w:t>u</w:t>
      </w:r>
      <w:r w:rsidR="001E4B7B" w:rsidRPr="00EE68E6">
        <w:t xml:space="preserve">, </w:t>
      </w:r>
      <w:r w:rsidR="00105772" w:rsidRPr="00EE68E6">
        <w:t>atzīstot, ka</w:t>
      </w:r>
      <w:r w:rsidR="001E4B7B" w:rsidRPr="00EE68E6">
        <w:t xml:space="preserve"> pieteicēj</w:t>
      </w:r>
      <w:r w:rsidR="00105772" w:rsidRPr="00EE68E6">
        <w:t>a</w:t>
      </w:r>
      <w:r w:rsidR="00C34788" w:rsidRPr="00EE68E6">
        <w:t>,</w:t>
      </w:r>
      <w:r w:rsidR="001E4B7B" w:rsidRPr="00EE68E6">
        <w:t xml:space="preserve"> </w:t>
      </w:r>
      <w:r w:rsidR="00105772" w:rsidRPr="00EE68E6">
        <w:t>ieskaitot</w:t>
      </w:r>
      <w:r w:rsidR="001E4B7B" w:rsidRPr="00EE68E6">
        <w:t xml:space="preserve"> valsts budžetā 8015,41 </w:t>
      </w:r>
      <w:r w:rsidR="001E4B7B" w:rsidRPr="00EE68E6">
        <w:rPr>
          <w:i/>
          <w:iCs/>
        </w:rPr>
        <w:t>euro</w:t>
      </w:r>
      <w:r w:rsidR="00C34788" w:rsidRPr="00EE68E6">
        <w:t>,</w:t>
      </w:r>
      <w:r w:rsidR="00105772" w:rsidRPr="00EE68E6">
        <w:t xml:space="preserve"> ir</w:t>
      </w:r>
      <w:r w:rsidR="001E4B7B" w:rsidRPr="00EE68E6">
        <w:t xml:space="preserve"> novērs</w:t>
      </w:r>
      <w:r w:rsidR="00105772" w:rsidRPr="00EE68E6">
        <w:t>usi</w:t>
      </w:r>
      <w:r w:rsidR="001E4B7B" w:rsidRPr="00EE68E6">
        <w:t xml:space="preserve"> pārkāpumu, kas bija par pamatu saimnieciskās darbības apturēšanai.</w:t>
      </w:r>
    </w:p>
    <w:p w14:paraId="5BDFA5F7" w14:textId="1C99172F" w:rsidR="007E149B" w:rsidRDefault="007E149B" w:rsidP="00011ED6">
      <w:pPr>
        <w:spacing w:line="276" w:lineRule="auto"/>
        <w:ind w:firstLine="720"/>
        <w:jc w:val="both"/>
      </w:pPr>
      <w:r w:rsidRPr="00EE68E6">
        <w:t xml:space="preserve">Administratīvais process iestādē noslēdzās ar </w:t>
      </w:r>
      <w:r w:rsidR="001E4B7B" w:rsidRPr="00EE68E6">
        <w:t xml:space="preserve">Valsts ieņēmumu </w:t>
      </w:r>
      <w:r w:rsidRPr="00EE68E6">
        <w:t xml:space="preserve">dienesta 2019.gada 15.marta lēmumu Nr. 30.4-22.11/1284, ar kuru lēmums </w:t>
      </w:r>
      <w:r w:rsidR="00E70E05" w:rsidRPr="00EE68E6">
        <w:t xml:space="preserve">par pieteicējas saimnieciskās darbības apturēšanu </w:t>
      </w:r>
      <w:r w:rsidRPr="00EE68E6">
        <w:t>atzīts par tiesisku un noraidīts lūgums par mantisko zaudējumu 8015,41</w:t>
      </w:r>
      <w:r w:rsidR="00412CE7" w:rsidRPr="00EE68E6">
        <w:t> </w:t>
      </w:r>
      <w:r w:rsidRPr="00EE68E6">
        <w:rPr>
          <w:i/>
          <w:iCs/>
        </w:rPr>
        <w:t xml:space="preserve">euro </w:t>
      </w:r>
      <w:r w:rsidRPr="00EE68E6">
        <w:t>atlīdzināšanu.</w:t>
      </w:r>
    </w:p>
    <w:p w14:paraId="33FD2DDA" w14:textId="77777777" w:rsidR="003454D4" w:rsidRDefault="003454D4" w:rsidP="00011ED6">
      <w:pPr>
        <w:spacing w:line="276" w:lineRule="auto"/>
        <w:ind w:firstLine="720"/>
        <w:jc w:val="both"/>
      </w:pPr>
    </w:p>
    <w:p w14:paraId="1E70022C" w14:textId="2F851B04" w:rsidR="003454D4" w:rsidRDefault="003454D4" w:rsidP="00011ED6">
      <w:pPr>
        <w:spacing w:line="276" w:lineRule="auto"/>
        <w:ind w:firstLine="720"/>
        <w:jc w:val="both"/>
      </w:pPr>
      <w:r>
        <w:t>[2]</w:t>
      </w:r>
      <w:r w:rsidR="00AD3CCE">
        <w:t xml:space="preserve"> </w:t>
      </w:r>
      <w:r>
        <w:t>Pieteicēja vērsās tiesā ar prasīju</w:t>
      </w:r>
      <w:r w:rsidR="00641305">
        <w:t>mu</w:t>
      </w:r>
      <w:r>
        <w:t xml:space="preserve"> atzīt </w:t>
      </w:r>
      <w:r w:rsidR="00C34788">
        <w:t xml:space="preserve">Valsts ieņēmumu dienesta 2019.gada 15.marta lēmumu </w:t>
      </w:r>
      <w:r>
        <w:t xml:space="preserve">par prettiesisku, atmaksāt budžetā </w:t>
      </w:r>
      <w:r w:rsidR="00641305">
        <w:t>ieskait</w:t>
      </w:r>
      <w:r w:rsidR="00C34788">
        <w:t>īt</w:t>
      </w:r>
      <w:r w:rsidR="00641305">
        <w:t>os 8015,41 </w:t>
      </w:r>
      <w:r w:rsidR="00641305" w:rsidRPr="00412CE7">
        <w:rPr>
          <w:i/>
          <w:iCs/>
        </w:rPr>
        <w:t>euro</w:t>
      </w:r>
      <w:r>
        <w:t>, jo uzskatīja, ka ir nepamatoti piespiesta maksāt citas sabiedrības nodokļu parādus.</w:t>
      </w:r>
    </w:p>
    <w:p w14:paraId="7D2823C1" w14:textId="77777777" w:rsidR="00412CE7" w:rsidRDefault="00412CE7" w:rsidP="00011ED6">
      <w:pPr>
        <w:spacing w:line="276" w:lineRule="auto"/>
        <w:ind w:firstLine="720"/>
        <w:jc w:val="both"/>
      </w:pPr>
    </w:p>
    <w:p w14:paraId="7135900D" w14:textId="79A44FFF" w:rsidR="00F159BC" w:rsidRPr="00F159BC" w:rsidRDefault="00F159BC" w:rsidP="00011ED6">
      <w:pPr>
        <w:spacing w:line="276" w:lineRule="auto"/>
        <w:ind w:firstLine="720"/>
        <w:jc w:val="both"/>
        <w:rPr>
          <w:i/>
          <w:iCs/>
        </w:rPr>
      </w:pPr>
      <w:r w:rsidRPr="00F159BC">
        <w:rPr>
          <w:i/>
          <w:iCs/>
        </w:rPr>
        <w:t>Apelācijas instances tiesas spriedums</w:t>
      </w:r>
    </w:p>
    <w:p w14:paraId="5B45BF5B" w14:textId="241FAFB8" w:rsidR="005B6918" w:rsidRDefault="008B394A" w:rsidP="00011ED6">
      <w:pPr>
        <w:spacing w:line="276" w:lineRule="auto"/>
        <w:ind w:firstLine="720"/>
        <w:jc w:val="both"/>
      </w:pPr>
      <w:r>
        <w:t>[</w:t>
      </w:r>
      <w:r w:rsidR="00DD4047">
        <w:t>3</w:t>
      </w:r>
      <w:r>
        <w:t>]</w:t>
      </w:r>
      <w:r w:rsidR="00AD3CCE">
        <w:t xml:space="preserve"> </w:t>
      </w:r>
      <w:r w:rsidR="005B6918">
        <w:t>Administratīvā apgabaltiesa ar 2020</w:t>
      </w:r>
      <w:r w:rsidR="005B6918" w:rsidRPr="001E64B1">
        <w:t xml:space="preserve">.gada </w:t>
      </w:r>
      <w:r w:rsidR="005B6918">
        <w:t xml:space="preserve">12.novembra spriedumu pieteikumu apmierināja daļā, atzīstot, ka pārsūdzētais lēmums ir prettiesisks, bet pieteikumu daļā par valsts budžetā </w:t>
      </w:r>
      <w:r w:rsidR="00EC6A21">
        <w:t>ieskaitīto</w:t>
      </w:r>
      <w:r w:rsidR="005B6918">
        <w:t xml:space="preserve"> 8015,14 </w:t>
      </w:r>
      <w:r w:rsidR="005B6918" w:rsidRPr="00441996">
        <w:rPr>
          <w:i/>
          <w:iCs/>
        </w:rPr>
        <w:t>euro</w:t>
      </w:r>
      <w:r w:rsidR="005B6918">
        <w:t xml:space="preserve"> atlīdzināšanu noraidīja. Apgabaltiesa spriedum</w:t>
      </w:r>
      <w:r w:rsidR="00111F1D">
        <w:t>u,</w:t>
      </w:r>
      <w:r w:rsidR="005B6918">
        <w:t xml:space="preserve"> pievienojoties </w:t>
      </w:r>
      <w:r w:rsidR="00C34788">
        <w:t xml:space="preserve">Administratīvās </w:t>
      </w:r>
      <w:r w:rsidR="005B6918">
        <w:t>rajona tiesas sprieduma motivācijai, pamato</w:t>
      </w:r>
      <w:r w:rsidR="00111F1D">
        <w:t>jusi</w:t>
      </w:r>
      <w:r w:rsidR="005B6918">
        <w:t xml:space="preserve"> ar </w:t>
      </w:r>
      <w:r w:rsidR="005B6918" w:rsidRPr="001E64B1">
        <w:t>turpmāk minētajiem apsvērumiem</w:t>
      </w:r>
      <w:r w:rsidR="005B6918">
        <w:t>.</w:t>
      </w:r>
      <w:r w:rsidR="0080030B">
        <w:t xml:space="preserve"> </w:t>
      </w:r>
    </w:p>
    <w:p w14:paraId="3307664A" w14:textId="466E223C" w:rsidR="00111F1D" w:rsidRDefault="0080030B" w:rsidP="00011ED6">
      <w:pPr>
        <w:spacing w:line="276" w:lineRule="auto"/>
        <w:ind w:firstLine="720"/>
        <w:jc w:val="both"/>
      </w:pPr>
      <w:r>
        <w:t>[3.</w:t>
      </w:r>
      <w:r w:rsidR="00C34788">
        <w:t>1</w:t>
      </w:r>
      <w:r>
        <w:t>]</w:t>
      </w:r>
      <w:r w:rsidR="00AD3CCE">
        <w:t xml:space="preserve"> </w:t>
      </w:r>
      <w:r w:rsidR="00D91777">
        <w:t>Valsts ieņēmumu dienests</w:t>
      </w:r>
      <w:r w:rsidR="00EE68E6">
        <w:t>, pieteicējas saimnieciskās darbības apturēšanu pamatojot ar</w:t>
      </w:r>
      <w:r w:rsidR="00D91777">
        <w:t xml:space="preserve"> likuma „Par nodokļiem un nodevām” 1.panta 14.punktu un 34.</w:t>
      </w:r>
      <w:r w:rsidR="00D91777" w:rsidRPr="00EE7A63">
        <w:rPr>
          <w:vertAlign w:val="superscript"/>
        </w:rPr>
        <w:t>1</w:t>
      </w:r>
      <w:r w:rsidR="00D91777">
        <w:t>panta pirmās daļas 2.punktu</w:t>
      </w:r>
      <w:r w:rsidR="00EE68E6">
        <w:t>,</w:t>
      </w:r>
      <w:r w:rsidR="00D91777">
        <w:t xml:space="preserve"> ir </w:t>
      </w:r>
      <w:r w:rsidR="00EE68E6">
        <w:t xml:space="preserve">šīs normas </w:t>
      </w:r>
      <w:r w:rsidR="00D91777">
        <w:t xml:space="preserve">iztulkojis pārāk plaši un </w:t>
      </w:r>
      <w:r w:rsidR="00EE68E6">
        <w:t xml:space="preserve">piemērojis </w:t>
      </w:r>
      <w:r w:rsidR="00D91777">
        <w:t>pretēji normu mērķim</w:t>
      </w:r>
      <w:r w:rsidR="00111F1D">
        <w:t>, tādēļ lēmums par saimnieciskās darbības apturēšanu ir prettiesisks</w:t>
      </w:r>
      <w:r w:rsidR="00D91777">
        <w:t>.</w:t>
      </w:r>
      <w:r w:rsidR="00DF5794">
        <w:t xml:space="preserve"> </w:t>
      </w:r>
    </w:p>
    <w:p w14:paraId="19C088B6" w14:textId="2691661E" w:rsidR="005C46E4" w:rsidRDefault="00111F1D" w:rsidP="00011ED6">
      <w:pPr>
        <w:spacing w:line="276" w:lineRule="auto"/>
        <w:ind w:firstLine="720"/>
        <w:jc w:val="both"/>
      </w:pPr>
      <w:r>
        <w:t>Pieteicējas tiesību ierobežojums pamatots nevis ar pašas pieteicējas pienākumiem nodokļu maksāšanas jomā, bet gan pieteicējas darījuma partnera pienākumiem. S</w:t>
      </w:r>
      <w:r w:rsidR="00360223">
        <w:t>aimniecisk</w:t>
      </w:r>
      <w:r>
        <w:t>o</w:t>
      </w:r>
      <w:r w:rsidR="00360223">
        <w:t xml:space="preserve"> darbīb</w:t>
      </w:r>
      <w:r>
        <w:t>u</w:t>
      </w:r>
      <w:r w:rsidR="00360223">
        <w:t xml:space="preserve"> </w:t>
      </w:r>
      <w:r>
        <w:t xml:space="preserve">apturēt pieļaujams </w:t>
      </w:r>
      <w:r w:rsidR="00360223">
        <w:t>tikai būtiska jeb smaga pārkāpuma konstatēšanas</w:t>
      </w:r>
      <w:r>
        <w:t xml:space="preserve"> gadījumā, nevis </w:t>
      </w:r>
      <w:r w:rsidR="00360223">
        <w:t xml:space="preserve">ikvienam nodokļu maksātājam, kurš neizpilda dienesta likumīgās prasības, kas attiecas uz cita nodokļu maksātāja maksājamiem nodokļiem. </w:t>
      </w:r>
      <w:r>
        <w:t>Valsts ieņēmumu dienests vispārīgi norādījis uz nodokļu sistēmas apdraudējumu, nepamatojot, tieši kādu konkrētu apdraudējumu var radīt pieteicēja ar savu rīcību.</w:t>
      </w:r>
    </w:p>
    <w:p w14:paraId="36D9AFDB" w14:textId="2A8E0082" w:rsidR="00AD67AA" w:rsidRDefault="005C46E4" w:rsidP="00011ED6">
      <w:pPr>
        <w:spacing w:line="276" w:lineRule="auto"/>
        <w:ind w:firstLine="720"/>
        <w:jc w:val="both"/>
      </w:pPr>
      <w:r>
        <w:t>[3.</w:t>
      </w:r>
      <w:r w:rsidR="00111F1D">
        <w:t>2</w:t>
      </w:r>
      <w:r>
        <w:t>]</w:t>
      </w:r>
      <w:r w:rsidR="00AD3CCE">
        <w:t xml:space="preserve"> </w:t>
      </w:r>
      <w:r w:rsidR="00AD67AA">
        <w:t>Pieteicējas prasījums daļā par pienākuma uzlikšanu Valsts ieņēmumu dienestam atmaksāt 8015,41 </w:t>
      </w:r>
      <w:r w:rsidR="00AD67AA" w:rsidRPr="005C46E4">
        <w:rPr>
          <w:i/>
          <w:iCs/>
        </w:rPr>
        <w:t>euro</w:t>
      </w:r>
      <w:r w:rsidR="00AD67AA">
        <w:t xml:space="preserve"> nav pamatots.</w:t>
      </w:r>
    </w:p>
    <w:p w14:paraId="454FC1EA" w14:textId="7C9E9704" w:rsidR="002C68F0" w:rsidRDefault="00AD67AA" w:rsidP="00011ED6">
      <w:pPr>
        <w:spacing w:line="276" w:lineRule="auto"/>
        <w:ind w:firstLine="720"/>
        <w:jc w:val="both"/>
      </w:pPr>
      <w:r>
        <w:t>P</w:t>
      </w:r>
      <w:r w:rsidR="005C46E4">
        <w:t>ieteicēja kļūdaini uzskata, ka tieši lēmums par saimnieciskās darbības apturēšanu uzlika pienākumu pieteicējai ieskaitīt naud</w:t>
      </w:r>
      <w:r w:rsidR="00EE68E6">
        <w:t>u</w:t>
      </w:r>
      <w:r w:rsidR="005C46E4">
        <w:t xml:space="preserve"> valsts budžetā. Pienākumu uzlika </w:t>
      </w:r>
      <w:r w:rsidR="005D5698">
        <w:t xml:space="preserve">2019.gada 4.janvāra </w:t>
      </w:r>
      <w:r w:rsidR="005C46E4">
        <w:t xml:space="preserve">rīkojums. Kamēr rīkojums nebija izpildīts vai atsaukts, pieteicējai bija pienākums to izpildīt. </w:t>
      </w:r>
    </w:p>
    <w:p w14:paraId="019F4237" w14:textId="7CF61B9B" w:rsidR="005C46E4" w:rsidRDefault="00EE68E6" w:rsidP="00011ED6">
      <w:pPr>
        <w:spacing w:line="276" w:lineRule="auto"/>
        <w:ind w:firstLine="720"/>
        <w:jc w:val="both"/>
      </w:pPr>
      <w:r>
        <w:t>P</w:t>
      </w:r>
      <w:r w:rsidR="005C46E4">
        <w:t>ieteicēja</w:t>
      </w:r>
      <w:r>
        <w:t xml:space="preserve"> pati apzināti</w:t>
      </w:r>
      <w:r w:rsidR="005C46E4">
        <w:t xml:space="preserve"> sākotnēji pārskait</w:t>
      </w:r>
      <w:r>
        <w:t>īja</w:t>
      </w:r>
      <w:r w:rsidR="005C46E4">
        <w:t xml:space="preserve"> naud</w:t>
      </w:r>
      <w:r w:rsidR="00984B35">
        <w:t>u</w:t>
      </w:r>
      <w:r w:rsidR="005C46E4">
        <w:t xml:space="preserve"> darījumu partnerim, lai gan </w:t>
      </w:r>
      <w:r w:rsidR="00984B35">
        <w:t>nauda</w:t>
      </w:r>
      <w:r w:rsidR="005C46E4">
        <w:t xml:space="preserve"> bija apķīlāt</w:t>
      </w:r>
      <w:r w:rsidR="00984B35">
        <w:t>a</w:t>
      </w:r>
      <w:r w:rsidR="005C46E4">
        <w:t>, un vēlāk šo naudu tomēr ieskait</w:t>
      </w:r>
      <w:r>
        <w:t>īja</w:t>
      </w:r>
      <w:r w:rsidR="005C46E4">
        <w:t xml:space="preserve"> valsts budžetā</w:t>
      </w:r>
      <w:r>
        <w:t>. I</w:t>
      </w:r>
      <w:r w:rsidR="005C46E4">
        <w:t>espējamais zaudējums pieteicējai radās</w:t>
      </w:r>
      <w:r w:rsidR="00984B35">
        <w:t xml:space="preserve"> tāpēc</w:t>
      </w:r>
      <w:r w:rsidR="005C46E4">
        <w:t xml:space="preserve">, </w:t>
      </w:r>
      <w:r w:rsidR="00984B35">
        <w:t>ka tā</w:t>
      </w:r>
      <w:r w:rsidR="005C46E4">
        <w:t xml:space="preserve"> jau sākotnēji nepildīja rīkojumu. Var piekrist Valsts ieņēmumu dienestam, ka jautājums par naudas atgūšanu, ja darījuma partneris </w:t>
      </w:r>
      <w:r w:rsidR="009309B7">
        <w:t xml:space="preserve">to </w:t>
      </w:r>
      <w:r w:rsidR="005C46E4">
        <w:t>ir saņēmis vairāk</w:t>
      </w:r>
      <w:r w:rsidR="009309B7">
        <w:t>,</w:t>
      </w:r>
      <w:r w:rsidR="005C46E4">
        <w:t xml:space="preserve"> nekā pienākas, ir jārisina civiltiesiskā kārtībā.</w:t>
      </w:r>
    </w:p>
    <w:p w14:paraId="408D8D7A" w14:textId="77777777" w:rsidR="005C46E4" w:rsidRPr="00AA3610" w:rsidRDefault="005C46E4" w:rsidP="00011ED6">
      <w:pPr>
        <w:spacing w:line="276" w:lineRule="auto"/>
        <w:ind w:firstLine="720"/>
        <w:jc w:val="both"/>
      </w:pPr>
    </w:p>
    <w:p w14:paraId="559CCBD2" w14:textId="7CEFE481" w:rsidR="00F159BC" w:rsidRPr="00F159BC" w:rsidRDefault="00F159BC" w:rsidP="00011ED6">
      <w:pPr>
        <w:spacing w:line="276" w:lineRule="auto"/>
        <w:ind w:firstLine="720"/>
        <w:jc w:val="both"/>
        <w:rPr>
          <w:i/>
          <w:iCs/>
        </w:rPr>
      </w:pPr>
      <w:r w:rsidRPr="00F159BC">
        <w:rPr>
          <w:i/>
          <w:iCs/>
        </w:rPr>
        <w:t>Pieteicējas kasācijas sūdzības argumenti</w:t>
      </w:r>
    </w:p>
    <w:p w14:paraId="5E56830B" w14:textId="7F3E1DA0" w:rsidR="00A751D5" w:rsidRDefault="008F1F72" w:rsidP="00011ED6">
      <w:pPr>
        <w:spacing w:line="276" w:lineRule="auto"/>
        <w:ind w:firstLine="720"/>
        <w:jc w:val="both"/>
      </w:pPr>
      <w:r>
        <w:t>[</w:t>
      </w:r>
      <w:r w:rsidR="009534C3">
        <w:t>4</w:t>
      </w:r>
      <w:r w:rsidR="00D86043" w:rsidRPr="001E64B1">
        <w:t>]</w:t>
      </w:r>
      <w:r w:rsidR="00AD3CCE">
        <w:t xml:space="preserve"> </w:t>
      </w:r>
      <w:r w:rsidR="00A751D5">
        <w:t>Pieteicēja par apgabaltiesa</w:t>
      </w:r>
      <w:r w:rsidR="001B061E">
        <w:t>s</w:t>
      </w:r>
      <w:r w:rsidR="00A751D5">
        <w:t xml:space="preserve"> spriedumu daļā, ar kuru noraidīts pieteikums par valsts budžetā ieskaitīto 8015,41 </w:t>
      </w:r>
      <w:r w:rsidR="00A751D5" w:rsidRPr="0051670E">
        <w:rPr>
          <w:i/>
          <w:iCs/>
        </w:rPr>
        <w:t xml:space="preserve">euro </w:t>
      </w:r>
      <w:r w:rsidR="00A751D5">
        <w:t>atlīdzināšanu, iesniedza kasācijas sūdzību</w:t>
      </w:r>
      <w:r w:rsidR="00111F1D">
        <w:t xml:space="preserve">, kurā norāda </w:t>
      </w:r>
      <w:r w:rsidR="004E298D">
        <w:t>divus</w:t>
      </w:r>
      <w:r w:rsidR="00111F1D">
        <w:t xml:space="preserve"> pamatus sprieduma atcelšanai</w:t>
      </w:r>
      <w:r w:rsidR="00A751D5">
        <w:t xml:space="preserve">. </w:t>
      </w:r>
      <w:r w:rsidR="004E298D">
        <w:t>Abi</w:t>
      </w:r>
      <w:r w:rsidR="00111F1D">
        <w:t xml:space="preserve"> pamati ir saistīti ar to, ka tiesa nav piešķīrusi nozīmi lietas būtiskiem apstākļiem</w:t>
      </w:r>
      <w:r w:rsidR="0072695C">
        <w:t>, kas bija šķēršļi pieteicējai pildīt Valsts ieņēmumu dienesta rīkojumu un Valsts ieņēmumu dienestam pieprasīt pieteicējai rīkojumu izpildīt</w:t>
      </w:r>
      <w:r w:rsidR="00111F1D">
        <w:t>.</w:t>
      </w:r>
    </w:p>
    <w:p w14:paraId="661D1CA0" w14:textId="35D0592D" w:rsidR="0072695C" w:rsidRDefault="00111F1D" w:rsidP="00011ED6">
      <w:pPr>
        <w:spacing w:line="276" w:lineRule="auto"/>
        <w:ind w:firstLine="720"/>
        <w:jc w:val="both"/>
      </w:pPr>
      <w:r>
        <w:t>[4.1] L</w:t>
      </w:r>
      <w:r w:rsidR="00C12803">
        <w:t xml:space="preserve">aikā, kad </w:t>
      </w:r>
      <w:r w:rsidR="00095CA2">
        <w:t>Valsts ieņēmumu dienests pieņēma</w:t>
      </w:r>
      <w:r w:rsidR="00C12803">
        <w:t xml:space="preserve"> </w:t>
      </w:r>
      <w:r w:rsidR="004D7926">
        <w:t>lēmum</w:t>
      </w:r>
      <w:r w:rsidR="00095CA2">
        <w:t>u</w:t>
      </w:r>
      <w:r w:rsidR="004D7926">
        <w:t xml:space="preserve"> par </w:t>
      </w:r>
      <w:r w:rsidR="00095CA2">
        <w:t xml:space="preserve">pieteicējas </w:t>
      </w:r>
      <w:r w:rsidR="004D7926">
        <w:t>saimnieciskās darbības apturēšanu</w:t>
      </w:r>
      <w:r w:rsidR="007D1F2F">
        <w:t>,</w:t>
      </w:r>
      <w:r w:rsidR="00C12803">
        <w:t xml:space="preserve"> pieteicējai nebija parādsaistību pret </w:t>
      </w:r>
      <w:r w:rsidR="004D7926">
        <w:t xml:space="preserve">SIA „Premium SMS”, līdz ar to nebija pamata izpildīt 2019.gada 4.janvāra rīkojumu, ar kuru noteikts ieskaitīt valsts budžetā </w:t>
      </w:r>
      <w:r w:rsidR="00A74B58">
        <w:t>naud</w:t>
      </w:r>
      <w:r>
        <w:t>u</w:t>
      </w:r>
      <w:r w:rsidR="004D7926">
        <w:t>, k</w:t>
      </w:r>
      <w:r>
        <w:t>as</w:t>
      </w:r>
      <w:r w:rsidR="004D7926">
        <w:t xml:space="preserve"> </w:t>
      </w:r>
      <w:r w:rsidR="003C2738">
        <w:t xml:space="preserve">no pieteicējas </w:t>
      </w:r>
      <w:r w:rsidR="004D7926">
        <w:t>pienākas SIA „Premium SMS”.</w:t>
      </w:r>
      <w:r w:rsidR="004E298D">
        <w:t xml:space="preserve"> P</w:t>
      </w:r>
      <w:r>
        <w:t xml:space="preserve">ēc tam, </w:t>
      </w:r>
      <w:r>
        <w:lastRenderedPageBreak/>
        <w:t>kad p</w:t>
      </w:r>
      <w:r w:rsidR="007D1F2F">
        <w:t xml:space="preserve">ieteicēja bija izpildījusi saistības pret SIA „Premium SMS”, </w:t>
      </w:r>
      <w:r w:rsidR="009309B7">
        <w:t>SIA „Premium SMS”</w:t>
      </w:r>
      <w:r w:rsidR="007D1F2F">
        <w:t xml:space="preserve"> pati varēja izpildīt nodokļu saistības un ieskaitīt valsts budžetā nodokļu parādu. </w:t>
      </w:r>
    </w:p>
    <w:p w14:paraId="59EF3FB7" w14:textId="0980F063" w:rsidR="004D7926" w:rsidRPr="00B17D1D" w:rsidRDefault="0072695C" w:rsidP="00011ED6">
      <w:pPr>
        <w:spacing w:line="276" w:lineRule="auto"/>
        <w:ind w:firstLine="720"/>
        <w:jc w:val="both"/>
      </w:pPr>
      <w:r>
        <w:t>[4.</w:t>
      </w:r>
      <w:r w:rsidR="004E298D">
        <w:t>2</w:t>
      </w:r>
      <w:r>
        <w:t>] P</w:t>
      </w:r>
      <w:r w:rsidR="007D1F2F">
        <w:t>ieteicējai bija jāpilda saistības pret SIA „Premium SMS” atbilstoši noslēgtajam līgumam</w:t>
      </w:r>
      <w:r w:rsidR="00B17D1D">
        <w:t>, kas citstarp paredzēja arī līgumsodu par saistību neizpildi. Pat ja pieteicēja ieskaitītu valsts budžetā 8015,41 </w:t>
      </w:r>
      <w:r w:rsidR="00B17D1D" w:rsidRPr="00C12803">
        <w:rPr>
          <w:i/>
          <w:iCs/>
        </w:rPr>
        <w:t>euro</w:t>
      </w:r>
      <w:r w:rsidR="00B17D1D" w:rsidRPr="00B17D1D">
        <w:t xml:space="preserve">, </w:t>
      </w:r>
      <w:r w:rsidR="00B17D1D">
        <w:t>tai saglabātos saistības pret SIA „Premium SMS”. Tādējādi Valsts ieņēmumu dienesta 2019.gada 4.janvāra rīkojuma izpilde pasliktinātu pieteicējas finansiālo stāvokli</w:t>
      </w:r>
      <w:r w:rsidR="00C212A1">
        <w:t xml:space="preserve"> vairāk nekā SIA „Premium SMS” rēķina apmaksa.</w:t>
      </w:r>
    </w:p>
    <w:p w14:paraId="6069923B" w14:textId="77777777" w:rsidR="00C12803" w:rsidRDefault="00C12803" w:rsidP="00011ED6">
      <w:pPr>
        <w:spacing w:line="276" w:lineRule="auto"/>
        <w:ind w:firstLine="720"/>
        <w:jc w:val="both"/>
      </w:pPr>
    </w:p>
    <w:p w14:paraId="7DF65C1E" w14:textId="5090F7C3" w:rsidR="00F159BC" w:rsidRPr="00F159BC" w:rsidRDefault="00F159BC" w:rsidP="00011ED6">
      <w:pPr>
        <w:spacing w:line="276" w:lineRule="auto"/>
        <w:ind w:firstLine="720"/>
        <w:jc w:val="both"/>
        <w:rPr>
          <w:i/>
          <w:iCs/>
        </w:rPr>
      </w:pPr>
      <w:r w:rsidRPr="00F159BC">
        <w:rPr>
          <w:i/>
          <w:iCs/>
        </w:rPr>
        <w:t>Valsts ieņēmumu dienesta kasācijas sūdzības argumenti</w:t>
      </w:r>
    </w:p>
    <w:p w14:paraId="37305738" w14:textId="58429CBF" w:rsidR="00B06F0C" w:rsidRDefault="00A529D5" w:rsidP="00011ED6">
      <w:pPr>
        <w:spacing w:line="276" w:lineRule="auto"/>
        <w:ind w:firstLine="720"/>
        <w:jc w:val="both"/>
      </w:pPr>
      <w:r>
        <w:t>[5]</w:t>
      </w:r>
      <w:r w:rsidR="00AD3CCE">
        <w:t xml:space="preserve"> </w:t>
      </w:r>
      <w:r>
        <w:t xml:space="preserve">Valsts ieņēmumu dienests </w:t>
      </w:r>
      <w:r w:rsidR="0072695C">
        <w:t xml:space="preserve">iesniedza kasācijas sūdzību </w:t>
      </w:r>
      <w:r>
        <w:t xml:space="preserve">par apgabaltiesas spriedumu daļā, ar kuru pārsūdzētais lēmums atzīts par prettiesisku. </w:t>
      </w:r>
      <w:r w:rsidR="0073145D">
        <w:t xml:space="preserve">Kā pamatu sprieduma atcelšanai dienests norāda to, ka apgabaltiesa nepareizi interpretējusi un piemērojusi </w:t>
      </w:r>
      <w:r w:rsidR="008612D5">
        <w:t>materiālo tiesību normas</w:t>
      </w:r>
      <w:r w:rsidR="0072695C">
        <w:t xml:space="preserve"> par saimnieciskās darbības apturēšanu</w:t>
      </w:r>
      <w:r w:rsidR="008612D5">
        <w:t xml:space="preserve"> – likuma </w:t>
      </w:r>
      <w:r w:rsidR="0072695C">
        <w:t>„</w:t>
      </w:r>
      <w:r w:rsidR="008612D5">
        <w:t>Par nodokļiem un nodevām” 1.panta 14.punktu un 34.</w:t>
      </w:r>
      <w:r w:rsidR="008612D5" w:rsidRPr="00673AAE">
        <w:rPr>
          <w:vertAlign w:val="superscript"/>
        </w:rPr>
        <w:t>1</w:t>
      </w:r>
      <w:r w:rsidR="008612D5">
        <w:t>panta pirmās daļas 2.punktu.</w:t>
      </w:r>
      <w:r w:rsidR="00041794">
        <w:t xml:space="preserve"> </w:t>
      </w:r>
      <w:r w:rsidR="0073145D">
        <w:t>Dienests argumentē, ka pretēji apgabaltiesas secināt</w:t>
      </w:r>
      <w:r w:rsidR="00786A17">
        <w:t>a</w:t>
      </w:r>
      <w:r w:rsidR="0073145D">
        <w:t>jam</w:t>
      </w:r>
      <w:r w:rsidR="00786A17">
        <w:t xml:space="preserve"> </w:t>
      </w:r>
      <w:r w:rsidR="0073145D">
        <w:t>tas bija norādījis</w:t>
      </w:r>
      <w:r w:rsidR="006D5EFD">
        <w:t>, kādu apdraudējumu pieteicēja ir radījusi ar savu rīcību</w:t>
      </w:r>
      <w:r w:rsidR="004E298D">
        <w:t xml:space="preserve">: </w:t>
      </w:r>
      <w:r w:rsidR="006D5EFD">
        <w:t xml:space="preserve">pieteicēja 2019.gada 11.janvārī sniegusi </w:t>
      </w:r>
      <w:r w:rsidR="00786A17">
        <w:t xml:space="preserve">apzināti nepatiesu </w:t>
      </w:r>
      <w:r w:rsidR="006D5EFD">
        <w:t>informāciju,</w:t>
      </w:r>
      <w:r w:rsidR="004E298D">
        <w:t xml:space="preserve"> </w:t>
      </w:r>
      <w:r w:rsidR="006D5EFD">
        <w:t xml:space="preserve">ka </w:t>
      </w:r>
      <w:r w:rsidR="004E298D">
        <w:t>tai</w:t>
      </w:r>
      <w:r w:rsidR="006D5EFD">
        <w:t xml:space="preserve"> nav neapmaksātu rēķinu no SIA „Premium SMS”</w:t>
      </w:r>
      <w:r w:rsidR="004E298D">
        <w:t>, kā arī</w:t>
      </w:r>
      <w:r w:rsidR="00833C1F">
        <w:t xml:space="preserve">, neskatoties uz Valsts ieņēmumu dienesta rīkojumu, naudu novirzīja darījumu partnerim. Apzināta nepatiesas informācijas sniegšana Valsts ieņēmumu dienestam nepārprotami liecina par pieteicējas </w:t>
      </w:r>
      <w:r w:rsidR="00B06F0C">
        <w:t>negodprātību</w:t>
      </w:r>
      <w:r w:rsidR="000A25FA">
        <w:t>,</w:t>
      </w:r>
      <w:r w:rsidR="00B06F0C">
        <w:t xml:space="preserve"> un šādu pārkāpumu nevar uzskatīt par maznozīmīgu vai nebūtisku, jo visas sabiedrības interesēs ir saņemt budžetā nodokļu maksājumus laikus un pilnā apmērā. Tādējādi pieteicēja ar savu rīcību palīdzēja nodokļu parādniekam izvairīties no nodokļu maksāšanas</w:t>
      </w:r>
      <w:r w:rsidR="004E298D">
        <w:t>. N</w:t>
      </w:r>
      <w:r w:rsidR="00B06F0C">
        <w:t>odokļu sistēmas apdraudējums nav vispārīgs vai hipotētisks, bet gan reāls, jo valsts nesaņēma tai pienākošos nodokļu maksājumus.</w:t>
      </w:r>
      <w:r w:rsidR="00786A17">
        <w:t xml:space="preserve"> S</w:t>
      </w:r>
      <w:r w:rsidR="000A25FA">
        <w:t xml:space="preserve">aimnieciskās darbība apturēšana </w:t>
      </w:r>
      <w:r w:rsidR="00786A17">
        <w:t xml:space="preserve">šajā gadījumā </w:t>
      </w:r>
      <w:r w:rsidR="000A25FA">
        <w:t>ir bijusi efektīva un nepieciešama</w:t>
      </w:r>
      <w:r w:rsidR="009309B7">
        <w:t>,</w:t>
      </w:r>
      <w:r w:rsidR="000A25FA">
        <w:t xml:space="preserve"> un nav cita vienlīdz efektīva un ātra risinājuma nodokļu parāda atgūšanai.</w:t>
      </w:r>
    </w:p>
    <w:p w14:paraId="36677E9A" w14:textId="3B70B2BD" w:rsidR="006E393F" w:rsidRDefault="006E393F" w:rsidP="00011ED6">
      <w:pPr>
        <w:spacing w:line="276" w:lineRule="auto"/>
        <w:ind w:firstLine="720"/>
        <w:jc w:val="both"/>
      </w:pPr>
    </w:p>
    <w:p w14:paraId="4B0E8973" w14:textId="29AA8740" w:rsidR="00F159BC" w:rsidRPr="00F159BC" w:rsidRDefault="00F159BC" w:rsidP="00011ED6">
      <w:pPr>
        <w:spacing w:line="276" w:lineRule="auto"/>
        <w:ind w:firstLine="720"/>
        <w:jc w:val="both"/>
        <w:rPr>
          <w:i/>
          <w:iCs/>
        </w:rPr>
      </w:pPr>
      <w:r>
        <w:rPr>
          <w:i/>
          <w:iCs/>
        </w:rPr>
        <w:t>P</w:t>
      </w:r>
      <w:r w:rsidRPr="00F159BC">
        <w:rPr>
          <w:i/>
          <w:iCs/>
        </w:rPr>
        <w:t>askaidrojumi par kasācijas sūdzīb</w:t>
      </w:r>
      <w:r>
        <w:rPr>
          <w:i/>
          <w:iCs/>
        </w:rPr>
        <w:t>ām</w:t>
      </w:r>
    </w:p>
    <w:p w14:paraId="791C0AEE" w14:textId="026367E8" w:rsidR="001D509F" w:rsidRDefault="006E393F" w:rsidP="00011ED6">
      <w:pPr>
        <w:spacing w:line="276" w:lineRule="auto"/>
        <w:ind w:firstLine="720"/>
        <w:jc w:val="both"/>
      </w:pPr>
      <w:r>
        <w:t>[</w:t>
      </w:r>
      <w:r w:rsidR="00DA3FA0">
        <w:t>6</w:t>
      </w:r>
      <w:r>
        <w:t>]</w:t>
      </w:r>
      <w:r w:rsidR="00AD3CCE">
        <w:t xml:space="preserve"> </w:t>
      </w:r>
      <w:r w:rsidR="0010704B">
        <w:t xml:space="preserve">Valsts </w:t>
      </w:r>
      <w:r w:rsidR="00DA3FA0">
        <w:t xml:space="preserve">ieņēmumu dienests </w:t>
      </w:r>
      <w:r w:rsidR="0010704B">
        <w:t>paskaidrojumos</w:t>
      </w:r>
      <w:r w:rsidR="00D57101">
        <w:t xml:space="preserve"> pieteicējas</w:t>
      </w:r>
      <w:r w:rsidR="0010704B">
        <w:t xml:space="preserve"> </w:t>
      </w:r>
      <w:r w:rsidR="00DA3FA0">
        <w:t>kasācijas sūdzīb</w:t>
      </w:r>
      <w:r w:rsidR="00D57101">
        <w:t>u</w:t>
      </w:r>
      <w:r w:rsidR="00DA3FA0">
        <w:t xml:space="preserve"> neatzīst.</w:t>
      </w:r>
    </w:p>
    <w:p w14:paraId="6D85D081" w14:textId="4E820F25" w:rsidR="006E393F" w:rsidRDefault="00DA3FA0" w:rsidP="00011ED6">
      <w:pPr>
        <w:spacing w:line="276" w:lineRule="auto"/>
        <w:ind w:firstLine="720"/>
        <w:jc w:val="both"/>
      </w:pPr>
      <w:r>
        <w:t>Pieteicēja</w:t>
      </w:r>
      <w:r w:rsidR="00D57101">
        <w:t xml:space="preserve"> paskaidrojumos</w:t>
      </w:r>
      <w:r>
        <w:t xml:space="preserve"> lūdz šajā lietā ņemt vērā </w:t>
      </w:r>
      <w:r w:rsidR="004D20E4">
        <w:t>administratīvajā</w:t>
      </w:r>
      <w:r>
        <w:t xml:space="preserve"> lietā Nr. A42019920 paustās atziņas, jo </w:t>
      </w:r>
      <w:r w:rsidR="007507D0">
        <w:t xml:space="preserve">minētajā </w:t>
      </w:r>
      <w:r>
        <w:t>lietā ir līdzīgi tiesiskie un faktiski</w:t>
      </w:r>
      <w:r w:rsidR="007C1AF8">
        <w:t>e</w:t>
      </w:r>
      <w:r>
        <w:t xml:space="preserve"> apstākļi </w:t>
      </w:r>
      <w:r w:rsidR="008B5582">
        <w:t xml:space="preserve">kā </w:t>
      </w:r>
      <w:r>
        <w:t>izskatām</w:t>
      </w:r>
      <w:r w:rsidR="008B5582">
        <w:t xml:space="preserve">ajā </w:t>
      </w:r>
      <w:r>
        <w:t>liet</w:t>
      </w:r>
      <w:r w:rsidR="008B5582">
        <w:t>ā</w:t>
      </w:r>
      <w:r>
        <w:t>.</w:t>
      </w:r>
    </w:p>
    <w:p w14:paraId="370E3A8A" w14:textId="71FF3608" w:rsidR="001D45A3" w:rsidRPr="00DA3FA0" w:rsidRDefault="001D45A3" w:rsidP="00011ED6">
      <w:pPr>
        <w:spacing w:line="276" w:lineRule="auto"/>
        <w:ind w:firstLine="567"/>
        <w:jc w:val="both"/>
        <w:rPr>
          <w:bCs/>
        </w:rPr>
      </w:pPr>
    </w:p>
    <w:p w14:paraId="7C175B70" w14:textId="77777777" w:rsidR="00DE44CD" w:rsidRPr="00F54AEA" w:rsidRDefault="00DE44CD" w:rsidP="00011ED6">
      <w:pPr>
        <w:spacing w:line="276" w:lineRule="auto"/>
        <w:ind w:firstLine="567"/>
        <w:jc w:val="center"/>
        <w:rPr>
          <w:b/>
        </w:rPr>
      </w:pPr>
      <w:r w:rsidRPr="00F54AEA">
        <w:rPr>
          <w:b/>
        </w:rPr>
        <w:t>Motīvu daļa</w:t>
      </w:r>
    </w:p>
    <w:p w14:paraId="5B2D836A" w14:textId="2E1B1082" w:rsidR="00DE44CD" w:rsidRPr="00041794" w:rsidRDefault="00DE44CD" w:rsidP="00011ED6">
      <w:pPr>
        <w:spacing w:line="276" w:lineRule="auto"/>
        <w:ind w:firstLine="720"/>
        <w:jc w:val="both"/>
        <w:rPr>
          <w:iCs/>
        </w:rPr>
      </w:pPr>
    </w:p>
    <w:p w14:paraId="299FF458" w14:textId="51357DC4" w:rsidR="00E03020" w:rsidRPr="00E03020" w:rsidRDefault="00FE240B" w:rsidP="00011ED6">
      <w:pPr>
        <w:spacing w:line="276" w:lineRule="auto"/>
        <w:ind w:firstLine="720"/>
        <w:jc w:val="both"/>
        <w:rPr>
          <w:iCs/>
        </w:rPr>
      </w:pPr>
      <w:r>
        <w:rPr>
          <w:iCs/>
        </w:rPr>
        <w:t>[</w:t>
      </w:r>
      <w:r w:rsidR="002A050A">
        <w:rPr>
          <w:iCs/>
        </w:rPr>
        <w:t>7</w:t>
      </w:r>
      <w:r>
        <w:rPr>
          <w:iCs/>
        </w:rPr>
        <w:t>]</w:t>
      </w:r>
      <w:r w:rsidR="00AD3CCE">
        <w:rPr>
          <w:iCs/>
        </w:rPr>
        <w:t xml:space="preserve"> </w:t>
      </w:r>
      <w:r w:rsidR="00786A17">
        <w:rPr>
          <w:iCs/>
        </w:rPr>
        <w:t xml:space="preserve">Valsts ieņēmumu dienesta </w:t>
      </w:r>
      <w:r w:rsidR="00786A17" w:rsidRPr="00786A17">
        <w:rPr>
          <w:iCs/>
        </w:rPr>
        <w:t>2019.gada 4.janvār</w:t>
      </w:r>
      <w:r w:rsidR="00786A17">
        <w:rPr>
          <w:iCs/>
        </w:rPr>
        <w:t>a</w:t>
      </w:r>
      <w:r w:rsidR="00786A17" w:rsidRPr="00786A17">
        <w:rPr>
          <w:iCs/>
        </w:rPr>
        <w:t xml:space="preserve"> rīkojum</w:t>
      </w:r>
      <w:r w:rsidR="00786A17">
        <w:rPr>
          <w:iCs/>
        </w:rPr>
        <w:t>s</w:t>
      </w:r>
      <w:r w:rsidR="00786A17" w:rsidRPr="00786A17">
        <w:rPr>
          <w:iCs/>
        </w:rPr>
        <w:t>, ar kuru</w:t>
      </w:r>
      <w:r w:rsidR="00786A17">
        <w:rPr>
          <w:iCs/>
        </w:rPr>
        <w:t xml:space="preserve"> dienests</w:t>
      </w:r>
      <w:r w:rsidR="00786A17" w:rsidRPr="00786A17">
        <w:rPr>
          <w:iCs/>
        </w:rPr>
        <w:t xml:space="preserve"> apķīlāja pie pieteicējas esošos nodokļu parādnieces naudas līdzekļus 8015,41</w:t>
      </w:r>
      <w:r w:rsidR="00AD3CCE">
        <w:rPr>
          <w:iCs/>
        </w:rPr>
        <w:t> </w:t>
      </w:r>
      <w:r w:rsidR="00786A17" w:rsidRPr="00786A17">
        <w:rPr>
          <w:i/>
        </w:rPr>
        <w:t>euro</w:t>
      </w:r>
      <w:r w:rsidR="00786A17" w:rsidRPr="00786A17">
        <w:rPr>
          <w:iCs/>
        </w:rPr>
        <w:t xml:space="preserve"> </w:t>
      </w:r>
      <w:r w:rsidR="00786A17">
        <w:rPr>
          <w:iCs/>
        </w:rPr>
        <w:t xml:space="preserve">un </w:t>
      </w:r>
      <w:r w:rsidR="00786A17" w:rsidRPr="00786A17">
        <w:rPr>
          <w:iCs/>
        </w:rPr>
        <w:t>uzd</w:t>
      </w:r>
      <w:r w:rsidR="00786A17">
        <w:rPr>
          <w:iCs/>
        </w:rPr>
        <w:t>eva</w:t>
      </w:r>
      <w:r w:rsidR="00786A17" w:rsidRPr="00786A17">
        <w:rPr>
          <w:iCs/>
        </w:rPr>
        <w:t xml:space="preserve"> pieteicējai šo naudu ieskaitīt valsts budžetā</w:t>
      </w:r>
      <w:r w:rsidR="00A44DC1">
        <w:rPr>
          <w:iCs/>
        </w:rPr>
        <w:t xml:space="preserve">, </w:t>
      </w:r>
      <w:r w:rsidR="006E376E">
        <w:rPr>
          <w:iCs/>
        </w:rPr>
        <w:t>bija</w:t>
      </w:r>
      <w:r w:rsidR="00786A17">
        <w:rPr>
          <w:iCs/>
        </w:rPr>
        <w:t xml:space="preserve"> pamatots ar </w:t>
      </w:r>
      <w:r w:rsidR="006E376E">
        <w:rPr>
          <w:iCs/>
        </w:rPr>
        <w:t xml:space="preserve">likuma „Par nodokļiem un nodevām” </w:t>
      </w:r>
      <w:bookmarkStart w:id="1" w:name="_Hlk150417139"/>
      <w:r w:rsidR="006E376E">
        <w:rPr>
          <w:iCs/>
        </w:rPr>
        <w:t xml:space="preserve">26.panta trešās daļas 3.punktu (paredz tiesības Valsts ieņēmumu dienestam, </w:t>
      </w:r>
      <w:r w:rsidR="006E376E" w:rsidRPr="003817C4">
        <w:rPr>
          <w:iCs/>
        </w:rPr>
        <w:t>piedzenot nodokļus, Civilprocesa likuma E daļā noteiktajā kārtībā vēr</w:t>
      </w:r>
      <w:r w:rsidR="00E03020" w:rsidRPr="003817C4">
        <w:rPr>
          <w:iCs/>
        </w:rPr>
        <w:t>st</w:t>
      </w:r>
      <w:r w:rsidR="006E376E" w:rsidRPr="003817C4">
        <w:rPr>
          <w:iCs/>
        </w:rPr>
        <w:t xml:space="preserve"> piedziņu bezstrīda kārtībā </w:t>
      </w:r>
      <w:r w:rsidR="00E03020" w:rsidRPr="003817C4">
        <w:rPr>
          <w:iCs/>
        </w:rPr>
        <w:t xml:space="preserve">citstarp </w:t>
      </w:r>
      <w:r w:rsidR="006E376E" w:rsidRPr="003817C4">
        <w:rPr>
          <w:iCs/>
        </w:rPr>
        <w:t>uz nodokļu maksātāja mantu</w:t>
      </w:r>
      <w:r w:rsidR="00E03020" w:rsidRPr="003817C4">
        <w:rPr>
          <w:iCs/>
        </w:rPr>
        <w:t>,</w:t>
      </w:r>
      <w:r w:rsidR="006E376E" w:rsidRPr="003817C4">
        <w:rPr>
          <w:iCs/>
        </w:rPr>
        <w:t xml:space="preserve"> kura atrodas pie trešajām personām)</w:t>
      </w:r>
      <w:r w:rsidR="00E03020" w:rsidRPr="003817C4">
        <w:rPr>
          <w:iCs/>
        </w:rPr>
        <w:t xml:space="preserve">, Civilprocesa likuma 551.pantu (tiesu izpildītāja prasību obligātums un sekas par nepildīšanu) un Civilprocesa likuma 599.panta otro daļu (regulē piedziņas vēršanu uz </w:t>
      </w:r>
      <w:r w:rsidR="00E03020" w:rsidRPr="003817C4">
        <w:rPr>
          <w:iCs/>
        </w:rPr>
        <w:lastRenderedPageBreak/>
        <w:t>naudas līdzekļiem, kas pienākas no citām personām, šādu</w:t>
      </w:r>
      <w:r w:rsidR="00E03020">
        <w:rPr>
          <w:iCs/>
        </w:rPr>
        <w:t xml:space="preserve"> naudas līdzekļu apķīlāšanu un pienākumu ieskaitīt tiesu izpildītāja depozīta kontā).</w:t>
      </w:r>
      <w:r w:rsidR="00A44DC1">
        <w:rPr>
          <w:iCs/>
        </w:rPr>
        <w:t xml:space="preserve"> N</w:t>
      </w:r>
      <w:bookmarkEnd w:id="1"/>
      <w:r w:rsidR="00A44DC1">
        <w:rPr>
          <w:iCs/>
        </w:rPr>
        <w:t>av strīda, ka rīkojuma izdošanas brīdī starp pieteicēju un nodokļu parādnieku pastāvēja līguma attiecības, uz kuru pamata pieteicējai bija maksājumu saistības pret nodokļu parādnieku.</w:t>
      </w:r>
    </w:p>
    <w:p w14:paraId="4E8C541A" w14:textId="2B15A90E" w:rsidR="00786A17" w:rsidRDefault="00786A17" w:rsidP="00011ED6">
      <w:pPr>
        <w:spacing w:line="276" w:lineRule="auto"/>
        <w:ind w:firstLine="720"/>
        <w:jc w:val="both"/>
        <w:rPr>
          <w:iCs/>
        </w:rPr>
      </w:pPr>
    </w:p>
    <w:p w14:paraId="64F4D6B0" w14:textId="0D4C84E5" w:rsidR="00A44DC1" w:rsidRDefault="00A44DC1" w:rsidP="00011ED6">
      <w:pPr>
        <w:spacing w:line="276" w:lineRule="auto"/>
        <w:ind w:firstLine="720"/>
        <w:jc w:val="both"/>
        <w:rPr>
          <w:iCs/>
        </w:rPr>
      </w:pPr>
      <w:r>
        <w:rPr>
          <w:iCs/>
        </w:rPr>
        <w:t>[</w:t>
      </w:r>
      <w:r w:rsidR="002A050A">
        <w:rPr>
          <w:iCs/>
        </w:rPr>
        <w:t>8</w:t>
      </w:r>
      <w:r>
        <w:rPr>
          <w:iCs/>
        </w:rPr>
        <w:t>] Šajā lietā pārbaudāmais Valsts ieņēmumu dienesta lēmums par pieteicējas saimnieciskās darbības apturēšanu tika pieņemts pēc tam, kad pieteicēja bija pārskaitījusi naudu nodokļu parādniekam. Lēmums par saimnieciskās darbības apturēšanu tika pieņemts ar mērķi panākt, ka pieteicēja, neskatoties uz saistību izpildi pret nodokļu parādnieku, tomēr pārskaitītu valsts budžetā naudas līdzekļus atbilstoši Valsts ieņēmumu dienesta 2019.gada 4.janvāra rīkojumā norādītajai nodokļu parāda summai.</w:t>
      </w:r>
    </w:p>
    <w:p w14:paraId="51CAF3B2" w14:textId="37469D9E" w:rsidR="00A44DC1" w:rsidRDefault="00A44DC1" w:rsidP="00011ED6">
      <w:pPr>
        <w:spacing w:line="276" w:lineRule="auto"/>
        <w:ind w:firstLine="720"/>
        <w:jc w:val="both"/>
        <w:rPr>
          <w:iCs/>
        </w:rPr>
      </w:pPr>
      <w:r>
        <w:rPr>
          <w:iCs/>
        </w:rPr>
        <w:t>Apgabaltiesas spriedumā norādīts, ka, neskatoties uz saistību izpildi pret nodokļu parādnieku, pieteicējai saglabājās pienākums pildīt Valsts ieņēmumu dienesta rīkojumu.</w:t>
      </w:r>
    </w:p>
    <w:p w14:paraId="7D424621" w14:textId="3A95D259" w:rsidR="00A44DC1" w:rsidRDefault="00A44DC1" w:rsidP="00011ED6">
      <w:pPr>
        <w:spacing w:line="276" w:lineRule="auto"/>
        <w:ind w:firstLine="720"/>
        <w:jc w:val="both"/>
        <w:rPr>
          <w:iCs/>
        </w:rPr>
      </w:pPr>
      <w:r>
        <w:rPr>
          <w:iCs/>
        </w:rPr>
        <w:t>Senāts tam nepiekrīt. Pēc tam, kad pieteicēja bija izpildījusi saistības pret nodokļu parādnieku, faktiskā un tiesiskā situācija, kurā bija izdots Valsts ieņēmumu dienesta 2019.gada 4.janvāra rīkojums, bija mainījusies un vairs nepastāvēja apstākļ</w:t>
      </w:r>
      <w:r w:rsidR="003817C4">
        <w:rPr>
          <w:iCs/>
        </w:rPr>
        <w:t>i</w:t>
      </w:r>
      <w:r>
        <w:rPr>
          <w:iCs/>
        </w:rPr>
        <w:t xml:space="preserve">, kuros šāds rīkojums būtu pamatots. Kā skaidri redzams no likuma „Par nodokļiem un nodevām” </w:t>
      </w:r>
      <w:r w:rsidRPr="00A44DC1">
        <w:rPr>
          <w:iCs/>
        </w:rPr>
        <w:t>26.panta trešās daļas 3.punkt</w:t>
      </w:r>
      <w:r>
        <w:rPr>
          <w:iCs/>
        </w:rPr>
        <w:t>a</w:t>
      </w:r>
      <w:r w:rsidRPr="00A44DC1">
        <w:rPr>
          <w:iCs/>
        </w:rPr>
        <w:t xml:space="preserve"> </w:t>
      </w:r>
      <w:r>
        <w:rPr>
          <w:iCs/>
        </w:rPr>
        <w:t xml:space="preserve"> </w:t>
      </w:r>
      <w:r w:rsidRPr="00A44DC1">
        <w:rPr>
          <w:iCs/>
        </w:rPr>
        <w:t>un Civilprocesa likuma 599.panta otr</w:t>
      </w:r>
      <w:r>
        <w:rPr>
          <w:iCs/>
        </w:rPr>
        <w:t>ās</w:t>
      </w:r>
      <w:r w:rsidRPr="00A44DC1">
        <w:rPr>
          <w:iCs/>
        </w:rPr>
        <w:t xml:space="preserve"> daļ</w:t>
      </w:r>
      <w:r>
        <w:rPr>
          <w:iCs/>
        </w:rPr>
        <w:t xml:space="preserve">as, piedziņu </w:t>
      </w:r>
      <w:r w:rsidR="000E13C0">
        <w:rPr>
          <w:iCs/>
        </w:rPr>
        <w:t xml:space="preserve">var vērst </w:t>
      </w:r>
      <w:r>
        <w:rPr>
          <w:iCs/>
        </w:rPr>
        <w:t>uz naudas līdzekļiem, kas pienākas no citām personām</w:t>
      </w:r>
      <w:r w:rsidR="005C1436">
        <w:rPr>
          <w:iCs/>
        </w:rPr>
        <w:t>,</w:t>
      </w:r>
      <w:r>
        <w:rPr>
          <w:iCs/>
        </w:rPr>
        <w:t xml:space="preserve"> vai uz nodokļu maksātāja mantu, kas atrodas pie trešajām personām</w:t>
      </w:r>
      <w:r w:rsidR="000E13C0">
        <w:rPr>
          <w:iCs/>
        </w:rPr>
        <w:t xml:space="preserve">. </w:t>
      </w:r>
      <w:r w:rsidR="00B02162" w:rsidRPr="00B02162">
        <w:rPr>
          <w:iCs/>
        </w:rPr>
        <w:t>Tādējādi šīs tiesību normas paredz piedzinēja tiesības vērst piedziņu pret trešajām personām tad, ja pie šīm personām atrodas nodokļu parādnieka manta vai šīm trešajām personām ir vēl nenokārtotas maksājumu saistības ar nodokļu parādnieku. Citu pamatu piedziņas vēršanai pret trešajām personām šīs normas neparedz.</w:t>
      </w:r>
    </w:p>
    <w:p w14:paraId="342DA39A" w14:textId="77777777" w:rsidR="00C23E17" w:rsidRDefault="00C23E17" w:rsidP="00011ED6">
      <w:pPr>
        <w:spacing w:line="276" w:lineRule="auto"/>
        <w:ind w:firstLine="720"/>
        <w:jc w:val="both"/>
        <w:rPr>
          <w:iCs/>
        </w:rPr>
      </w:pPr>
      <w:r>
        <w:rPr>
          <w:iCs/>
        </w:rPr>
        <w:t xml:space="preserve">Apgabaltiesas spriedumā šis apstāklis nav novērtēts, kā arī nav sniegts jebkāds cits tiesiskais pamats pieteicējas pienākumam segt citas personas parādus. </w:t>
      </w:r>
    </w:p>
    <w:p w14:paraId="11BBBE8D" w14:textId="3236E00C" w:rsidR="00C23E17" w:rsidRDefault="00C23E17" w:rsidP="00011ED6">
      <w:pPr>
        <w:spacing w:line="276" w:lineRule="auto"/>
        <w:ind w:firstLine="720"/>
        <w:jc w:val="both"/>
        <w:rPr>
          <w:iCs/>
        </w:rPr>
      </w:pPr>
      <w:r>
        <w:rPr>
          <w:iCs/>
        </w:rPr>
        <w:t>Apgabaltiesas apsvērums, ka neizpildīts rīkojums uzliek pienākumu noteiktus naudas līdzekļus pārskaitīt budžetā neatkarīgi no tā, vai pie personas atrodas parādnieka manta vai naudas līdzekļi, ka</w:t>
      </w:r>
      <w:r w:rsidR="00B817EA">
        <w:rPr>
          <w:iCs/>
        </w:rPr>
        <w:t>s</w:t>
      </w:r>
      <w:r>
        <w:rPr>
          <w:iCs/>
        </w:rPr>
        <w:t xml:space="preserve"> pienākas parādniekam, būtībā padarītu citu personu solidāri atbildīgu par svešu nodokļu parādu, ļaujot Valsts ieņēmumu dienestam turpināt nodokļu parāda apmērā vienlīdz vērsties pret abām šīm personām, lai gan vienai no tām nemaz nav bijis nodokļu parāda. Šāds pienākums ierobežo privātpersonas tiesības</w:t>
      </w:r>
      <w:r w:rsidR="00CB3A30">
        <w:rPr>
          <w:iCs/>
        </w:rPr>
        <w:t xml:space="preserve"> uz īpašumu</w:t>
      </w:r>
      <w:r>
        <w:rPr>
          <w:iCs/>
        </w:rPr>
        <w:t>, tādēļ šādam pienākumam būtu jābūt skaidri noteiktam likumā</w:t>
      </w:r>
      <w:r w:rsidR="00CB3A30">
        <w:rPr>
          <w:iCs/>
        </w:rPr>
        <w:t xml:space="preserve">, kā tas </w:t>
      </w:r>
      <w:r w:rsidR="00CC17B2">
        <w:rPr>
          <w:iCs/>
        </w:rPr>
        <w:t>noteikts</w:t>
      </w:r>
      <w:r w:rsidR="00CB3A30">
        <w:rPr>
          <w:iCs/>
        </w:rPr>
        <w:t xml:space="preserve"> Latvijas Republikas Satversmes 105.panta </w:t>
      </w:r>
      <w:r w:rsidR="00CC17B2">
        <w:rPr>
          <w:iCs/>
        </w:rPr>
        <w:t>trešajā teikumā un ko prasa arī likuma atrunas princips – prasība nelabvēlīgu administratīvo aktu pamatot ar likumu</w:t>
      </w:r>
      <w:r>
        <w:rPr>
          <w:iCs/>
        </w:rPr>
        <w:t xml:space="preserve">. Taču </w:t>
      </w:r>
      <w:r w:rsidR="00CB3A30">
        <w:rPr>
          <w:iCs/>
        </w:rPr>
        <w:t>apgabaltiesa šādu likumisku pamatojumu spriedumā nav norādījusi</w:t>
      </w:r>
      <w:r>
        <w:rPr>
          <w:iCs/>
        </w:rPr>
        <w:t>.</w:t>
      </w:r>
    </w:p>
    <w:p w14:paraId="55F31381" w14:textId="77777777" w:rsidR="00A44DC1" w:rsidRDefault="00A44DC1" w:rsidP="00011ED6">
      <w:pPr>
        <w:spacing w:line="276" w:lineRule="auto"/>
        <w:ind w:firstLine="720"/>
        <w:jc w:val="both"/>
        <w:rPr>
          <w:iCs/>
        </w:rPr>
      </w:pPr>
    </w:p>
    <w:p w14:paraId="6EED3180" w14:textId="70D5CC8E" w:rsidR="00C23E17" w:rsidRDefault="00C23E17" w:rsidP="00011ED6">
      <w:pPr>
        <w:spacing w:line="276" w:lineRule="auto"/>
        <w:ind w:firstLine="720"/>
        <w:jc w:val="both"/>
        <w:rPr>
          <w:iCs/>
        </w:rPr>
      </w:pPr>
      <w:r>
        <w:rPr>
          <w:iCs/>
        </w:rPr>
        <w:t>[</w:t>
      </w:r>
      <w:r w:rsidR="002A050A">
        <w:rPr>
          <w:iCs/>
        </w:rPr>
        <w:t>9</w:t>
      </w:r>
      <w:r>
        <w:rPr>
          <w:iCs/>
        </w:rPr>
        <w:t xml:space="preserve">] Apstāklis, ka pieteicēja rīkojās pretēji Valsts ieņēmumu dienesta rīkojumam, var būt pamats piemērot </w:t>
      </w:r>
      <w:r w:rsidR="005C1436">
        <w:rPr>
          <w:iCs/>
        </w:rPr>
        <w:t xml:space="preserve">normatīvajos aktos paredzētas </w:t>
      </w:r>
      <w:r>
        <w:rPr>
          <w:iCs/>
        </w:rPr>
        <w:t>sankcijas par piedziņas izpildītāja obligāto prasību neievērošanu</w:t>
      </w:r>
      <w:r w:rsidR="009F0D78">
        <w:rPr>
          <w:iCs/>
        </w:rPr>
        <w:t>. T</w:t>
      </w:r>
      <w:r>
        <w:rPr>
          <w:iCs/>
        </w:rPr>
        <w:t xml:space="preserve">aču tas nevar būt patstāvīgs pamats ar prasību par parāda samaksu vērsties pret personu, kura </w:t>
      </w:r>
      <w:r w:rsidR="009F0D78">
        <w:rPr>
          <w:iCs/>
        </w:rPr>
        <w:t>pati</w:t>
      </w:r>
      <w:r>
        <w:rPr>
          <w:iCs/>
        </w:rPr>
        <w:t xml:space="preserve"> nav parādnieks</w:t>
      </w:r>
      <w:r w:rsidR="009F0D78">
        <w:rPr>
          <w:iCs/>
        </w:rPr>
        <w:t>, proti, vērsties pret šo personu tikai tādēļ, ka iepriekš pie tās atradās nodokļu parādnieka manta vai naudas līdzekļi, kurus bija pienākums samaksāt parādniekam</w:t>
      </w:r>
      <w:r>
        <w:rPr>
          <w:iCs/>
        </w:rPr>
        <w:t>.</w:t>
      </w:r>
    </w:p>
    <w:p w14:paraId="4FBFED7C" w14:textId="77777777" w:rsidR="00044B99" w:rsidRDefault="00044B99" w:rsidP="00011ED6">
      <w:pPr>
        <w:spacing w:line="276" w:lineRule="auto"/>
        <w:ind w:firstLine="720"/>
        <w:jc w:val="both"/>
        <w:rPr>
          <w:iCs/>
        </w:rPr>
      </w:pPr>
    </w:p>
    <w:p w14:paraId="612E0B78" w14:textId="54EEF11A" w:rsidR="00044B99" w:rsidRDefault="00044B99" w:rsidP="00011ED6">
      <w:pPr>
        <w:spacing w:line="276" w:lineRule="auto"/>
        <w:ind w:firstLine="720"/>
        <w:jc w:val="both"/>
        <w:rPr>
          <w:iCs/>
        </w:rPr>
      </w:pPr>
      <w:r>
        <w:rPr>
          <w:iCs/>
        </w:rPr>
        <w:t xml:space="preserve">[10] </w:t>
      </w:r>
      <w:r w:rsidRPr="00044B99">
        <w:rPr>
          <w:iCs/>
        </w:rPr>
        <w:t xml:space="preserve">Valsts ieņēmumu dienesta lēmums par pieteicējas saimnieciskās darbības apturēšanu atbilstoši tajā tieši norādītajam bija izdots ar mērķi panākt, lai pieteicēja </w:t>
      </w:r>
      <w:r w:rsidRPr="00044B99">
        <w:rPr>
          <w:iCs/>
        </w:rPr>
        <w:lastRenderedPageBreak/>
        <w:t xml:space="preserve">samaksā Valsts ieņēmumu dienesta 2019.gada 4.janvāra rīkojumā norādīto </w:t>
      </w:r>
      <w:r>
        <w:rPr>
          <w:iCs/>
        </w:rPr>
        <w:t xml:space="preserve">naudas summu </w:t>
      </w:r>
      <w:r w:rsidRPr="00044B99">
        <w:rPr>
          <w:iCs/>
        </w:rPr>
        <w:t>nodokļu parād</w:t>
      </w:r>
      <w:r>
        <w:rPr>
          <w:iCs/>
        </w:rPr>
        <w:t>a apmērā</w:t>
      </w:r>
      <w:r w:rsidRPr="00044B99">
        <w:rPr>
          <w:iCs/>
        </w:rPr>
        <w:t>.</w:t>
      </w:r>
    </w:p>
    <w:p w14:paraId="42647227" w14:textId="29D374C2" w:rsidR="00B02162" w:rsidRDefault="009F0D78" w:rsidP="00011ED6">
      <w:pPr>
        <w:spacing w:line="276" w:lineRule="auto"/>
        <w:ind w:firstLine="720"/>
        <w:jc w:val="both"/>
        <w:rPr>
          <w:iCs/>
        </w:rPr>
      </w:pPr>
      <w:r>
        <w:rPr>
          <w:iCs/>
        </w:rPr>
        <w:t xml:space="preserve">Apgabaltiesas spriedumā Valsts ieņēmumu dienesta lēmums par pieteicējas saimnieciskās darbības apturēšanu ir vērtēts, balstoties ar tiesību normām nepamatotā </w:t>
      </w:r>
      <w:r w:rsidR="00044B99">
        <w:rPr>
          <w:iCs/>
        </w:rPr>
        <w:t>secinājumā</w:t>
      </w:r>
      <w:r>
        <w:rPr>
          <w:iCs/>
        </w:rPr>
        <w:t xml:space="preserve">, ka pieteicējai vispār bija pienākums pildīt Valsts ieņēmumu dienesta rīkojumu līdz nodokļu parāda samaksai. </w:t>
      </w:r>
      <w:r w:rsidR="00B02162">
        <w:rPr>
          <w:iCs/>
        </w:rPr>
        <w:t xml:space="preserve">Apgabaltiesa saimnieciskās darbību apturēšanu atzina par nepamatotu tikai tādēļ, ka Valsts ieņēmumu dienests nebija sniedzis pamatojumu, ka par pieteicējas pārkāpumu atbilstoši likuma mērķim būtu piemērojamas tik būtiskas sekas kā saimnieciskās darbības apturēšana. </w:t>
      </w:r>
    </w:p>
    <w:p w14:paraId="542A2B6B" w14:textId="1218DC9D" w:rsidR="00B02162" w:rsidRDefault="00044B99" w:rsidP="00011ED6">
      <w:pPr>
        <w:spacing w:line="276" w:lineRule="auto"/>
        <w:ind w:firstLine="720"/>
        <w:jc w:val="both"/>
        <w:rPr>
          <w:iCs/>
        </w:rPr>
      </w:pPr>
      <w:r>
        <w:rPr>
          <w:iCs/>
        </w:rPr>
        <w:t>Tas, vai Valsts ieņēmumu dienests varēja prasīt izpildīt 2019.gada 4.janvāra rīkojumu arī pēc apstākļu maiņas, ietekmē to, vai vispār varēja tikt pieņemts lēmums par saimnieciskās darbības apturēšanu ar mērķi ietekmēt pieteicējas tālāko rīcību. Proti, l</w:t>
      </w:r>
      <w:r w:rsidR="00B02162">
        <w:rPr>
          <w:iCs/>
        </w:rPr>
        <w:t xml:space="preserve">ēmums par saimnieciskās darbības apturēšanu būtu jāvērtē visupirms tieši no tā aspekta, </w:t>
      </w:r>
      <w:r w:rsidR="003817C4" w:rsidRPr="003817C4">
        <w:rPr>
          <w:iCs/>
        </w:rPr>
        <w:t>vai Valsts ieņēmumu dienestam vispār bija tiesības pieteicējai uzlikt pienākumu samaksāt naudas summu nodokļu parāda apmērā.</w:t>
      </w:r>
      <w:r w:rsidR="00B02162">
        <w:rPr>
          <w:iCs/>
        </w:rPr>
        <w:t xml:space="preserve"> Šādā aspektā apgabaltiesa lēmumu par saimnieciskās darbības apturēšanu nav vērtējusi.</w:t>
      </w:r>
    </w:p>
    <w:p w14:paraId="4FF5C5FA" w14:textId="77777777" w:rsidR="00044B99" w:rsidRDefault="00044B99" w:rsidP="00011ED6">
      <w:pPr>
        <w:spacing w:line="276" w:lineRule="auto"/>
        <w:ind w:firstLine="720"/>
        <w:jc w:val="both"/>
        <w:rPr>
          <w:iCs/>
        </w:rPr>
      </w:pPr>
    </w:p>
    <w:p w14:paraId="6EDED970" w14:textId="28C08904" w:rsidR="009F0D78" w:rsidRDefault="00044B99" w:rsidP="00011ED6">
      <w:pPr>
        <w:spacing w:line="276" w:lineRule="auto"/>
        <w:ind w:firstLine="720"/>
        <w:jc w:val="both"/>
        <w:rPr>
          <w:iCs/>
        </w:rPr>
      </w:pPr>
      <w:r>
        <w:rPr>
          <w:iCs/>
        </w:rPr>
        <w:t xml:space="preserve">[11] </w:t>
      </w:r>
      <w:r w:rsidR="009F0D78">
        <w:rPr>
          <w:iCs/>
        </w:rPr>
        <w:t>Arī apgabaltiesas secinājum</w:t>
      </w:r>
      <w:r>
        <w:rPr>
          <w:iCs/>
        </w:rPr>
        <w:t>s</w:t>
      </w:r>
      <w:r w:rsidR="009F0D78">
        <w:rPr>
          <w:iCs/>
        </w:rPr>
        <w:t xml:space="preserve"> par to, ka nav pamata pieteicējas vēlāk budžetā samaksāto naudas summu atmaksāt, ir balstīts </w:t>
      </w:r>
      <w:r>
        <w:rPr>
          <w:iCs/>
        </w:rPr>
        <w:t>ar tiesību normām nepamatotajā secinājumā</w:t>
      </w:r>
      <w:r w:rsidR="00B02162">
        <w:rPr>
          <w:iCs/>
        </w:rPr>
        <w:t>, ka pieteicējai arī pēc apstākļu maiņas bija jāiemaksā budžetā naudas summa nodokļu parāda apmērā</w:t>
      </w:r>
      <w:r w:rsidR="009F0D78">
        <w:rPr>
          <w:iCs/>
        </w:rPr>
        <w:t xml:space="preserve">. </w:t>
      </w:r>
    </w:p>
    <w:p w14:paraId="409B6C59" w14:textId="77777777" w:rsidR="00CB3A30" w:rsidRDefault="00CB3A30" w:rsidP="00011ED6">
      <w:pPr>
        <w:spacing w:line="276" w:lineRule="auto"/>
        <w:ind w:firstLine="720"/>
        <w:jc w:val="both"/>
        <w:rPr>
          <w:iCs/>
        </w:rPr>
      </w:pPr>
    </w:p>
    <w:p w14:paraId="621075F3" w14:textId="1CF7D871" w:rsidR="00CB3A30" w:rsidRDefault="00CB3A30" w:rsidP="00011ED6">
      <w:pPr>
        <w:spacing w:line="276" w:lineRule="auto"/>
        <w:ind w:firstLine="720"/>
        <w:jc w:val="both"/>
        <w:rPr>
          <w:iCs/>
        </w:rPr>
      </w:pPr>
      <w:r>
        <w:rPr>
          <w:iCs/>
        </w:rPr>
        <w:t>[</w:t>
      </w:r>
      <w:r w:rsidR="002A050A">
        <w:rPr>
          <w:iCs/>
        </w:rPr>
        <w:t>12</w:t>
      </w:r>
      <w:r>
        <w:rPr>
          <w:iCs/>
        </w:rPr>
        <w:t>] Pieteicēja šajā lietā ir prasījusi atmaksāt to naudas summu, ko tā iemaksāja valsts budžetā pēc tam, kad Valsts ieņēmumu dienests apturēja tās saimniecisko darbību.</w:t>
      </w:r>
    </w:p>
    <w:p w14:paraId="184BBD60" w14:textId="1F445A1F" w:rsidR="00CB3A30" w:rsidRDefault="00CB3A30" w:rsidP="00011ED6">
      <w:pPr>
        <w:spacing w:line="276" w:lineRule="auto"/>
        <w:ind w:firstLine="720"/>
        <w:jc w:val="both"/>
        <w:rPr>
          <w:iCs/>
        </w:rPr>
      </w:pPr>
      <w:r>
        <w:rPr>
          <w:iCs/>
        </w:rPr>
        <w:t>Ja lietā tiktu atzīts, ka pēc tam, kad pieteicēja bija izpildījusi saistības pret nodokļu parādnieku, tai vairs nepastāvēja pienākums pildīt Valsts ieņēmumu dienesta 2019.gada 4.janvāra rīkojumu, tad būtu pamats secināt, ka Valsts ieņēmumu dienesta lēmum</w:t>
      </w:r>
      <w:r w:rsidR="002A050A">
        <w:rPr>
          <w:iCs/>
        </w:rPr>
        <w:t>s</w:t>
      </w:r>
      <w:r>
        <w:rPr>
          <w:iCs/>
        </w:rPr>
        <w:t xml:space="preserve"> par saimnieciskās darbības apturēša</w:t>
      </w:r>
      <w:r w:rsidR="002A050A">
        <w:rPr>
          <w:iCs/>
        </w:rPr>
        <w:t>nu ar prasību</w:t>
      </w:r>
      <w:r>
        <w:rPr>
          <w:iCs/>
        </w:rPr>
        <w:t xml:space="preserve"> pieteicējai iemaksāt valsts budžetā nodokļu parād</w:t>
      </w:r>
      <w:r w:rsidR="002A050A">
        <w:rPr>
          <w:iCs/>
        </w:rPr>
        <w:t>a summu</w:t>
      </w:r>
      <w:r>
        <w:rPr>
          <w:iCs/>
        </w:rPr>
        <w:t xml:space="preserve"> bija patstāvīgs jauns pamats šādam pienākumam. </w:t>
      </w:r>
      <w:r w:rsidR="002A050A">
        <w:rPr>
          <w:iCs/>
        </w:rPr>
        <w:t>Ja tiesa atzītu lēmumu par saimnieciskās darbības apturēšanu par prettiesisku, tas būtu pamats novērst šā lēmuma sekas</w:t>
      </w:r>
      <w:r>
        <w:rPr>
          <w:iCs/>
        </w:rPr>
        <w:t xml:space="preserve">. </w:t>
      </w:r>
    </w:p>
    <w:p w14:paraId="0C627029" w14:textId="77777777" w:rsidR="00C23E17" w:rsidRDefault="00C23E17" w:rsidP="00011ED6">
      <w:pPr>
        <w:spacing w:line="276" w:lineRule="auto"/>
        <w:ind w:firstLine="720"/>
        <w:jc w:val="both"/>
        <w:rPr>
          <w:iCs/>
        </w:rPr>
      </w:pPr>
    </w:p>
    <w:p w14:paraId="1CA7AA30" w14:textId="3DB66B0F" w:rsidR="00E536A2" w:rsidRDefault="00CC17B2" w:rsidP="00011ED6">
      <w:pPr>
        <w:spacing w:line="276" w:lineRule="auto"/>
        <w:ind w:firstLine="720"/>
        <w:jc w:val="both"/>
      </w:pPr>
      <w:r>
        <w:t>[</w:t>
      </w:r>
      <w:r w:rsidR="002A050A">
        <w:t>13</w:t>
      </w:r>
      <w:r>
        <w:t>] Ievērojot iepriekš minēto, apgabaltiesas spriedums ir pilnībā atceļams un lieta nosūtāma jaunai izskatīšanai.</w:t>
      </w:r>
    </w:p>
    <w:p w14:paraId="41CD3BC5" w14:textId="77777777" w:rsidR="00CC17B2" w:rsidRDefault="00CC17B2" w:rsidP="00011ED6">
      <w:pPr>
        <w:spacing w:line="276" w:lineRule="auto"/>
        <w:ind w:firstLine="567"/>
        <w:jc w:val="both"/>
      </w:pPr>
    </w:p>
    <w:p w14:paraId="375EFEB9" w14:textId="77777777" w:rsidR="0034793D" w:rsidRPr="00AA3610" w:rsidRDefault="0034793D" w:rsidP="00011ED6">
      <w:pPr>
        <w:spacing w:line="276" w:lineRule="auto"/>
        <w:jc w:val="center"/>
        <w:rPr>
          <w:b/>
          <w:lang w:eastAsia="ru-RU"/>
        </w:rPr>
      </w:pPr>
      <w:r w:rsidRPr="00AA3610">
        <w:rPr>
          <w:b/>
          <w:lang w:eastAsia="ru-RU"/>
        </w:rPr>
        <w:t>Rezolutīvā daļa</w:t>
      </w:r>
    </w:p>
    <w:p w14:paraId="525ECACF" w14:textId="77777777" w:rsidR="0034793D" w:rsidRPr="00AA3610" w:rsidRDefault="0034793D" w:rsidP="00011ED6">
      <w:pPr>
        <w:spacing w:line="276" w:lineRule="auto"/>
        <w:ind w:firstLine="567"/>
        <w:jc w:val="both"/>
        <w:rPr>
          <w:bCs/>
          <w:spacing w:val="70"/>
          <w:lang w:eastAsia="ru-RU"/>
        </w:rPr>
      </w:pPr>
    </w:p>
    <w:p w14:paraId="4F72BD29" w14:textId="7C1563CF" w:rsidR="003970EA" w:rsidRDefault="003970EA" w:rsidP="00011ED6">
      <w:pPr>
        <w:spacing w:line="276" w:lineRule="auto"/>
        <w:ind w:firstLine="567"/>
        <w:jc w:val="both"/>
      </w:pPr>
      <w:r>
        <w:t>Pamatojoties uz Administratīvā procesa likuma 129.</w:t>
      </w:r>
      <w:r w:rsidRPr="007F741D">
        <w:rPr>
          <w:vertAlign w:val="superscript"/>
        </w:rPr>
        <w:t>1</w:t>
      </w:r>
      <w:r>
        <w:t xml:space="preserve">panta pirmās daļas </w:t>
      </w:r>
      <w:r w:rsidR="00CC17B2">
        <w:t>1</w:t>
      </w:r>
      <w:r>
        <w:t>.punktu, 348.panta pirmās daļas 2.punktu un 351.pantu, Senāts</w:t>
      </w:r>
    </w:p>
    <w:p w14:paraId="5C3C3C11" w14:textId="77777777" w:rsidR="0034793D" w:rsidRPr="00AA3610" w:rsidRDefault="0034793D" w:rsidP="00011ED6">
      <w:pPr>
        <w:spacing w:line="276" w:lineRule="auto"/>
        <w:ind w:firstLine="567"/>
        <w:jc w:val="both"/>
        <w:rPr>
          <w:lang w:eastAsia="ru-RU"/>
        </w:rPr>
      </w:pPr>
    </w:p>
    <w:p w14:paraId="0DD95250" w14:textId="77D72A5D" w:rsidR="0034793D" w:rsidRPr="00AA3610" w:rsidRDefault="0034793D" w:rsidP="00011ED6">
      <w:pPr>
        <w:spacing w:line="276" w:lineRule="auto"/>
        <w:jc w:val="center"/>
        <w:rPr>
          <w:b/>
          <w:lang w:eastAsia="ru-RU"/>
        </w:rPr>
      </w:pPr>
      <w:r w:rsidRPr="00AA3610">
        <w:rPr>
          <w:b/>
          <w:lang w:eastAsia="ru-RU"/>
        </w:rPr>
        <w:t>no</w:t>
      </w:r>
      <w:r w:rsidR="003970EA">
        <w:rPr>
          <w:b/>
          <w:lang w:eastAsia="ru-RU"/>
        </w:rPr>
        <w:t>sprieda</w:t>
      </w:r>
    </w:p>
    <w:p w14:paraId="65377D62" w14:textId="77777777" w:rsidR="0034793D" w:rsidRPr="00AA3610" w:rsidRDefault="0034793D" w:rsidP="00011ED6">
      <w:pPr>
        <w:spacing w:line="276" w:lineRule="auto"/>
        <w:ind w:firstLine="567"/>
        <w:jc w:val="center"/>
        <w:rPr>
          <w:b/>
          <w:lang w:eastAsia="ru-RU"/>
        </w:rPr>
      </w:pPr>
    </w:p>
    <w:p w14:paraId="6EEDFF95" w14:textId="17FBBEAF" w:rsidR="003970EA" w:rsidRDefault="003970EA" w:rsidP="00011ED6">
      <w:pPr>
        <w:spacing w:line="276" w:lineRule="auto"/>
        <w:ind w:firstLine="567"/>
        <w:jc w:val="both"/>
      </w:pPr>
      <w:r w:rsidRPr="007F741D">
        <w:t xml:space="preserve">atcelt Administratīvās </w:t>
      </w:r>
      <w:r w:rsidR="001C4B81">
        <w:t>apgabaltiesas</w:t>
      </w:r>
      <w:r w:rsidRPr="007F741D">
        <w:t xml:space="preserve"> 20</w:t>
      </w:r>
      <w:r w:rsidR="00091B91">
        <w:t>20</w:t>
      </w:r>
      <w:r w:rsidRPr="007F741D">
        <w:t xml:space="preserve">.gada </w:t>
      </w:r>
      <w:r w:rsidR="00091B91">
        <w:t>12</w:t>
      </w:r>
      <w:r>
        <w:t>.</w:t>
      </w:r>
      <w:r w:rsidR="00091B91">
        <w:t>novem</w:t>
      </w:r>
      <w:r w:rsidR="00D97F3D">
        <w:t>bra</w:t>
      </w:r>
      <w:r w:rsidRPr="007F741D">
        <w:t xml:space="preserve"> spriedumu</w:t>
      </w:r>
      <w:r w:rsidR="00D97F3D">
        <w:t xml:space="preserve"> </w:t>
      </w:r>
      <w:r>
        <w:t>un nosūtīt lietu</w:t>
      </w:r>
      <w:r w:rsidR="00D97F3D">
        <w:t xml:space="preserve"> </w:t>
      </w:r>
      <w:r>
        <w:t xml:space="preserve">jaunai izskatīšanai Administratīvajai </w:t>
      </w:r>
      <w:r w:rsidR="004D0B15">
        <w:t>apgabal</w:t>
      </w:r>
      <w:r>
        <w:t>tiesai;</w:t>
      </w:r>
    </w:p>
    <w:p w14:paraId="3E88E48F" w14:textId="05E1E1ED" w:rsidR="0097053C" w:rsidRDefault="003970EA" w:rsidP="00011ED6">
      <w:pPr>
        <w:spacing w:line="276" w:lineRule="auto"/>
        <w:ind w:firstLine="567"/>
        <w:jc w:val="both"/>
      </w:pPr>
      <w:r>
        <w:t xml:space="preserve">atmaksāt </w:t>
      </w:r>
      <w:r w:rsidR="00D97F3D">
        <w:t>CDR SIA</w:t>
      </w:r>
      <w:r w:rsidR="00CC17B2">
        <w:t xml:space="preserve"> </w:t>
      </w:r>
      <w:r w:rsidR="0097053C">
        <w:t xml:space="preserve">tiesību pārņēmējai </w:t>
      </w:r>
      <w:r w:rsidR="0097053C" w:rsidRPr="0097053C">
        <w:t>SMS solutions SIA</w:t>
      </w:r>
      <w:r w:rsidR="0097053C">
        <w:t xml:space="preserve"> drošības naudu 70</w:t>
      </w:r>
      <w:r w:rsidR="00AD3CCE">
        <w:t> </w:t>
      </w:r>
      <w:r w:rsidR="0097053C" w:rsidRPr="0097053C">
        <w:rPr>
          <w:i/>
          <w:iCs/>
        </w:rPr>
        <w:t>euro</w:t>
      </w:r>
      <w:r w:rsidR="0097053C">
        <w:t>, ko iemaksāja CDR</w:t>
      </w:r>
      <w:r w:rsidR="000A1D40">
        <w:t> </w:t>
      </w:r>
      <w:r w:rsidR="0097053C">
        <w:t>SIA;</w:t>
      </w:r>
    </w:p>
    <w:p w14:paraId="3B72DC48" w14:textId="1BED7343" w:rsidR="003970EA" w:rsidRDefault="0097053C" w:rsidP="00011ED6">
      <w:pPr>
        <w:spacing w:line="276" w:lineRule="auto"/>
        <w:ind w:firstLine="567"/>
        <w:jc w:val="both"/>
      </w:pPr>
      <w:r>
        <w:lastRenderedPageBreak/>
        <w:t>atmaksāt</w:t>
      </w:r>
      <w:r w:rsidR="00CC17B2">
        <w:t xml:space="preserve"> Valsts ieņēmumu dienestam</w:t>
      </w:r>
      <w:r w:rsidR="00D97F3D">
        <w:t xml:space="preserve"> </w:t>
      </w:r>
      <w:r w:rsidR="003970EA">
        <w:t>drošības naudu 70 </w:t>
      </w:r>
      <w:r w:rsidR="003970EA" w:rsidRPr="007F741D">
        <w:rPr>
          <w:i/>
          <w:iCs/>
        </w:rPr>
        <w:t>euro</w:t>
      </w:r>
      <w:r w:rsidR="003970EA">
        <w:t>.</w:t>
      </w:r>
    </w:p>
    <w:p w14:paraId="59C13ED0" w14:textId="77777777" w:rsidR="00CC17B2" w:rsidRPr="002E67A0" w:rsidRDefault="00CC17B2" w:rsidP="00011ED6">
      <w:pPr>
        <w:spacing w:line="276" w:lineRule="auto"/>
        <w:ind w:firstLine="567"/>
        <w:jc w:val="both"/>
      </w:pPr>
    </w:p>
    <w:p w14:paraId="40799863" w14:textId="77777777" w:rsidR="003970EA" w:rsidRDefault="003970EA" w:rsidP="00011ED6">
      <w:pPr>
        <w:spacing w:line="276" w:lineRule="auto"/>
        <w:ind w:firstLine="567"/>
        <w:jc w:val="both"/>
      </w:pPr>
      <w:r w:rsidRPr="002E67A0">
        <w:t>Spriedums nav pārsūdzams.</w:t>
      </w:r>
    </w:p>
    <w:p w14:paraId="5DA532D7" w14:textId="487F244D" w:rsidR="003970EA" w:rsidRDefault="003970EA" w:rsidP="003970EA">
      <w:pPr>
        <w:spacing w:line="276" w:lineRule="auto"/>
        <w:ind w:firstLine="567"/>
        <w:contextualSpacing/>
        <w:jc w:val="both"/>
      </w:pPr>
    </w:p>
    <w:p w14:paraId="50A07D95" w14:textId="77777777" w:rsidR="004D0B15" w:rsidRDefault="004D0B15" w:rsidP="003970EA">
      <w:pPr>
        <w:spacing w:line="276" w:lineRule="auto"/>
        <w:ind w:firstLine="567"/>
        <w:contextualSpacing/>
        <w:jc w:val="both"/>
      </w:pPr>
    </w:p>
    <w:p w14:paraId="259C5A4B" w14:textId="77777777" w:rsidR="003970EA" w:rsidRDefault="003970EA" w:rsidP="003970EA">
      <w:pPr>
        <w:spacing w:line="276" w:lineRule="auto"/>
        <w:ind w:firstLine="567"/>
        <w:contextualSpacing/>
        <w:jc w:val="both"/>
      </w:pPr>
    </w:p>
    <w:p w14:paraId="7A40B035" w14:textId="77777777" w:rsidR="003970EA" w:rsidRDefault="003970EA" w:rsidP="003970EA">
      <w:pPr>
        <w:tabs>
          <w:tab w:val="left" w:pos="2700"/>
          <w:tab w:val="left" w:pos="6660"/>
        </w:tabs>
        <w:spacing w:line="276" w:lineRule="auto"/>
        <w:ind w:firstLine="567"/>
        <w:contextualSpacing/>
        <w:rPr>
          <w:color w:val="000000"/>
        </w:rPr>
      </w:pPr>
    </w:p>
    <w:p w14:paraId="56B2119C" w14:textId="77777777" w:rsidR="003E7474" w:rsidRPr="0085147D" w:rsidRDefault="003E7474" w:rsidP="00BA19B9">
      <w:pPr>
        <w:spacing w:line="276" w:lineRule="auto"/>
        <w:jc w:val="both"/>
        <w:rPr>
          <w:color w:val="000000"/>
        </w:rPr>
      </w:pPr>
    </w:p>
    <w:sectPr w:rsidR="003E7474" w:rsidRPr="0085147D" w:rsidSect="000A1D40">
      <w:footerReference w:type="even" r:id="rId8"/>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C7691" w14:textId="77777777" w:rsidR="0058530A" w:rsidRDefault="0058530A">
      <w:r>
        <w:separator/>
      </w:r>
    </w:p>
  </w:endnote>
  <w:endnote w:type="continuationSeparator" w:id="0">
    <w:p w14:paraId="1153A541" w14:textId="77777777" w:rsidR="0058530A" w:rsidRDefault="0058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50A93" w14:textId="77777777" w:rsidR="00B401A6" w:rsidRDefault="00B401A6" w:rsidP="00DB6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D39CB8" w14:textId="77777777" w:rsidR="00B401A6" w:rsidRDefault="00B40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4E140" w14:textId="77777777" w:rsidR="00B401A6" w:rsidRPr="00B817EA" w:rsidRDefault="00B401A6" w:rsidP="00DB6DE6">
    <w:pPr>
      <w:pStyle w:val="Footer"/>
      <w:framePr w:wrap="around" w:vAnchor="text" w:hAnchor="margin" w:xAlign="center" w:y="1"/>
      <w:rPr>
        <w:rStyle w:val="PageNumber"/>
        <w:sz w:val="20"/>
        <w:szCs w:val="20"/>
      </w:rPr>
    </w:pPr>
    <w:r w:rsidRPr="00B817EA">
      <w:rPr>
        <w:rStyle w:val="PageNumber"/>
        <w:sz w:val="20"/>
        <w:szCs w:val="20"/>
      </w:rPr>
      <w:fldChar w:fldCharType="begin"/>
    </w:r>
    <w:r w:rsidRPr="00B817EA">
      <w:rPr>
        <w:rStyle w:val="PageNumber"/>
        <w:sz w:val="20"/>
        <w:szCs w:val="20"/>
      </w:rPr>
      <w:instrText xml:space="preserve">PAGE  </w:instrText>
    </w:r>
    <w:r w:rsidRPr="00B817EA">
      <w:rPr>
        <w:rStyle w:val="PageNumber"/>
        <w:sz w:val="20"/>
        <w:szCs w:val="20"/>
      </w:rPr>
      <w:fldChar w:fldCharType="separate"/>
    </w:r>
    <w:r w:rsidR="000378C9" w:rsidRPr="00B817EA">
      <w:rPr>
        <w:rStyle w:val="PageNumber"/>
        <w:noProof/>
        <w:sz w:val="20"/>
        <w:szCs w:val="20"/>
      </w:rPr>
      <w:t>9</w:t>
    </w:r>
    <w:r w:rsidRPr="00B817EA">
      <w:rPr>
        <w:rStyle w:val="PageNumber"/>
        <w:sz w:val="20"/>
        <w:szCs w:val="20"/>
      </w:rPr>
      <w:fldChar w:fldCharType="end"/>
    </w:r>
    <w:r w:rsidRPr="00B817EA">
      <w:rPr>
        <w:rStyle w:val="PageNumber"/>
        <w:sz w:val="20"/>
        <w:szCs w:val="20"/>
      </w:rPr>
      <w:t xml:space="preserve"> no </w:t>
    </w:r>
    <w:r w:rsidRPr="00B817EA">
      <w:rPr>
        <w:rStyle w:val="PageNumber"/>
        <w:sz w:val="20"/>
        <w:szCs w:val="20"/>
      </w:rPr>
      <w:fldChar w:fldCharType="begin"/>
    </w:r>
    <w:r w:rsidRPr="00B817EA">
      <w:rPr>
        <w:rStyle w:val="PageNumber"/>
        <w:sz w:val="20"/>
        <w:szCs w:val="20"/>
      </w:rPr>
      <w:instrText xml:space="preserve"> NUMPAGES </w:instrText>
    </w:r>
    <w:r w:rsidRPr="00B817EA">
      <w:rPr>
        <w:rStyle w:val="PageNumber"/>
        <w:sz w:val="20"/>
        <w:szCs w:val="20"/>
      </w:rPr>
      <w:fldChar w:fldCharType="separate"/>
    </w:r>
    <w:r w:rsidR="000378C9" w:rsidRPr="00B817EA">
      <w:rPr>
        <w:rStyle w:val="PageNumber"/>
        <w:noProof/>
        <w:sz w:val="20"/>
        <w:szCs w:val="20"/>
      </w:rPr>
      <w:t>9</w:t>
    </w:r>
    <w:r w:rsidRPr="00B817EA">
      <w:rPr>
        <w:rStyle w:val="PageNumber"/>
        <w:sz w:val="20"/>
        <w:szCs w:val="20"/>
      </w:rPr>
      <w:fldChar w:fldCharType="end"/>
    </w:r>
  </w:p>
  <w:p w14:paraId="37922AA5" w14:textId="77777777" w:rsidR="00B401A6" w:rsidRDefault="00B40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06170" w14:textId="77777777" w:rsidR="0058530A" w:rsidRDefault="0058530A">
      <w:r>
        <w:separator/>
      </w:r>
    </w:p>
  </w:footnote>
  <w:footnote w:type="continuationSeparator" w:id="0">
    <w:p w14:paraId="7F4E0DB3" w14:textId="77777777" w:rsidR="0058530A" w:rsidRDefault="00585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C1189"/>
    <w:multiLevelType w:val="multilevel"/>
    <w:tmpl w:val="E938B674"/>
    <w:lvl w:ilvl="0">
      <w:start w:val="1"/>
      <w:numFmt w:val="decimal"/>
      <w:pStyle w:val="Punkts"/>
      <w:lvlText w:val="%1."/>
      <w:lvlJc w:val="left"/>
      <w:pPr>
        <w:tabs>
          <w:tab w:val="num" w:pos="851"/>
        </w:tabs>
        <w:ind w:left="851" w:hanging="851"/>
      </w:pPr>
      <w:rPr>
        <w:rFonts w:ascii="Times New Roman" w:hAnsi="Times New Roman" w:cs="Times New Roman" w:hint="default"/>
      </w:rPr>
    </w:lvl>
    <w:lvl w:ilvl="1">
      <w:start w:val="1"/>
      <w:numFmt w:val="decimal"/>
      <w:pStyle w:val="ApakpunktsRakstz"/>
      <w:lvlText w:val="%1.%2."/>
      <w:lvlJc w:val="left"/>
      <w:pPr>
        <w:tabs>
          <w:tab w:val="num" w:pos="5171"/>
        </w:tabs>
        <w:ind w:left="5171" w:hanging="851"/>
      </w:pPr>
      <w:rPr>
        <w:rFonts w:ascii="Times New Roman" w:hAnsi="Times New Roman" w:cs="Times New Roman" w:hint="default"/>
        <w:color w:val="auto"/>
        <w:sz w:val="24"/>
        <w:szCs w:val="24"/>
      </w:rPr>
    </w:lvl>
    <w:lvl w:ilvl="2">
      <w:start w:val="1"/>
      <w:numFmt w:val="decimal"/>
      <w:pStyle w:val="ParagrfsRakstz"/>
      <w:lvlText w:val="%1.%2.%3."/>
      <w:lvlJc w:val="left"/>
      <w:pPr>
        <w:tabs>
          <w:tab w:val="num" w:pos="851"/>
        </w:tabs>
        <w:ind w:left="851" w:hanging="851"/>
      </w:pPr>
      <w:rPr>
        <w:rFonts w:ascii="Times New Roman" w:hAnsi="Times New Roman" w:cs="Times New Roman" w:hint="default"/>
      </w:rPr>
    </w:lvl>
    <w:lvl w:ilvl="3">
      <w:start w:val="1"/>
      <w:numFmt w:val="decimal"/>
      <w:lvlText w:val="%4."/>
      <w:lvlJc w:val="left"/>
      <w:pPr>
        <w:tabs>
          <w:tab w:val="num" w:pos="851"/>
        </w:tabs>
        <w:ind w:left="851" w:hanging="851"/>
      </w:pPr>
      <w:rPr>
        <w:rFonts w:ascii="Times New Roman" w:eastAsia="Times New Roman" w:hAnsi="Times New Roman" w:cs="Times New Roman"/>
        <w:b w:val="0"/>
        <w:sz w:val="24"/>
        <w:szCs w:val="24"/>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7A132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70791"/>
    <w:multiLevelType w:val="multilevel"/>
    <w:tmpl w:val="1D80F962"/>
    <w:lvl w:ilvl="0">
      <w:start w:val="1"/>
      <w:numFmt w:val="decimal"/>
      <w:lvlText w:val="%1."/>
      <w:lvlJc w:val="left"/>
      <w:pPr>
        <w:ind w:left="1287" w:hanging="360"/>
      </w:pPr>
    </w:lvl>
    <w:lvl w:ilvl="1">
      <w:start w:val="1"/>
      <w:numFmt w:val="decimal"/>
      <w:isLgl/>
      <w:lvlText w:val="%2."/>
      <w:lvlJc w:val="left"/>
      <w:pPr>
        <w:ind w:left="1287" w:hanging="360"/>
      </w:pPr>
      <w:rPr>
        <w:rFonts w:ascii="Times New Roman" w:eastAsia="Times New Roman"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32C57E0D"/>
    <w:multiLevelType w:val="hybridMultilevel"/>
    <w:tmpl w:val="B4189186"/>
    <w:lvl w:ilvl="0" w:tplc="A86224F8">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4694E27"/>
    <w:multiLevelType w:val="hybridMultilevel"/>
    <w:tmpl w:val="F69C6FD4"/>
    <w:lvl w:ilvl="0" w:tplc="0426000F">
      <w:start w:val="1"/>
      <w:numFmt w:val="decimal"/>
      <w:lvlText w:val="%1."/>
      <w:lvlJc w:val="left"/>
      <w:pPr>
        <w:ind w:left="1647" w:hanging="360"/>
      </w:p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5" w15:restartNumberingAfterBreak="0">
    <w:nsid w:val="53E96A78"/>
    <w:multiLevelType w:val="hybridMultilevel"/>
    <w:tmpl w:val="7ECCE2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65525C"/>
    <w:multiLevelType w:val="hybridMultilevel"/>
    <w:tmpl w:val="D54A0F5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214466266">
    <w:abstractNumId w:val="3"/>
  </w:num>
  <w:num w:numId="2" w16cid:durableId="1504859864">
    <w:abstractNumId w:val="6"/>
  </w:num>
  <w:num w:numId="3" w16cid:durableId="972322041">
    <w:abstractNumId w:val="4"/>
  </w:num>
  <w:num w:numId="4" w16cid:durableId="933171099">
    <w:abstractNumId w:val="2"/>
  </w:num>
  <w:num w:numId="5" w16cid:durableId="574320309">
    <w:abstractNumId w:val="1"/>
  </w:num>
  <w:num w:numId="6" w16cid:durableId="995651762">
    <w:abstractNumId w:val="0"/>
  </w:num>
  <w:num w:numId="7" w16cid:durableId="1762018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82"/>
    <w:rsid w:val="000001FB"/>
    <w:rsid w:val="00002627"/>
    <w:rsid w:val="00006857"/>
    <w:rsid w:val="00007B05"/>
    <w:rsid w:val="000117A7"/>
    <w:rsid w:val="00011CCC"/>
    <w:rsid w:val="00011DD4"/>
    <w:rsid w:val="00011ED6"/>
    <w:rsid w:val="000139C8"/>
    <w:rsid w:val="000142CE"/>
    <w:rsid w:val="00015BBD"/>
    <w:rsid w:val="000162BF"/>
    <w:rsid w:val="00023F4D"/>
    <w:rsid w:val="00024507"/>
    <w:rsid w:val="000248A2"/>
    <w:rsid w:val="00024ECE"/>
    <w:rsid w:val="00030A8B"/>
    <w:rsid w:val="000317C0"/>
    <w:rsid w:val="0003354C"/>
    <w:rsid w:val="0003411B"/>
    <w:rsid w:val="00034449"/>
    <w:rsid w:val="00035F0B"/>
    <w:rsid w:val="000378C9"/>
    <w:rsid w:val="00037900"/>
    <w:rsid w:val="00041794"/>
    <w:rsid w:val="00041AC0"/>
    <w:rsid w:val="00041AE4"/>
    <w:rsid w:val="00044B99"/>
    <w:rsid w:val="000453B6"/>
    <w:rsid w:val="0004623F"/>
    <w:rsid w:val="00047ED1"/>
    <w:rsid w:val="00051299"/>
    <w:rsid w:val="000521F5"/>
    <w:rsid w:val="00054080"/>
    <w:rsid w:val="0005425E"/>
    <w:rsid w:val="00056703"/>
    <w:rsid w:val="00056996"/>
    <w:rsid w:val="00056E63"/>
    <w:rsid w:val="00060B5D"/>
    <w:rsid w:val="000648F9"/>
    <w:rsid w:val="00071DE6"/>
    <w:rsid w:val="00072DE1"/>
    <w:rsid w:val="00073D14"/>
    <w:rsid w:val="00074CE1"/>
    <w:rsid w:val="00076BCB"/>
    <w:rsid w:val="0008157C"/>
    <w:rsid w:val="00082A73"/>
    <w:rsid w:val="00083D13"/>
    <w:rsid w:val="0008544A"/>
    <w:rsid w:val="000857ED"/>
    <w:rsid w:val="00085C4B"/>
    <w:rsid w:val="00090636"/>
    <w:rsid w:val="00091B91"/>
    <w:rsid w:val="00092270"/>
    <w:rsid w:val="00093601"/>
    <w:rsid w:val="00095CA2"/>
    <w:rsid w:val="000A0925"/>
    <w:rsid w:val="000A1D40"/>
    <w:rsid w:val="000A2110"/>
    <w:rsid w:val="000A22F1"/>
    <w:rsid w:val="000A2352"/>
    <w:rsid w:val="000A25FA"/>
    <w:rsid w:val="000A42A5"/>
    <w:rsid w:val="000A4390"/>
    <w:rsid w:val="000A443E"/>
    <w:rsid w:val="000A45E7"/>
    <w:rsid w:val="000A6A87"/>
    <w:rsid w:val="000B23EA"/>
    <w:rsid w:val="000B35CE"/>
    <w:rsid w:val="000B546F"/>
    <w:rsid w:val="000B6B5C"/>
    <w:rsid w:val="000B6E2B"/>
    <w:rsid w:val="000C39EF"/>
    <w:rsid w:val="000C3E41"/>
    <w:rsid w:val="000C41DA"/>
    <w:rsid w:val="000C4490"/>
    <w:rsid w:val="000C56DB"/>
    <w:rsid w:val="000C649E"/>
    <w:rsid w:val="000D0AE3"/>
    <w:rsid w:val="000D1310"/>
    <w:rsid w:val="000D14C5"/>
    <w:rsid w:val="000D23C0"/>
    <w:rsid w:val="000D36F5"/>
    <w:rsid w:val="000D5CA2"/>
    <w:rsid w:val="000D6D12"/>
    <w:rsid w:val="000D6F15"/>
    <w:rsid w:val="000D7F88"/>
    <w:rsid w:val="000E13C0"/>
    <w:rsid w:val="000E1804"/>
    <w:rsid w:val="000E1D08"/>
    <w:rsid w:val="000E2D74"/>
    <w:rsid w:val="000E4A1E"/>
    <w:rsid w:val="000E52F6"/>
    <w:rsid w:val="000E6EA8"/>
    <w:rsid w:val="000E7CDA"/>
    <w:rsid w:val="000F03F9"/>
    <w:rsid w:val="000F0833"/>
    <w:rsid w:val="000F093C"/>
    <w:rsid w:val="000F1317"/>
    <w:rsid w:val="000F33A3"/>
    <w:rsid w:val="000F353D"/>
    <w:rsid w:val="000F40BC"/>
    <w:rsid w:val="000F6394"/>
    <w:rsid w:val="000F72A0"/>
    <w:rsid w:val="000F738A"/>
    <w:rsid w:val="000F7DE5"/>
    <w:rsid w:val="00100579"/>
    <w:rsid w:val="001016A9"/>
    <w:rsid w:val="00102F6B"/>
    <w:rsid w:val="00103683"/>
    <w:rsid w:val="00105772"/>
    <w:rsid w:val="0010704B"/>
    <w:rsid w:val="0011079A"/>
    <w:rsid w:val="00110A20"/>
    <w:rsid w:val="00110DFF"/>
    <w:rsid w:val="00111F1D"/>
    <w:rsid w:val="00112522"/>
    <w:rsid w:val="001159F2"/>
    <w:rsid w:val="00116017"/>
    <w:rsid w:val="00116054"/>
    <w:rsid w:val="00117A84"/>
    <w:rsid w:val="00120419"/>
    <w:rsid w:val="00120FD2"/>
    <w:rsid w:val="001227C1"/>
    <w:rsid w:val="0012294E"/>
    <w:rsid w:val="001231E9"/>
    <w:rsid w:val="00125D76"/>
    <w:rsid w:val="00127095"/>
    <w:rsid w:val="00127997"/>
    <w:rsid w:val="00127F20"/>
    <w:rsid w:val="00131CCB"/>
    <w:rsid w:val="00134175"/>
    <w:rsid w:val="00135726"/>
    <w:rsid w:val="00136986"/>
    <w:rsid w:val="00137F7E"/>
    <w:rsid w:val="001407A1"/>
    <w:rsid w:val="00145532"/>
    <w:rsid w:val="00145653"/>
    <w:rsid w:val="001477EA"/>
    <w:rsid w:val="00152352"/>
    <w:rsid w:val="00154B61"/>
    <w:rsid w:val="00154F14"/>
    <w:rsid w:val="00155EE1"/>
    <w:rsid w:val="00156B2D"/>
    <w:rsid w:val="00157441"/>
    <w:rsid w:val="00157787"/>
    <w:rsid w:val="00161040"/>
    <w:rsid w:val="00162B29"/>
    <w:rsid w:val="00165C49"/>
    <w:rsid w:val="00167CBE"/>
    <w:rsid w:val="001707CA"/>
    <w:rsid w:val="001746BF"/>
    <w:rsid w:val="00174A2B"/>
    <w:rsid w:val="00175103"/>
    <w:rsid w:val="001755BE"/>
    <w:rsid w:val="001778BF"/>
    <w:rsid w:val="001828B3"/>
    <w:rsid w:val="00186937"/>
    <w:rsid w:val="00186FD6"/>
    <w:rsid w:val="0018750D"/>
    <w:rsid w:val="00190252"/>
    <w:rsid w:val="00193679"/>
    <w:rsid w:val="00195E3E"/>
    <w:rsid w:val="00196F9B"/>
    <w:rsid w:val="00197FE4"/>
    <w:rsid w:val="001A028E"/>
    <w:rsid w:val="001A2790"/>
    <w:rsid w:val="001A3563"/>
    <w:rsid w:val="001B061E"/>
    <w:rsid w:val="001B0E52"/>
    <w:rsid w:val="001B10F1"/>
    <w:rsid w:val="001B1EA1"/>
    <w:rsid w:val="001B2B6E"/>
    <w:rsid w:val="001B36A2"/>
    <w:rsid w:val="001B42C3"/>
    <w:rsid w:val="001B4DAC"/>
    <w:rsid w:val="001B61EC"/>
    <w:rsid w:val="001B651C"/>
    <w:rsid w:val="001C2377"/>
    <w:rsid w:val="001C3172"/>
    <w:rsid w:val="001C4B81"/>
    <w:rsid w:val="001C540C"/>
    <w:rsid w:val="001C684F"/>
    <w:rsid w:val="001C7037"/>
    <w:rsid w:val="001D4266"/>
    <w:rsid w:val="001D433B"/>
    <w:rsid w:val="001D45A3"/>
    <w:rsid w:val="001D4927"/>
    <w:rsid w:val="001D509F"/>
    <w:rsid w:val="001D5D32"/>
    <w:rsid w:val="001D6BC6"/>
    <w:rsid w:val="001E1039"/>
    <w:rsid w:val="001E1951"/>
    <w:rsid w:val="001E24B6"/>
    <w:rsid w:val="001E2B19"/>
    <w:rsid w:val="001E2E97"/>
    <w:rsid w:val="001E33B4"/>
    <w:rsid w:val="001E4410"/>
    <w:rsid w:val="001E4B7B"/>
    <w:rsid w:val="001E5740"/>
    <w:rsid w:val="001E64DB"/>
    <w:rsid w:val="001E6F2F"/>
    <w:rsid w:val="001F14EB"/>
    <w:rsid w:val="001F19F9"/>
    <w:rsid w:val="001F64DB"/>
    <w:rsid w:val="001F655D"/>
    <w:rsid w:val="001F69C0"/>
    <w:rsid w:val="001F732B"/>
    <w:rsid w:val="00200512"/>
    <w:rsid w:val="00200889"/>
    <w:rsid w:val="0020093B"/>
    <w:rsid w:val="0020285F"/>
    <w:rsid w:val="0020336A"/>
    <w:rsid w:val="00204A58"/>
    <w:rsid w:val="00205038"/>
    <w:rsid w:val="00205E66"/>
    <w:rsid w:val="0020631D"/>
    <w:rsid w:val="0021009C"/>
    <w:rsid w:val="00210810"/>
    <w:rsid w:val="002110A1"/>
    <w:rsid w:val="00213A82"/>
    <w:rsid w:val="0021636F"/>
    <w:rsid w:val="002211A4"/>
    <w:rsid w:val="002212C6"/>
    <w:rsid w:val="00221710"/>
    <w:rsid w:val="0022202D"/>
    <w:rsid w:val="0022251C"/>
    <w:rsid w:val="002228CC"/>
    <w:rsid w:val="0022383B"/>
    <w:rsid w:val="00223C6F"/>
    <w:rsid w:val="00224BCF"/>
    <w:rsid w:val="002259E4"/>
    <w:rsid w:val="00231371"/>
    <w:rsid w:val="00233018"/>
    <w:rsid w:val="00233268"/>
    <w:rsid w:val="00234D1B"/>
    <w:rsid w:val="00236DEE"/>
    <w:rsid w:val="00237202"/>
    <w:rsid w:val="002372C0"/>
    <w:rsid w:val="00240109"/>
    <w:rsid w:val="002409D4"/>
    <w:rsid w:val="0024158C"/>
    <w:rsid w:val="00241E4A"/>
    <w:rsid w:val="00242385"/>
    <w:rsid w:val="002427CB"/>
    <w:rsid w:val="00243507"/>
    <w:rsid w:val="00243B1E"/>
    <w:rsid w:val="00244A6B"/>
    <w:rsid w:val="00244BE9"/>
    <w:rsid w:val="00246D53"/>
    <w:rsid w:val="00247C99"/>
    <w:rsid w:val="00251CF4"/>
    <w:rsid w:val="00253AE3"/>
    <w:rsid w:val="0026037A"/>
    <w:rsid w:val="0026209B"/>
    <w:rsid w:val="00262F38"/>
    <w:rsid w:val="00270610"/>
    <w:rsid w:val="00270A28"/>
    <w:rsid w:val="00271A0E"/>
    <w:rsid w:val="00271B7B"/>
    <w:rsid w:val="00272D4B"/>
    <w:rsid w:val="00274FB8"/>
    <w:rsid w:val="00275FB6"/>
    <w:rsid w:val="00282747"/>
    <w:rsid w:val="00282A04"/>
    <w:rsid w:val="00283AEC"/>
    <w:rsid w:val="002841CC"/>
    <w:rsid w:val="00287FDF"/>
    <w:rsid w:val="002910FE"/>
    <w:rsid w:val="00293490"/>
    <w:rsid w:val="00296B19"/>
    <w:rsid w:val="002A0037"/>
    <w:rsid w:val="002A050A"/>
    <w:rsid w:val="002A0D52"/>
    <w:rsid w:val="002A229C"/>
    <w:rsid w:val="002A2A86"/>
    <w:rsid w:val="002A3BC3"/>
    <w:rsid w:val="002A404F"/>
    <w:rsid w:val="002A40E0"/>
    <w:rsid w:val="002A4119"/>
    <w:rsid w:val="002A49F2"/>
    <w:rsid w:val="002A502C"/>
    <w:rsid w:val="002A7EA2"/>
    <w:rsid w:val="002C0B4D"/>
    <w:rsid w:val="002C3999"/>
    <w:rsid w:val="002C3D41"/>
    <w:rsid w:val="002C562A"/>
    <w:rsid w:val="002C5C51"/>
    <w:rsid w:val="002C632F"/>
    <w:rsid w:val="002C68F0"/>
    <w:rsid w:val="002D1CE1"/>
    <w:rsid w:val="002D2E3E"/>
    <w:rsid w:val="002D360A"/>
    <w:rsid w:val="002D37C6"/>
    <w:rsid w:val="002D66FE"/>
    <w:rsid w:val="002D7417"/>
    <w:rsid w:val="002D7BCF"/>
    <w:rsid w:val="002D7F58"/>
    <w:rsid w:val="002E2F36"/>
    <w:rsid w:val="002E2FC0"/>
    <w:rsid w:val="002E3E28"/>
    <w:rsid w:val="002E4671"/>
    <w:rsid w:val="002E46E0"/>
    <w:rsid w:val="002E6AD7"/>
    <w:rsid w:val="002F1D87"/>
    <w:rsid w:val="002F2195"/>
    <w:rsid w:val="002F2522"/>
    <w:rsid w:val="002F499A"/>
    <w:rsid w:val="002F5A7A"/>
    <w:rsid w:val="002F7057"/>
    <w:rsid w:val="002F78E0"/>
    <w:rsid w:val="003006FA"/>
    <w:rsid w:val="00303A01"/>
    <w:rsid w:val="00304F61"/>
    <w:rsid w:val="003055F2"/>
    <w:rsid w:val="00305D4F"/>
    <w:rsid w:val="0030756A"/>
    <w:rsid w:val="00311FF4"/>
    <w:rsid w:val="00312A14"/>
    <w:rsid w:val="00312A25"/>
    <w:rsid w:val="00313588"/>
    <w:rsid w:val="003142C0"/>
    <w:rsid w:val="0031779F"/>
    <w:rsid w:val="003178B5"/>
    <w:rsid w:val="00317C54"/>
    <w:rsid w:val="003211CF"/>
    <w:rsid w:val="00321311"/>
    <w:rsid w:val="0032148C"/>
    <w:rsid w:val="00321BD7"/>
    <w:rsid w:val="00321E5F"/>
    <w:rsid w:val="00323062"/>
    <w:rsid w:val="00331052"/>
    <w:rsid w:val="00331814"/>
    <w:rsid w:val="003327C8"/>
    <w:rsid w:val="00333EC3"/>
    <w:rsid w:val="00337A02"/>
    <w:rsid w:val="00340938"/>
    <w:rsid w:val="00342124"/>
    <w:rsid w:val="0034308B"/>
    <w:rsid w:val="003436FA"/>
    <w:rsid w:val="003454D4"/>
    <w:rsid w:val="00345AB7"/>
    <w:rsid w:val="0034640D"/>
    <w:rsid w:val="0034793D"/>
    <w:rsid w:val="0035267D"/>
    <w:rsid w:val="00352C3A"/>
    <w:rsid w:val="00353701"/>
    <w:rsid w:val="003555CA"/>
    <w:rsid w:val="00360223"/>
    <w:rsid w:val="00360DF6"/>
    <w:rsid w:val="00363045"/>
    <w:rsid w:val="0036349B"/>
    <w:rsid w:val="00363512"/>
    <w:rsid w:val="00364837"/>
    <w:rsid w:val="0036515A"/>
    <w:rsid w:val="003668CB"/>
    <w:rsid w:val="00367AE3"/>
    <w:rsid w:val="00370798"/>
    <w:rsid w:val="003722E5"/>
    <w:rsid w:val="003732EC"/>
    <w:rsid w:val="003759FB"/>
    <w:rsid w:val="00376057"/>
    <w:rsid w:val="00377CF4"/>
    <w:rsid w:val="00380604"/>
    <w:rsid w:val="00380B84"/>
    <w:rsid w:val="003817C4"/>
    <w:rsid w:val="00384E64"/>
    <w:rsid w:val="00386F95"/>
    <w:rsid w:val="003870CA"/>
    <w:rsid w:val="003876C0"/>
    <w:rsid w:val="0039061C"/>
    <w:rsid w:val="0039193D"/>
    <w:rsid w:val="00391FAD"/>
    <w:rsid w:val="003930F5"/>
    <w:rsid w:val="003970EA"/>
    <w:rsid w:val="00397F2B"/>
    <w:rsid w:val="003A092B"/>
    <w:rsid w:val="003A121B"/>
    <w:rsid w:val="003A169B"/>
    <w:rsid w:val="003A16A4"/>
    <w:rsid w:val="003A419E"/>
    <w:rsid w:val="003A4221"/>
    <w:rsid w:val="003A4B45"/>
    <w:rsid w:val="003A6FBA"/>
    <w:rsid w:val="003A7195"/>
    <w:rsid w:val="003A7457"/>
    <w:rsid w:val="003B1615"/>
    <w:rsid w:val="003B273F"/>
    <w:rsid w:val="003B2E80"/>
    <w:rsid w:val="003B2EE6"/>
    <w:rsid w:val="003B4E04"/>
    <w:rsid w:val="003B4E8C"/>
    <w:rsid w:val="003B5854"/>
    <w:rsid w:val="003B6B1C"/>
    <w:rsid w:val="003B7ED8"/>
    <w:rsid w:val="003C0845"/>
    <w:rsid w:val="003C0998"/>
    <w:rsid w:val="003C2168"/>
    <w:rsid w:val="003C2738"/>
    <w:rsid w:val="003C42B6"/>
    <w:rsid w:val="003C4FF8"/>
    <w:rsid w:val="003C56A3"/>
    <w:rsid w:val="003D3D5C"/>
    <w:rsid w:val="003D53A2"/>
    <w:rsid w:val="003D6B87"/>
    <w:rsid w:val="003E0D13"/>
    <w:rsid w:val="003E4D56"/>
    <w:rsid w:val="003E4DFB"/>
    <w:rsid w:val="003E5502"/>
    <w:rsid w:val="003E7474"/>
    <w:rsid w:val="003F2DD8"/>
    <w:rsid w:val="003F3DE7"/>
    <w:rsid w:val="003F419E"/>
    <w:rsid w:val="003F53D3"/>
    <w:rsid w:val="003F7D85"/>
    <w:rsid w:val="00400421"/>
    <w:rsid w:val="004010C2"/>
    <w:rsid w:val="00401459"/>
    <w:rsid w:val="00401A0D"/>
    <w:rsid w:val="004032CE"/>
    <w:rsid w:val="00403DED"/>
    <w:rsid w:val="00405491"/>
    <w:rsid w:val="004062E6"/>
    <w:rsid w:val="004076A2"/>
    <w:rsid w:val="00407EC5"/>
    <w:rsid w:val="004126E8"/>
    <w:rsid w:val="00412CE7"/>
    <w:rsid w:val="00413059"/>
    <w:rsid w:val="004133AE"/>
    <w:rsid w:val="004149CD"/>
    <w:rsid w:val="00421428"/>
    <w:rsid w:val="004214F8"/>
    <w:rsid w:val="00425080"/>
    <w:rsid w:val="004256FB"/>
    <w:rsid w:val="00426B76"/>
    <w:rsid w:val="0043038E"/>
    <w:rsid w:val="00430B22"/>
    <w:rsid w:val="00431136"/>
    <w:rsid w:val="00433533"/>
    <w:rsid w:val="004376F1"/>
    <w:rsid w:val="00437F5B"/>
    <w:rsid w:val="00441996"/>
    <w:rsid w:val="00442DF1"/>
    <w:rsid w:val="0044419B"/>
    <w:rsid w:val="004517B8"/>
    <w:rsid w:val="00451F34"/>
    <w:rsid w:val="004531FE"/>
    <w:rsid w:val="00453B93"/>
    <w:rsid w:val="004566ED"/>
    <w:rsid w:val="00457800"/>
    <w:rsid w:val="004601FD"/>
    <w:rsid w:val="00460C58"/>
    <w:rsid w:val="0046124B"/>
    <w:rsid w:val="00461F37"/>
    <w:rsid w:val="004627CC"/>
    <w:rsid w:val="004639BD"/>
    <w:rsid w:val="004653BE"/>
    <w:rsid w:val="00465D7D"/>
    <w:rsid w:val="0046671F"/>
    <w:rsid w:val="00474CFA"/>
    <w:rsid w:val="00480052"/>
    <w:rsid w:val="004801AA"/>
    <w:rsid w:val="00480E6A"/>
    <w:rsid w:val="0048104C"/>
    <w:rsid w:val="00481254"/>
    <w:rsid w:val="0048192D"/>
    <w:rsid w:val="0048259A"/>
    <w:rsid w:val="00482A1E"/>
    <w:rsid w:val="0048765F"/>
    <w:rsid w:val="00491B2F"/>
    <w:rsid w:val="00491B84"/>
    <w:rsid w:val="00494FBC"/>
    <w:rsid w:val="00495E01"/>
    <w:rsid w:val="00497B1D"/>
    <w:rsid w:val="004A1CB0"/>
    <w:rsid w:val="004A31ED"/>
    <w:rsid w:val="004A6702"/>
    <w:rsid w:val="004B1634"/>
    <w:rsid w:val="004B1AF6"/>
    <w:rsid w:val="004B288A"/>
    <w:rsid w:val="004B30A0"/>
    <w:rsid w:val="004B34AA"/>
    <w:rsid w:val="004B505D"/>
    <w:rsid w:val="004B7795"/>
    <w:rsid w:val="004C0028"/>
    <w:rsid w:val="004C2EBA"/>
    <w:rsid w:val="004C3504"/>
    <w:rsid w:val="004C4E25"/>
    <w:rsid w:val="004C6965"/>
    <w:rsid w:val="004D03A9"/>
    <w:rsid w:val="004D0B15"/>
    <w:rsid w:val="004D2081"/>
    <w:rsid w:val="004D20E4"/>
    <w:rsid w:val="004D30E0"/>
    <w:rsid w:val="004D31A6"/>
    <w:rsid w:val="004D3671"/>
    <w:rsid w:val="004D4F35"/>
    <w:rsid w:val="004D7926"/>
    <w:rsid w:val="004D7E84"/>
    <w:rsid w:val="004E06EB"/>
    <w:rsid w:val="004E11FE"/>
    <w:rsid w:val="004E12AA"/>
    <w:rsid w:val="004E298D"/>
    <w:rsid w:val="004E2D5E"/>
    <w:rsid w:val="004F0A56"/>
    <w:rsid w:val="004F1077"/>
    <w:rsid w:val="004F36D4"/>
    <w:rsid w:val="004F4610"/>
    <w:rsid w:val="004F7069"/>
    <w:rsid w:val="004F739D"/>
    <w:rsid w:val="00503D40"/>
    <w:rsid w:val="00505B37"/>
    <w:rsid w:val="005117B0"/>
    <w:rsid w:val="00513EEE"/>
    <w:rsid w:val="00515800"/>
    <w:rsid w:val="0051670E"/>
    <w:rsid w:val="00520A31"/>
    <w:rsid w:val="005212C7"/>
    <w:rsid w:val="005220B3"/>
    <w:rsid w:val="005222A4"/>
    <w:rsid w:val="00523284"/>
    <w:rsid w:val="00524753"/>
    <w:rsid w:val="00525DB6"/>
    <w:rsid w:val="00527CFB"/>
    <w:rsid w:val="005300E7"/>
    <w:rsid w:val="00530477"/>
    <w:rsid w:val="0053367A"/>
    <w:rsid w:val="00533B97"/>
    <w:rsid w:val="00534D3E"/>
    <w:rsid w:val="0053741B"/>
    <w:rsid w:val="0054037F"/>
    <w:rsid w:val="005404E2"/>
    <w:rsid w:val="005409F5"/>
    <w:rsid w:val="00542AE3"/>
    <w:rsid w:val="00542DE1"/>
    <w:rsid w:val="005459CC"/>
    <w:rsid w:val="005476E4"/>
    <w:rsid w:val="005510AF"/>
    <w:rsid w:val="00551447"/>
    <w:rsid w:val="00560DB5"/>
    <w:rsid w:val="00560DC4"/>
    <w:rsid w:val="0056214A"/>
    <w:rsid w:val="00563070"/>
    <w:rsid w:val="00563A5F"/>
    <w:rsid w:val="0056401C"/>
    <w:rsid w:val="00564F94"/>
    <w:rsid w:val="00566AE7"/>
    <w:rsid w:val="0056721D"/>
    <w:rsid w:val="005679AB"/>
    <w:rsid w:val="00570272"/>
    <w:rsid w:val="00571743"/>
    <w:rsid w:val="00573F64"/>
    <w:rsid w:val="00574B39"/>
    <w:rsid w:val="00575DD7"/>
    <w:rsid w:val="00576030"/>
    <w:rsid w:val="00576D21"/>
    <w:rsid w:val="00581416"/>
    <w:rsid w:val="0058235B"/>
    <w:rsid w:val="00583D64"/>
    <w:rsid w:val="0058530A"/>
    <w:rsid w:val="005870CA"/>
    <w:rsid w:val="0058749A"/>
    <w:rsid w:val="00591775"/>
    <w:rsid w:val="00591C97"/>
    <w:rsid w:val="00592AB3"/>
    <w:rsid w:val="005945D6"/>
    <w:rsid w:val="00594776"/>
    <w:rsid w:val="005948D6"/>
    <w:rsid w:val="005966DB"/>
    <w:rsid w:val="0059736B"/>
    <w:rsid w:val="005977C1"/>
    <w:rsid w:val="00597B75"/>
    <w:rsid w:val="005A01E7"/>
    <w:rsid w:val="005A0437"/>
    <w:rsid w:val="005A2D78"/>
    <w:rsid w:val="005A41D8"/>
    <w:rsid w:val="005A44C0"/>
    <w:rsid w:val="005B1F4C"/>
    <w:rsid w:val="005B3A1D"/>
    <w:rsid w:val="005B5C56"/>
    <w:rsid w:val="005B623B"/>
    <w:rsid w:val="005B6918"/>
    <w:rsid w:val="005B6E3F"/>
    <w:rsid w:val="005C1436"/>
    <w:rsid w:val="005C15A4"/>
    <w:rsid w:val="005C2046"/>
    <w:rsid w:val="005C2157"/>
    <w:rsid w:val="005C27AB"/>
    <w:rsid w:val="005C4474"/>
    <w:rsid w:val="005C46E4"/>
    <w:rsid w:val="005C4B57"/>
    <w:rsid w:val="005C4E28"/>
    <w:rsid w:val="005C5564"/>
    <w:rsid w:val="005C57D7"/>
    <w:rsid w:val="005C58E3"/>
    <w:rsid w:val="005C712E"/>
    <w:rsid w:val="005C721F"/>
    <w:rsid w:val="005D1EE7"/>
    <w:rsid w:val="005D2171"/>
    <w:rsid w:val="005D2D8D"/>
    <w:rsid w:val="005D4931"/>
    <w:rsid w:val="005D5698"/>
    <w:rsid w:val="005D5945"/>
    <w:rsid w:val="005E14FB"/>
    <w:rsid w:val="005F03B4"/>
    <w:rsid w:val="005F5FEB"/>
    <w:rsid w:val="00601778"/>
    <w:rsid w:val="00602B01"/>
    <w:rsid w:val="00602C64"/>
    <w:rsid w:val="00603317"/>
    <w:rsid w:val="006056FA"/>
    <w:rsid w:val="00605BE0"/>
    <w:rsid w:val="0061313B"/>
    <w:rsid w:val="00613BDA"/>
    <w:rsid w:val="00616565"/>
    <w:rsid w:val="00617E0D"/>
    <w:rsid w:val="00620455"/>
    <w:rsid w:val="006211F0"/>
    <w:rsid w:val="0062304D"/>
    <w:rsid w:val="006242A1"/>
    <w:rsid w:val="006244C5"/>
    <w:rsid w:val="006269EA"/>
    <w:rsid w:val="006273F9"/>
    <w:rsid w:val="00627B24"/>
    <w:rsid w:val="006314B9"/>
    <w:rsid w:val="00631A27"/>
    <w:rsid w:val="00633E37"/>
    <w:rsid w:val="006368E8"/>
    <w:rsid w:val="00637538"/>
    <w:rsid w:val="00641305"/>
    <w:rsid w:val="0064154F"/>
    <w:rsid w:val="00641553"/>
    <w:rsid w:val="00642E32"/>
    <w:rsid w:val="00642EDB"/>
    <w:rsid w:val="00643321"/>
    <w:rsid w:val="0064565F"/>
    <w:rsid w:val="00645896"/>
    <w:rsid w:val="00645A77"/>
    <w:rsid w:val="0064619A"/>
    <w:rsid w:val="006504E0"/>
    <w:rsid w:val="0065235E"/>
    <w:rsid w:val="00655F4B"/>
    <w:rsid w:val="00655F9B"/>
    <w:rsid w:val="00661C90"/>
    <w:rsid w:val="0066611E"/>
    <w:rsid w:val="00667447"/>
    <w:rsid w:val="0066792F"/>
    <w:rsid w:val="00673AAE"/>
    <w:rsid w:val="00673D49"/>
    <w:rsid w:val="0067605E"/>
    <w:rsid w:val="00676222"/>
    <w:rsid w:val="00677F9E"/>
    <w:rsid w:val="006851E8"/>
    <w:rsid w:val="0068539F"/>
    <w:rsid w:val="00691E1A"/>
    <w:rsid w:val="006928C3"/>
    <w:rsid w:val="00693D2C"/>
    <w:rsid w:val="006943BE"/>
    <w:rsid w:val="006957B5"/>
    <w:rsid w:val="006A15BB"/>
    <w:rsid w:val="006A4940"/>
    <w:rsid w:val="006A6084"/>
    <w:rsid w:val="006A7661"/>
    <w:rsid w:val="006B04CC"/>
    <w:rsid w:val="006B10BA"/>
    <w:rsid w:val="006B1DA5"/>
    <w:rsid w:val="006B3AE5"/>
    <w:rsid w:val="006B4B8B"/>
    <w:rsid w:val="006B5C49"/>
    <w:rsid w:val="006B7B90"/>
    <w:rsid w:val="006C01B9"/>
    <w:rsid w:val="006C2B53"/>
    <w:rsid w:val="006C3899"/>
    <w:rsid w:val="006C56C7"/>
    <w:rsid w:val="006C5801"/>
    <w:rsid w:val="006D065C"/>
    <w:rsid w:val="006D09A2"/>
    <w:rsid w:val="006D0BB0"/>
    <w:rsid w:val="006D38F2"/>
    <w:rsid w:val="006D39E6"/>
    <w:rsid w:val="006D540B"/>
    <w:rsid w:val="006D5EFD"/>
    <w:rsid w:val="006D7346"/>
    <w:rsid w:val="006D75EA"/>
    <w:rsid w:val="006E06A6"/>
    <w:rsid w:val="006E376E"/>
    <w:rsid w:val="006E393F"/>
    <w:rsid w:val="006E5E5D"/>
    <w:rsid w:val="006E65E1"/>
    <w:rsid w:val="006E7315"/>
    <w:rsid w:val="006F1B2F"/>
    <w:rsid w:val="006F31B1"/>
    <w:rsid w:val="006F3BA1"/>
    <w:rsid w:val="006F47E0"/>
    <w:rsid w:val="006F6C8A"/>
    <w:rsid w:val="0070050D"/>
    <w:rsid w:val="007023F2"/>
    <w:rsid w:val="00702E40"/>
    <w:rsid w:val="007030AE"/>
    <w:rsid w:val="00704C8E"/>
    <w:rsid w:val="0071140D"/>
    <w:rsid w:val="00711C12"/>
    <w:rsid w:val="00712B92"/>
    <w:rsid w:val="00713F92"/>
    <w:rsid w:val="00714F93"/>
    <w:rsid w:val="00715E63"/>
    <w:rsid w:val="0072136F"/>
    <w:rsid w:val="007216AB"/>
    <w:rsid w:val="00721D76"/>
    <w:rsid w:val="00721EA0"/>
    <w:rsid w:val="007241FC"/>
    <w:rsid w:val="00724806"/>
    <w:rsid w:val="0072695C"/>
    <w:rsid w:val="007307B5"/>
    <w:rsid w:val="00731118"/>
    <w:rsid w:val="0073145D"/>
    <w:rsid w:val="00733101"/>
    <w:rsid w:val="00733253"/>
    <w:rsid w:val="0073541C"/>
    <w:rsid w:val="007356F1"/>
    <w:rsid w:val="007363BA"/>
    <w:rsid w:val="0074190A"/>
    <w:rsid w:val="00741B2C"/>
    <w:rsid w:val="007447C2"/>
    <w:rsid w:val="00746656"/>
    <w:rsid w:val="0074719D"/>
    <w:rsid w:val="007507D0"/>
    <w:rsid w:val="007515F9"/>
    <w:rsid w:val="007520A8"/>
    <w:rsid w:val="007540F3"/>
    <w:rsid w:val="00756AAF"/>
    <w:rsid w:val="007612A8"/>
    <w:rsid w:val="00764229"/>
    <w:rsid w:val="00764600"/>
    <w:rsid w:val="0076570C"/>
    <w:rsid w:val="007665A0"/>
    <w:rsid w:val="00766E90"/>
    <w:rsid w:val="00767432"/>
    <w:rsid w:val="00773429"/>
    <w:rsid w:val="00773618"/>
    <w:rsid w:val="0077465A"/>
    <w:rsid w:val="0077666C"/>
    <w:rsid w:val="00776D8B"/>
    <w:rsid w:val="00776E97"/>
    <w:rsid w:val="007771FE"/>
    <w:rsid w:val="007813DB"/>
    <w:rsid w:val="00781592"/>
    <w:rsid w:val="00781D02"/>
    <w:rsid w:val="0078381A"/>
    <w:rsid w:val="007865A2"/>
    <w:rsid w:val="00786A17"/>
    <w:rsid w:val="00790B2C"/>
    <w:rsid w:val="007911C9"/>
    <w:rsid w:val="00792729"/>
    <w:rsid w:val="00792883"/>
    <w:rsid w:val="0079371C"/>
    <w:rsid w:val="00795A56"/>
    <w:rsid w:val="00796B94"/>
    <w:rsid w:val="00796DA0"/>
    <w:rsid w:val="0079728D"/>
    <w:rsid w:val="007A073B"/>
    <w:rsid w:val="007A0BB6"/>
    <w:rsid w:val="007A1242"/>
    <w:rsid w:val="007A2E84"/>
    <w:rsid w:val="007A3F55"/>
    <w:rsid w:val="007A5EA3"/>
    <w:rsid w:val="007B493B"/>
    <w:rsid w:val="007B5258"/>
    <w:rsid w:val="007B7779"/>
    <w:rsid w:val="007B7D7E"/>
    <w:rsid w:val="007C00D0"/>
    <w:rsid w:val="007C0A3F"/>
    <w:rsid w:val="007C1859"/>
    <w:rsid w:val="007C1AF8"/>
    <w:rsid w:val="007C310D"/>
    <w:rsid w:val="007C3231"/>
    <w:rsid w:val="007C3EFC"/>
    <w:rsid w:val="007C4217"/>
    <w:rsid w:val="007C5811"/>
    <w:rsid w:val="007C7CB0"/>
    <w:rsid w:val="007D1F2F"/>
    <w:rsid w:val="007E0521"/>
    <w:rsid w:val="007E0A9D"/>
    <w:rsid w:val="007E149B"/>
    <w:rsid w:val="007E166F"/>
    <w:rsid w:val="007E237C"/>
    <w:rsid w:val="007E426A"/>
    <w:rsid w:val="007E4AFD"/>
    <w:rsid w:val="007E4F18"/>
    <w:rsid w:val="007E59AC"/>
    <w:rsid w:val="007E6913"/>
    <w:rsid w:val="007F0378"/>
    <w:rsid w:val="007F1EB4"/>
    <w:rsid w:val="007F3006"/>
    <w:rsid w:val="007F365E"/>
    <w:rsid w:val="007F54DE"/>
    <w:rsid w:val="007F5ECD"/>
    <w:rsid w:val="007F6895"/>
    <w:rsid w:val="007F6AD0"/>
    <w:rsid w:val="0080030B"/>
    <w:rsid w:val="00801F64"/>
    <w:rsid w:val="008045F0"/>
    <w:rsid w:val="00804E06"/>
    <w:rsid w:val="00806B3C"/>
    <w:rsid w:val="008078DE"/>
    <w:rsid w:val="00812E19"/>
    <w:rsid w:val="008133D3"/>
    <w:rsid w:val="008145B0"/>
    <w:rsid w:val="008168E8"/>
    <w:rsid w:val="00817003"/>
    <w:rsid w:val="00821431"/>
    <w:rsid w:val="0082536A"/>
    <w:rsid w:val="008264BE"/>
    <w:rsid w:val="008301F3"/>
    <w:rsid w:val="0083080E"/>
    <w:rsid w:val="0083181E"/>
    <w:rsid w:val="0083243B"/>
    <w:rsid w:val="00832936"/>
    <w:rsid w:val="00833C1F"/>
    <w:rsid w:val="00833C97"/>
    <w:rsid w:val="00834C9D"/>
    <w:rsid w:val="00841C2F"/>
    <w:rsid w:val="00842A61"/>
    <w:rsid w:val="00842F42"/>
    <w:rsid w:val="00842F7A"/>
    <w:rsid w:val="008477FF"/>
    <w:rsid w:val="0085147D"/>
    <w:rsid w:val="00853719"/>
    <w:rsid w:val="0085397D"/>
    <w:rsid w:val="00855812"/>
    <w:rsid w:val="00857E4C"/>
    <w:rsid w:val="00860632"/>
    <w:rsid w:val="008612D5"/>
    <w:rsid w:val="008639E6"/>
    <w:rsid w:val="00865B2C"/>
    <w:rsid w:val="00866685"/>
    <w:rsid w:val="008674F6"/>
    <w:rsid w:val="008710E0"/>
    <w:rsid w:val="00871990"/>
    <w:rsid w:val="008727CF"/>
    <w:rsid w:val="0087291E"/>
    <w:rsid w:val="00872CE1"/>
    <w:rsid w:val="0087444F"/>
    <w:rsid w:val="00876EE9"/>
    <w:rsid w:val="00881CD3"/>
    <w:rsid w:val="00883822"/>
    <w:rsid w:val="00884543"/>
    <w:rsid w:val="008845BD"/>
    <w:rsid w:val="00885880"/>
    <w:rsid w:val="00886109"/>
    <w:rsid w:val="0088799B"/>
    <w:rsid w:val="008910AB"/>
    <w:rsid w:val="00891495"/>
    <w:rsid w:val="008917E4"/>
    <w:rsid w:val="008918D6"/>
    <w:rsid w:val="00892212"/>
    <w:rsid w:val="00897226"/>
    <w:rsid w:val="008977C0"/>
    <w:rsid w:val="008A3EA4"/>
    <w:rsid w:val="008A403F"/>
    <w:rsid w:val="008A44A7"/>
    <w:rsid w:val="008A45D5"/>
    <w:rsid w:val="008A6F1B"/>
    <w:rsid w:val="008A7120"/>
    <w:rsid w:val="008B1C38"/>
    <w:rsid w:val="008B1CF2"/>
    <w:rsid w:val="008B394A"/>
    <w:rsid w:val="008B4DAF"/>
    <w:rsid w:val="008B5582"/>
    <w:rsid w:val="008C0FE8"/>
    <w:rsid w:val="008C1ED6"/>
    <w:rsid w:val="008C2983"/>
    <w:rsid w:val="008C2CED"/>
    <w:rsid w:val="008C47B2"/>
    <w:rsid w:val="008C55CD"/>
    <w:rsid w:val="008C591F"/>
    <w:rsid w:val="008D18CA"/>
    <w:rsid w:val="008D3532"/>
    <w:rsid w:val="008D3A6F"/>
    <w:rsid w:val="008D400B"/>
    <w:rsid w:val="008E16CE"/>
    <w:rsid w:val="008E1E56"/>
    <w:rsid w:val="008E1F8B"/>
    <w:rsid w:val="008E2D69"/>
    <w:rsid w:val="008E3BFF"/>
    <w:rsid w:val="008E450C"/>
    <w:rsid w:val="008E57D7"/>
    <w:rsid w:val="008E68A6"/>
    <w:rsid w:val="008F098C"/>
    <w:rsid w:val="008F1F72"/>
    <w:rsid w:val="008F290F"/>
    <w:rsid w:val="008F363B"/>
    <w:rsid w:val="008F3843"/>
    <w:rsid w:val="008F3F7F"/>
    <w:rsid w:val="008F4C79"/>
    <w:rsid w:val="008F5FEF"/>
    <w:rsid w:val="008F5FF8"/>
    <w:rsid w:val="008F6277"/>
    <w:rsid w:val="008F6309"/>
    <w:rsid w:val="008F6F9B"/>
    <w:rsid w:val="009014C7"/>
    <w:rsid w:val="00901D7B"/>
    <w:rsid w:val="00905CD9"/>
    <w:rsid w:val="0091102B"/>
    <w:rsid w:val="0091150E"/>
    <w:rsid w:val="009117E5"/>
    <w:rsid w:val="00911A8B"/>
    <w:rsid w:val="0091594D"/>
    <w:rsid w:val="00922AA0"/>
    <w:rsid w:val="0092300D"/>
    <w:rsid w:val="00925134"/>
    <w:rsid w:val="009265A9"/>
    <w:rsid w:val="009309B7"/>
    <w:rsid w:val="0093192D"/>
    <w:rsid w:val="0093227D"/>
    <w:rsid w:val="009347F4"/>
    <w:rsid w:val="009357B5"/>
    <w:rsid w:val="00935E3B"/>
    <w:rsid w:val="00940008"/>
    <w:rsid w:val="009450AF"/>
    <w:rsid w:val="00946449"/>
    <w:rsid w:val="009468A7"/>
    <w:rsid w:val="00946D5C"/>
    <w:rsid w:val="00950D88"/>
    <w:rsid w:val="009534C3"/>
    <w:rsid w:val="00955C17"/>
    <w:rsid w:val="0096153D"/>
    <w:rsid w:val="0096315B"/>
    <w:rsid w:val="009638D1"/>
    <w:rsid w:val="0096486E"/>
    <w:rsid w:val="00964CB7"/>
    <w:rsid w:val="009662F3"/>
    <w:rsid w:val="0097053C"/>
    <w:rsid w:val="00970DB2"/>
    <w:rsid w:val="0097143D"/>
    <w:rsid w:val="0097164A"/>
    <w:rsid w:val="00972121"/>
    <w:rsid w:val="00973216"/>
    <w:rsid w:val="009739DF"/>
    <w:rsid w:val="00973D5C"/>
    <w:rsid w:val="00976094"/>
    <w:rsid w:val="009764C4"/>
    <w:rsid w:val="00976FFF"/>
    <w:rsid w:val="00977CE6"/>
    <w:rsid w:val="00977E29"/>
    <w:rsid w:val="00981162"/>
    <w:rsid w:val="00983B85"/>
    <w:rsid w:val="00983F8F"/>
    <w:rsid w:val="00984531"/>
    <w:rsid w:val="00984B35"/>
    <w:rsid w:val="009916FF"/>
    <w:rsid w:val="00992221"/>
    <w:rsid w:val="00992C29"/>
    <w:rsid w:val="00992F90"/>
    <w:rsid w:val="00993853"/>
    <w:rsid w:val="009948B9"/>
    <w:rsid w:val="009973F5"/>
    <w:rsid w:val="009A18A1"/>
    <w:rsid w:val="009A1A2A"/>
    <w:rsid w:val="009A22DF"/>
    <w:rsid w:val="009A2F3B"/>
    <w:rsid w:val="009A33AB"/>
    <w:rsid w:val="009A40B9"/>
    <w:rsid w:val="009A4979"/>
    <w:rsid w:val="009A4F6D"/>
    <w:rsid w:val="009A57AC"/>
    <w:rsid w:val="009A7C24"/>
    <w:rsid w:val="009B12D5"/>
    <w:rsid w:val="009B4714"/>
    <w:rsid w:val="009B5575"/>
    <w:rsid w:val="009B55DB"/>
    <w:rsid w:val="009B56E6"/>
    <w:rsid w:val="009B6577"/>
    <w:rsid w:val="009C05ED"/>
    <w:rsid w:val="009C0E68"/>
    <w:rsid w:val="009C0FB6"/>
    <w:rsid w:val="009C2EAD"/>
    <w:rsid w:val="009C3CA7"/>
    <w:rsid w:val="009D37A4"/>
    <w:rsid w:val="009D6B27"/>
    <w:rsid w:val="009D7EF4"/>
    <w:rsid w:val="009E0221"/>
    <w:rsid w:val="009E100E"/>
    <w:rsid w:val="009E1269"/>
    <w:rsid w:val="009E1C81"/>
    <w:rsid w:val="009E20E2"/>
    <w:rsid w:val="009E515C"/>
    <w:rsid w:val="009E653E"/>
    <w:rsid w:val="009E6E74"/>
    <w:rsid w:val="009F0263"/>
    <w:rsid w:val="009F0D3F"/>
    <w:rsid w:val="009F0D78"/>
    <w:rsid w:val="009F18FC"/>
    <w:rsid w:val="009F1FC7"/>
    <w:rsid w:val="009F31DD"/>
    <w:rsid w:val="009F3821"/>
    <w:rsid w:val="009F3975"/>
    <w:rsid w:val="009F3CAA"/>
    <w:rsid w:val="009F4143"/>
    <w:rsid w:val="009F5DD7"/>
    <w:rsid w:val="009F677D"/>
    <w:rsid w:val="009F6FD1"/>
    <w:rsid w:val="00A024E5"/>
    <w:rsid w:val="00A027C1"/>
    <w:rsid w:val="00A03066"/>
    <w:rsid w:val="00A034EB"/>
    <w:rsid w:val="00A03680"/>
    <w:rsid w:val="00A0423E"/>
    <w:rsid w:val="00A074A7"/>
    <w:rsid w:val="00A114D2"/>
    <w:rsid w:val="00A14112"/>
    <w:rsid w:val="00A14946"/>
    <w:rsid w:val="00A167AF"/>
    <w:rsid w:val="00A17079"/>
    <w:rsid w:val="00A170D5"/>
    <w:rsid w:val="00A2017B"/>
    <w:rsid w:val="00A20591"/>
    <w:rsid w:val="00A21A3A"/>
    <w:rsid w:val="00A2308D"/>
    <w:rsid w:val="00A242EC"/>
    <w:rsid w:val="00A2625B"/>
    <w:rsid w:val="00A331F1"/>
    <w:rsid w:val="00A3756A"/>
    <w:rsid w:val="00A41B12"/>
    <w:rsid w:val="00A4366A"/>
    <w:rsid w:val="00A4487C"/>
    <w:rsid w:val="00A44DC1"/>
    <w:rsid w:val="00A50DB6"/>
    <w:rsid w:val="00A52076"/>
    <w:rsid w:val="00A529D5"/>
    <w:rsid w:val="00A52F66"/>
    <w:rsid w:val="00A56262"/>
    <w:rsid w:val="00A57589"/>
    <w:rsid w:val="00A62B7D"/>
    <w:rsid w:val="00A669A6"/>
    <w:rsid w:val="00A7285D"/>
    <w:rsid w:val="00A7285E"/>
    <w:rsid w:val="00A743E3"/>
    <w:rsid w:val="00A74B58"/>
    <w:rsid w:val="00A751D5"/>
    <w:rsid w:val="00A7534F"/>
    <w:rsid w:val="00A8167B"/>
    <w:rsid w:val="00A82740"/>
    <w:rsid w:val="00A82976"/>
    <w:rsid w:val="00A82C25"/>
    <w:rsid w:val="00A82E07"/>
    <w:rsid w:val="00A8375F"/>
    <w:rsid w:val="00A86A81"/>
    <w:rsid w:val="00A879CA"/>
    <w:rsid w:val="00A918D7"/>
    <w:rsid w:val="00A93D89"/>
    <w:rsid w:val="00A944C8"/>
    <w:rsid w:val="00A94D23"/>
    <w:rsid w:val="00A974C6"/>
    <w:rsid w:val="00AA17A3"/>
    <w:rsid w:val="00AA2587"/>
    <w:rsid w:val="00AA57E6"/>
    <w:rsid w:val="00AA5D32"/>
    <w:rsid w:val="00AA5F5C"/>
    <w:rsid w:val="00AB1069"/>
    <w:rsid w:val="00AB12CE"/>
    <w:rsid w:val="00AB1845"/>
    <w:rsid w:val="00AB3F16"/>
    <w:rsid w:val="00AB4385"/>
    <w:rsid w:val="00AB43AB"/>
    <w:rsid w:val="00AB64CD"/>
    <w:rsid w:val="00AB77A1"/>
    <w:rsid w:val="00AC06FE"/>
    <w:rsid w:val="00AC0814"/>
    <w:rsid w:val="00AC2CDA"/>
    <w:rsid w:val="00AC4471"/>
    <w:rsid w:val="00AC478D"/>
    <w:rsid w:val="00AC4D7B"/>
    <w:rsid w:val="00AC5245"/>
    <w:rsid w:val="00AC5580"/>
    <w:rsid w:val="00AC743B"/>
    <w:rsid w:val="00AD3CCE"/>
    <w:rsid w:val="00AD5E86"/>
    <w:rsid w:val="00AD67AA"/>
    <w:rsid w:val="00AE0557"/>
    <w:rsid w:val="00AE150F"/>
    <w:rsid w:val="00AE380F"/>
    <w:rsid w:val="00AE4637"/>
    <w:rsid w:val="00AE4812"/>
    <w:rsid w:val="00AE6198"/>
    <w:rsid w:val="00AF04BD"/>
    <w:rsid w:val="00AF2BB1"/>
    <w:rsid w:val="00AF47E1"/>
    <w:rsid w:val="00AF5200"/>
    <w:rsid w:val="00AF67C6"/>
    <w:rsid w:val="00B00AEF"/>
    <w:rsid w:val="00B00DA8"/>
    <w:rsid w:val="00B02162"/>
    <w:rsid w:val="00B03A73"/>
    <w:rsid w:val="00B0417B"/>
    <w:rsid w:val="00B05CDD"/>
    <w:rsid w:val="00B06F0C"/>
    <w:rsid w:val="00B11DE0"/>
    <w:rsid w:val="00B13B00"/>
    <w:rsid w:val="00B17D1D"/>
    <w:rsid w:val="00B212DC"/>
    <w:rsid w:val="00B2235C"/>
    <w:rsid w:val="00B22D31"/>
    <w:rsid w:val="00B24632"/>
    <w:rsid w:val="00B250F0"/>
    <w:rsid w:val="00B300AA"/>
    <w:rsid w:val="00B31F27"/>
    <w:rsid w:val="00B338E2"/>
    <w:rsid w:val="00B34EF3"/>
    <w:rsid w:val="00B35D97"/>
    <w:rsid w:val="00B401A6"/>
    <w:rsid w:val="00B40ABC"/>
    <w:rsid w:val="00B46CAE"/>
    <w:rsid w:val="00B46FD8"/>
    <w:rsid w:val="00B51F06"/>
    <w:rsid w:val="00B53962"/>
    <w:rsid w:val="00B53EA9"/>
    <w:rsid w:val="00B54C29"/>
    <w:rsid w:val="00B55350"/>
    <w:rsid w:val="00B60C20"/>
    <w:rsid w:val="00B61D30"/>
    <w:rsid w:val="00B61EF7"/>
    <w:rsid w:val="00B64304"/>
    <w:rsid w:val="00B648E5"/>
    <w:rsid w:val="00B65D8E"/>
    <w:rsid w:val="00B66A37"/>
    <w:rsid w:val="00B700D9"/>
    <w:rsid w:val="00B725FB"/>
    <w:rsid w:val="00B728CD"/>
    <w:rsid w:val="00B758CF"/>
    <w:rsid w:val="00B771B2"/>
    <w:rsid w:val="00B817EA"/>
    <w:rsid w:val="00B81C86"/>
    <w:rsid w:val="00B81E62"/>
    <w:rsid w:val="00B8232F"/>
    <w:rsid w:val="00B827DC"/>
    <w:rsid w:val="00B84305"/>
    <w:rsid w:val="00B87F24"/>
    <w:rsid w:val="00B920ED"/>
    <w:rsid w:val="00B9225A"/>
    <w:rsid w:val="00B95668"/>
    <w:rsid w:val="00BA19B9"/>
    <w:rsid w:val="00BA2CB9"/>
    <w:rsid w:val="00BA637D"/>
    <w:rsid w:val="00BB0717"/>
    <w:rsid w:val="00BB0A26"/>
    <w:rsid w:val="00BB0E41"/>
    <w:rsid w:val="00BB1B4A"/>
    <w:rsid w:val="00BB234F"/>
    <w:rsid w:val="00BB2A91"/>
    <w:rsid w:val="00BB4916"/>
    <w:rsid w:val="00BB504F"/>
    <w:rsid w:val="00BB507B"/>
    <w:rsid w:val="00BB61B9"/>
    <w:rsid w:val="00BB6E4F"/>
    <w:rsid w:val="00BB72B4"/>
    <w:rsid w:val="00BB76FF"/>
    <w:rsid w:val="00BB771E"/>
    <w:rsid w:val="00BC0295"/>
    <w:rsid w:val="00BC291B"/>
    <w:rsid w:val="00BC2B8E"/>
    <w:rsid w:val="00BC3769"/>
    <w:rsid w:val="00BC3A17"/>
    <w:rsid w:val="00BC3C20"/>
    <w:rsid w:val="00BC3E22"/>
    <w:rsid w:val="00BC4944"/>
    <w:rsid w:val="00BC4D67"/>
    <w:rsid w:val="00BC5B2A"/>
    <w:rsid w:val="00BC5EA9"/>
    <w:rsid w:val="00BC646D"/>
    <w:rsid w:val="00BC77EC"/>
    <w:rsid w:val="00BD023B"/>
    <w:rsid w:val="00BD2F76"/>
    <w:rsid w:val="00BD4C10"/>
    <w:rsid w:val="00BD56AC"/>
    <w:rsid w:val="00BD6220"/>
    <w:rsid w:val="00BE65E8"/>
    <w:rsid w:val="00BE7EDD"/>
    <w:rsid w:val="00BF0C29"/>
    <w:rsid w:val="00BF0E7E"/>
    <w:rsid w:val="00BF2775"/>
    <w:rsid w:val="00BF5897"/>
    <w:rsid w:val="00C01B6C"/>
    <w:rsid w:val="00C03309"/>
    <w:rsid w:val="00C043F0"/>
    <w:rsid w:val="00C053AD"/>
    <w:rsid w:val="00C12803"/>
    <w:rsid w:val="00C212A1"/>
    <w:rsid w:val="00C21476"/>
    <w:rsid w:val="00C234F1"/>
    <w:rsid w:val="00C23E17"/>
    <w:rsid w:val="00C335B5"/>
    <w:rsid w:val="00C34788"/>
    <w:rsid w:val="00C34C03"/>
    <w:rsid w:val="00C350ED"/>
    <w:rsid w:val="00C36C26"/>
    <w:rsid w:val="00C41809"/>
    <w:rsid w:val="00C4299E"/>
    <w:rsid w:val="00C4457E"/>
    <w:rsid w:val="00C46F2C"/>
    <w:rsid w:val="00C4731C"/>
    <w:rsid w:val="00C47EB1"/>
    <w:rsid w:val="00C50D55"/>
    <w:rsid w:val="00C5192E"/>
    <w:rsid w:val="00C52F7E"/>
    <w:rsid w:val="00C5556C"/>
    <w:rsid w:val="00C5682B"/>
    <w:rsid w:val="00C56F30"/>
    <w:rsid w:val="00C60102"/>
    <w:rsid w:val="00C6114C"/>
    <w:rsid w:val="00C6146C"/>
    <w:rsid w:val="00C65F24"/>
    <w:rsid w:val="00C664F7"/>
    <w:rsid w:val="00C6658F"/>
    <w:rsid w:val="00C676A0"/>
    <w:rsid w:val="00C67A17"/>
    <w:rsid w:val="00C70637"/>
    <w:rsid w:val="00C71381"/>
    <w:rsid w:val="00C71C92"/>
    <w:rsid w:val="00C73530"/>
    <w:rsid w:val="00C765CF"/>
    <w:rsid w:val="00C77151"/>
    <w:rsid w:val="00C7723B"/>
    <w:rsid w:val="00C777E6"/>
    <w:rsid w:val="00C81A39"/>
    <w:rsid w:val="00C82FD1"/>
    <w:rsid w:val="00C86735"/>
    <w:rsid w:val="00C933D9"/>
    <w:rsid w:val="00C96203"/>
    <w:rsid w:val="00CA1C79"/>
    <w:rsid w:val="00CA41A2"/>
    <w:rsid w:val="00CA457E"/>
    <w:rsid w:val="00CA4C04"/>
    <w:rsid w:val="00CA4D61"/>
    <w:rsid w:val="00CA69B4"/>
    <w:rsid w:val="00CA6E22"/>
    <w:rsid w:val="00CB01E7"/>
    <w:rsid w:val="00CB2228"/>
    <w:rsid w:val="00CB353E"/>
    <w:rsid w:val="00CB3A30"/>
    <w:rsid w:val="00CB5169"/>
    <w:rsid w:val="00CB54EC"/>
    <w:rsid w:val="00CB57A8"/>
    <w:rsid w:val="00CB6EDC"/>
    <w:rsid w:val="00CC17B2"/>
    <w:rsid w:val="00CC3AB1"/>
    <w:rsid w:val="00CD0D48"/>
    <w:rsid w:val="00CD0EE6"/>
    <w:rsid w:val="00CD2558"/>
    <w:rsid w:val="00CD5ED6"/>
    <w:rsid w:val="00CD691B"/>
    <w:rsid w:val="00CE4518"/>
    <w:rsid w:val="00CE5500"/>
    <w:rsid w:val="00CE5ED8"/>
    <w:rsid w:val="00CE6ACA"/>
    <w:rsid w:val="00CF1F4C"/>
    <w:rsid w:val="00CF22C2"/>
    <w:rsid w:val="00CF56F6"/>
    <w:rsid w:val="00D01B8E"/>
    <w:rsid w:val="00D0384F"/>
    <w:rsid w:val="00D048C3"/>
    <w:rsid w:val="00D05F3D"/>
    <w:rsid w:val="00D06D77"/>
    <w:rsid w:val="00D078C0"/>
    <w:rsid w:val="00D11AA4"/>
    <w:rsid w:val="00D1210A"/>
    <w:rsid w:val="00D12398"/>
    <w:rsid w:val="00D125D4"/>
    <w:rsid w:val="00D12B5E"/>
    <w:rsid w:val="00D14971"/>
    <w:rsid w:val="00D14BD2"/>
    <w:rsid w:val="00D15326"/>
    <w:rsid w:val="00D162BB"/>
    <w:rsid w:val="00D23088"/>
    <w:rsid w:val="00D27F4A"/>
    <w:rsid w:val="00D31445"/>
    <w:rsid w:val="00D317C1"/>
    <w:rsid w:val="00D31B84"/>
    <w:rsid w:val="00D31DCC"/>
    <w:rsid w:val="00D329A9"/>
    <w:rsid w:val="00D32AA5"/>
    <w:rsid w:val="00D32DA0"/>
    <w:rsid w:val="00D33EC7"/>
    <w:rsid w:val="00D34A78"/>
    <w:rsid w:val="00D37A7B"/>
    <w:rsid w:val="00D4010C"/>
    <w:rsid w:val="00D4099A"/>
    <w:rsid w:val="00D40E2F"/>
    <w:rsid w:val="00D42499"/>
    <w:rsid w:val="00D42C50"/>
    <w:rsid w:val="00D43FED"/>
    <w:rsid w:val="00D442D2"/>
    <w:rsid w:val="00D44CD8"/>
    <w:rsid w:val="00D45EC1"/>
    <w:rsid w:val="00D46841"/>
    <w:rsid w:val="00D4736E"/>
    <w:rsid w:val="00D47EB4"/>
    <w:rsid w:val="00D51588"/>
    <w:rsid w:val="00D53183"/>
    <w:rsid w:val="00D539E7"/>
    <w:rsid w:val="00D53C51"/>
    <w:rsid w:val="00D55596"/>
    <w:rsid w:val="00D55A02"/>
    <w:rsid w:val="00D57061"/>
    <w:rsid w:val="00D57101"/>
    <w:rsid w:val="00D572A5"/>
    <w:rsid w:val="00D60C10"/>
    <w:rsid w:val="00D61CCD"/>
    <w:rsid w:val="00D67518"/>
    <w:rsid w:val="00D702F1"/>
    <w:rsid w:val="00D709AA"/>
    <w:rsid w:val="00D73A05"/>
    <w:rsid w:val="00D75226"/>
    <w:rsid w:val="00D81A6F"/>
    <w:rsid w:val="00D82D45"/>
    <w:rsid w:val="00D84D03"/>
    <w:rsid w:val="00D86043"/>
    <w:rsid w:val="00D86F7D"/>
    <w:rsid w:val="00D87B89"/>
    <w:rsid w:val="00D91777"/>
    <w:rsid w:val="00D91DD8"/>
    <w:rsid w:val="00D92F08"/>
    <w:rsid w:val="00D9487A"/>
    <w:rsid w:val="00D94900"/>
    <w:rsid w:val="00D96A19"/>
    <w:rsid w:val="00D97330"/>
    <w:rsid w:val="00D97F3D"/>
    <w:rsid w:val="00DA06B1"/>
    <w:rsid w:val="00DA07C2"/>
    <w:rsid w:val="00DA0A46"/>
    <w:rsid w:val="00DA20E8"/>
    <w:rsid w:val="00DA3FA0"/>
    <w:rsid w:val="00DB69F4"/>
    <w:rsid w:val="00DB6D24"/>
    <w:rsid w:val="00DB6DE6"/>
    <w:rsid w:val="00DB7CA3"/>
    <w:rsid w:val="00DC0E3A"/>
    <w:rsid w:val="00DC1D40"/>
    <w:rsid w:val="00DC5E76"/>
    <w:rsid w:val="00DC6F90"/>
    <w:rsid w:val="00DD1C82"/>
    <w:rsid w:val="00DD22DF"/>
    <w:rsid w:val="00DD4047"/>
    <w:rsid w:val="00DE03FE"/>
    <w:rsid w:val="00DE0AE9"/>
    <w:rsid w:val="00DE3188"/>
    <w:rsid w:val="00DE44CD"/>
    <w:rsid w:val="00DE5BCB"/>
    <w:rsid w:val="00DF01D7"/>
    <w:rsid w:val="00DF0DB4"/>
    <w:rsid w:val="00DF1B04"/>
    <w:rsid w:val="00DF3A72"/>
    <w:rsid w:val="00DF5708"/>
    <w:rsid w:val="00DF5794"/>
    <w:rsid w:val="00DF6ADC"/>
    <w:rsid w:val="00E03020"/>
    <w:rsid w:val="00E03B97"/>
    <w:rsid w:val="00E06FA5"/>
    <w:rsid w:val="00E10F72"/>
    <w:rsid w:val="00E124C1"/>
    <w:rsid w:val="00E12F8F"/>
    <w:rsid w:val="00E151D9"/>
    <w:rsid w:val="00E15C7D"/>
    <w:rsid w:val="00E21687"/>
    <w:rsid w:val="00E251E9"/>
    <w:rsid w:val="00E26164"/>
    <w:rsid w:val="00E306AC"/>
    <w:rsid w:val="00E308A1"/>
    <w:rsid w:val="00E31881"/>
    <w:rsid w:val="00E31A5A"/>
    <w:rsid w:val="00E32DDA"/>
    <w:rsid w:val="00E32FAA"/>
    <w:rsid w:val="00E33356"/>
    <w:rsid w:val="00E33974"/>
    <w:rsid w:val="00E363D1"/>
    <w:rsid w:val="00E36B09"/>
    <w:rsid w:val="00E36EB1"/>
    <w:rsid w:val="00E37AB6"/>
    <w:rsid w:val="00E423E1"/>
    <w:rsid w:val="00E44C68"/>
    <w:rsid w:val="00E5003B"/>
    <w:rsid w:val="00E503D7"/>
    <w:rsid w:val="00E51D74"/>
    <w:rsid w:val="00E520DD"/>
    <w:rsid w:val="00E536A2"/>
    <w:rsid w:val="00E557A6"/>
    <w:rsid w:val="00E56531"/>
    <w:rsid w:val="00E56C65"/>
    <w:rsid w:val="00E64349"/>
    <w:rsid w:val="00E65058"/>
    <w:rsid w:val="00E665B4"/>
    <w:rsid w:val="00E668E3"/>
    <w:rsid w:val="00E70821"/>
    <w:rsid w:val="00E70E05"/>
    <w:rsid w:val="00E71031"/>
    <w:rsid w:val="00E73095"/>
    <w:rsid w:val="00E769D1"/>
    <w:rsid w:val="00E76FA4"/>
    <w:rsid w:val="00E77AF5"/>
    <w:rsid w:val="00E82930"/>
    <w:rsid w:val="00E93CD5"/>
    <w:rsid w:val="00E9449C"/>
    <w:rsid w:val="00E96387"/>
    <w:rsid w:val="00E96EA2"/>
    <w:rsid w:val="00E97498"/>
    <w:rsid w:val="00EA1220"/>
    <w:rsid w:val="00EA5619"/>
    <w:rsid w:val="00EA5DC9"/>
    <w:rsid w:val="00EB2D00"/>
    <w:rsid w:val="00EB4BEC"/>
    <w:rsid w:val="00EB56D4"/>
    <w:rsid w:val="00EB6717"/>
    <w:rsid w:val="00EB6F4C"/>
    <w:rsid w:val="00EC6488"/>
    <w:rsid w:val="00EC6A21"/>
    <w:rsid w:val="00ED18CA"/>
    <w:rsid w:val="00ED1EAF"/>
    <w:rsid w:val="00ED4301"/>
    <w:rsid w:val="00ED6458"/>
    <w:rsid w:val="00ED79B8"/>
    <w:rsid w:val="00EE0429"/>
    <w:rsid w:val="00EE0BF0"/>
    <w:rsid w:val="00EE1324"/>
    <w:rsid w:val="00EE357E"/>
    <w:rsid w:val="00EE3732"/>
    <w:rsid w:val="00EE3CBB"/>
    <w:rsid w:val="00EE68E6"/>
    <w:rsid w:val="00EE68EC"/>
    <w:rsid w:val="00EE7441"/>
    <w:rsid w:val="00EE7A63"/>
    <w:rsid w:val="00EF2546"/>
    <w:rsid w:val="00EF292E"/>
    <w:rsid w:val="00EF2936"/>
    <w:rsid w:val="00EF696A"/>
    <w:rsid w:val="00EF69A8"/>
    <w:rsid w:val="00F031AD"/>
    <w:rsid w:val="00F03F2A"/>
    <w:rsid w:val="00F0440B"/>
    <w:rsid w:val="00F0779E"/>
    <w:rsid w:val="00F0790F"/>
    <w:rsid w:val="00F10D60"/>
    <w:rsid w:val="00F13B64"/>
    <w:rsid w:val="00F14324"/>
    <w:rsid w:val="00F14E1F"/>
    <w:rsid w:val="00F159BC"/>
    <w:rsid w:val="00F21447"/>
    <w:rsid w:val="00F255AD"/>
    <w:rsid w:val="00F257B8"/>
    <w:rsid w:val="00F26596"/>
    <w:rsid w:val="00F2697A"/>
    <w:rsid w:val="00F3218B"/>
    <w:rsid w:val="00F33EF4"/>
    <w:rsid w:val="00F348FD"/>
    <w:rsid w:val="00F34FA3"/>
    <w:rsid w:val="00F359AD"/>
    <w:rsid w:val="00F36663"/>
    <w:rsid w:val="00F36B27"/>
    <w:rsid w:val="00F370C4"/>
    <w:rsid w:val="00F376CA"/>
    <w:rsid w:val="00F42257"/>
    <w:rsid w:val="00F44DFE"/>
    <w:rsid w:val="00F44F60"/>
    <w:rsid w:val="00F474F8"/>
    <w:rsid w:val="00F475AF"/>
    <w:rsid w:val="00F53B55"/>
    <w:rsid w:val="00F545F6"/>
    <w:rsid w:val="00F572D7"/>
    <w:rsid w:val="00F62C83"/>
    <w:rsid w:val="00F636F0"/>
    <w:rsid w:val="00F64FC3"/>
    <w:rsid w:val="00F67609"/>
    <w:rsid w:val="00F677B7"/>
    <w:rsid w:val="00F67810"/>
    <w:rsid w:val="00F711F9"/>
    <w:rsid w:val="00F72262"/>
    <w:rsid w:val="00F72DF3"/>
    <w:rsid w:val="00F73480"/>
    <w:rsid w:val="00F7368C"/>
    <w:rsid w:val="00F75A2B"/>
    <w:rsid w:val="00F75ABE"/>
    <w:rsid w:val="00F76BF9"/>
    <w:rsid w:val="00F801B1"/>
    <w:rsid w:val="00F816B0"/>
    <w:rsid w:val="00F82251"/>
    <w:rsid w:val="00F8353A"/>
    <w:rsid w:val="00F83941"/>
    <w:rsid w:val="00F848B7"/>
    <w:rsid w:val="00F91D65"/>
    <w:rsid w:val="00F92A65"/>
    <w:rsid w:val="00F93436"/>
    <w:rsid w:val="00F968E1"/>
    <w:rsid w:val="00F97891"/>
    <w:rsid w:val="00FA03C9"/>
    <w:rsid w:val="00FA07C6"/>
    <w:rsid w:val="00FA20F4"/>
    <w:rsid w:val="00FA4318"/>
    <w:rsid w:val="00FA6F03"/>
    <w:rsid w:val="00FA749B"/>
    <w:rsid w:val="00FA76D8"/>
    <w:rsid w:val="00FB0972"/>
    <w:rsid w:val="00FB1799"/>
    <w:rsid w:val="00FB26BE"/>
    <w:rsid w:val="00FB2A46"/>
    <w:rsid w:val="00FB371C"/>
    <w:rsid w:val="00FB4D55"/>
    <w:rsid w:val="00FB5F25"/>
    <w:rsid w:val="00FB761C"/>
    <w:rsid w:val="00FC0FB4"/>
    <w:rsid w:val="00FC35F5"/>
    <w:rsid w:val="00FC363A"/>
    <w:rsid w:val="00FC5786"/>
    <w:rsid w:val="00FC5941"/>
    <w:rsid w:val="00FC671F"/>
    <w:rsid w:val="00FC6E69"/>
    <w:rsid w:val="00FC6F23"/>
    <w:rsid w:val="00FD143F"/>
    <w:rsid w:val="00FD205B"/>
    <w:rsid w:val="00FD2933"/>
    <w:rsid w:val="00FD4383"/>
    <w:rsid w:val="00FD4BC6"/>
    <w:rsid w:val="00FD74DD"/>
    <w:rsid w:val="00FE00A2"/>
    <w:rsid w:val="00FE1096"/>
    <w:rsid w:val="00FE240B"/>
    <w:rsid w:val="00FE2B9C"/>
    <w:rsid w:val="00FE3CDB"/>
    <w:rsid w:val="00FE3EF3"/>
    <w:rsid w:val="00FE53BE"/>
    <w:rsid w:val="00FE5A26"/>
    <w:rsid w:val="00FE76D7"/>
    <w:rsid w:val="00FF18A7"/>
    <w:rsid w:val="00FF2675"/>
    <w:rsid w:val="00FF2897"/>
    <w:rsid w:val="00FF33E8"/>
    <w:rsid w:val="00FF6B78"/>
    <w:rsid w:val="00FF7098"/>
    <w:rsid w:val="00FF765A"/>
    <w:rsid w:val="00FF7816"/>
    <w:rsid w:val="00FF7882"/>
    <w:rsid w:val="00FF7D9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35D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E40"/>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2E40"/>
    <w:pPr>
      <w:tabs>
        <w:tab w:val="center" w:pos="4153"/>
        <w:tab w:val="right" w:pos="8306"/>
      </w:tabs>
    </w:pPr>
  </w:style>
  <w:style w:type="character" w:customStyle="1" w:styleId="FooterChar">
    <w:name w:val="Footer Char"/>
    <w:basedOn w:val="DefaultParagraphFont"/>
    <w:link w:val="Footer"/>
    <w:rsid w:val="00702E40"/>
    <w:rPr>
      <w:rFonts w:eastAsia="Times New Roman" w:cs="Times New Roman"/>
      <w:szCs w:val="24"/>
      <w:lang w:eastAsia="lv-LV"/>
    </w:rPr>
  </w:style>
  <w:style w:type="character" w:styleId="PageNumber">
    <w:name w:val="page number"/>
    <w:basedOn w:val="DefaultParagraphFont"/>
    <w:rsid w:val="00702E40"/>
  </w:style>
  <w:style w:type="paragraph" w:customStyle="1" w:styleId="tv213">
    <w:name w:val="tv213"/>
    <w:basedOn w:val="Normal"/>
    <w:rsid w:val="00655F9B"/>
    <w:pPr>
      <w:spacing w:before="100" w:beforeAutospacing="1" w:after="100" w:afterAutospacing="1"/>
    </w:pPr>
  </w:style>
  <w:style w:type="character" w:styleId="Hyperlink">
    <w:name w:val="Hyperlink"/>
    <w:basedOn w:val="DefaultParagraphFont"/>
    <w:uiPriority w:val="99"/>
    <w:unhideWhenUsed/>
    <w:rsid w:val="00655F9B"/>
    <w:rPr>
      <w:color w:val="0000FF"/>
      <w:u w:val="single"/>
    </w:rPr>
  </w:style>
  <w:style w:type="character" w:customStyle="1" w:styleId="fontsize2">
    <w:name w:val="fontsize2"/>
    <w:basedOn w:val="DefaultParagraphFont"/>
    <w:rsid w:val="00BB61B9"/>
  </w:style>
  <w:style w:type="paragraph" w:styleId="ListParagraph">
    <w:name w:val="List Paragraph"/>
    <w:basedOn w:val="Normal"/>
    <w:uiPriority w:val="34"/>
    <w:qFormat/>
    <w:rsid w:val="00C4299E"/>
    <w:pPr>
      <w:ind w:left="720"/>
      <w:contextualSpacing/>
    </w:pPr>
  </w:style>
  <w:style w:type="paragraph" w:styleId="BalloonText">
    <w:name w:val="Balloon Text"/>
    <w:basedOn w:val="Normal"/>
    <w:link w:val="BalloonTextChar"/>
    <w:uiPriority w:val="99"/>
    <w:semiHidden/>
    <w:unhideWhenUsed/>
    <w:rsid w:val="00FC6E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69"/>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84305"/>
    <w:pPr>
      <w:tabs>
        <w:tab w:val="center" w:pos="4153"/>
        <w:tab w:val="right" w:pos="8306"/>
      </w:tabs>
    </w:pPr>
  </w:style>
  <w:style w:type="character" w:customStyle="1" w:styleId="HeaderChar">
    <w:name w:val="Header Char"/>
    <w:basedOn w:val="DefaultParagraphFont"/>
    <w:link w:val="Header"/>
    <w:uiPriority w:val="99"/>
    <w:rsid w:val="00B84305"/>
    <w:rPr>
      <w:rFonts w:eastAsia="Times New Roman" w:cs="Times New Roman"/>
      <w:szCs w:val="24"/>
      <w:lang w:eastAsia="lv-LV"/>
    </w:rPr>
  </w:style>
  <w:style w:type="character" w:styleId="CommentReference">
    <w:name w:val="annotation reference"/>
    <w:basedOn w:val="DefaultParagraphFont"/>
    <w:uiPriority w:val="99"/>
    <w:semiHidden/>
    <w:unhideWhenUsed/>
    <w:rsid w:val="005D4931"/>
    <w:rPr>
      <w:sz w:val="16"/>
      <w:szCs w:val="16"/>
    </w:rPr>
  </w:style>
  <w:style w:type="paragraph" w:styleId="CommentText">
    <w:name w:val="annotation text"/>
    <w:basedOn w:val="Normal"/>
    <w:link w:val="CommentTextChar"/>
    <w:uiPriority w:val="99"/>
    <w:unhideWhenUsed/>
    <w:rsid w:val="005D4931"/>
    <w:rPr>
      <w:sz w:val="20"/>
      <w:szCs w:val="20"/>
    </w:rPr>
  </w:style>
  <w:style w:type="character" w:customStyle="1" w:styleId="CommentTextChar">
    <w:name w:val="Comment Text Char"/>
    <w:basedOn w:val="DefaultParagraphFont"/>
    <w:link w:val="CommentText"/>
    <w:uiPriority w:val="99"/>
    <w:rsid w:val="005D493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D4931"/>
    <w:rPr>
      <w:b/>
      <w:bCs/>
    </w:rPr>
  </w:style>
  <w:style w:type="character" w:customStyle="1" w:styleId="CommentSubjectChar">
    <w:name w:val="Comment Subject Char"/>
    <w:basedOn w:val="CommentTextChar"/>
    <w:link w:val="CommentSubject"/>
    <w:uiPriority w:val="99"/>
    <w:semiHidden/>
    <w:rsid w:val="005D4931"/>
    <w:rPr>
      <w:rFonts w:eastAsia="Times New Roman" w:cs="Times New Roman"/>
      <w:b/>
      <w:bCs/>
      <w:sz w:val="20"/>
      <w:szCs w:val="20"/>
      <w:lang w:eastAsia="lv-LV"/>
    </w:rPr>
  </w:style>
  <w:style w:type="paragraph" w:styleId="NormalWeb">
    <w:name w:val="Normal (Web)"/>
    <w:basedOn w:val="Normal"/>
    <w:uiPriority w:val="99"/>
    <w:unhideWhenUsed/>
    <w:rsid w:val="00D86043"/>
  </w:style>
  <w:style w:type="paragraph" w:customStyle="1" w:styleId="Punkts">
    <w:name w:val="Punkts"/>
    <w:basedOn w:val="Normal"/>
    <w:next w:val="ApakpunktsRakstz"/>
    <w:rsid w:val="0067605E"/>
    <w:pPr>
      <w:numPr>
        <w:numId w:val="6"/>
      </w:numPr>
    </w:pPr>
    <w:rPr>
      <w:rFonts w:ascii="Arial" w:hAnsi="Arial"/>
      <w:b/>
      <w:sz w:val="20"/>
    </w:rPr>
  </w:style>
  <w:style w:type="paragraph" w:customStyle="1" w:styleId="ApakpunktsRakstz">
    <w:name w:val="Apakšpunkts Rakstz."/>
    <w:basedOn w:val="Normal"/>
    <w:link w:val="ApakpunktsRakstzRakstz"/>
    <w:rsid w:val="0067605E"/>
    <w:pPr>
      <w:numPr>
        <w:ilvl w:val="1"/>
        <w:numId w:val="6"/>
      </w:numPr>
    </w:pPr>
    <w:rPr>
      <w:rFonts w:ascii="Arial" w:hAnsi="Arial"/>
      <w:b/>
      <w:sz w:val="20"/>
      <w:lang w:val="x-none" w:eastAsia="x-none"/>
    </w:rPr>
  </w:style>
  <w:style w:type="character" w:customStyle="1" w:styleId="ApakpunktsRakstzRakstz">
    <w:name w:val="Apakšpunkts Rakstz. Rakstz."/>
    <w:link w:val="ApakpunktsRakstz"/>
    <w:rsid w:val="0067605E"/>
    <w:rPr>
      <w:rFonts w:ascii="Arial" w:eastAsia="Times New Roman" w:hAnsi="Arial" w:cs="Times New Roman"/>
      <w:b/>
      <w:sz w:val="20"/>
      <w:szCs w:val="24"/>
      <w:lang w:val="x-none" w:eastAsia="x-none"/>
    </w:rPr>
  </w:style>
  <w:style w:type="paragraph" w:customStyle="1" w:styleId="ParagrfsRakstz">
    <w:name w:val="Paragrāfs Rakstz."/>
    <w:basedOn w:val="Normal"/>
    <w:next w:val="Normal"/>
    <w:rsid w:val="0067605E"/>
    <w:pPr>
      <w:numPr>
        <w:ilvl w:val="2"/>
        <w:numId w:val="6"/>
      </w:numPr>
      <w:jc w:val="both"/>
    </w:pPr>
    <w:rPr>
      <w:rFonts w:ascii="Arial" w:hAnsi="Arial"/>
      <w:sz w:val="20"/>
      <w:lang w:val="x-none" w:eastAsia="x-none"/>
    </w:rPr>
  </w:style>
  <w:style w:type="character" w:customStyle="1" w:styleId="italic">
    <w:name w:val="italic"/>
    <w:basedOn w:val="DefaultParagraphFont"/>
    <w:rsid w:val="002228CC"/>
  </w:style>
  <w:style w:type="paragraph" w:customStyle="1" w:styleId="Normal1">
    <w:name w:val="Normal1"/>
    <w:basedOn w:val="Normal"/>
    <w:rsid w:val="00F10D60"/>
    <w:pPr>
      <w:spacing w:before="100" w:beforeAutospacing="1" w:after="100" w:afterAutospacing="1"/>
    </w:pPr>
  </w:style>
  <w:style w:type="paragraph" w:customStyle="1" w:styleId="count">
    <w:name w:val="count"/>
    <w:basedOn w:val="Normal"/>
    <w:rsid w:val="00F10D60"/>
    <w:pPr>
      <w:spacing w:before="100" w:beforeAutospacing="1" w:after="100" w:afterAutospacing="1"/>
    </w:pPr>
  </w:style>
  <w:style w:type="paragraph" w:customStyle="1" w:styleId="c01pointnumerotealtn">
    <w:name w:val="c01pointnumerotealtn"/>
    <w:basedOn w:val="Normal"/>
    <w:rsid w:val="008F098C"/>
    <w:pPr>
      <w:spacing w:before="100" w:beforeAutospacing="1" w:after="100" w:afterAutospacing="1"/>
    </w:pPr>
  </w:style>
  <w:style w:type="table" w:styleId="TableGrid">
    <w:name w:val="Table Grid"/>
    <w:basedOn w:val="TableNormal"/>
    <w:uiPriority w:val="39"/>
    <w:rsid w:val="003970E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061E"/>
    <w:pPr>
      <w:spacing w:after="0"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10892">
      <w:bodyDiv w:val="1"/>
      <w:marLeft w:val="0"/>
      <w:marRight w:val="0"/>
      <w:marTop w:val="0"/>
      <w:marBottom w:val="0"/>
      <w:divBdr>
        <w:top w:val="none" w:sz="0" w:space="0" w:color="auto"/>
        <w:left w:val="none" w:sz="0" w:space="0" w:color="auto"/>
        <w:bottom w:val="none" w:sz="0" w:space="0" w:color="auto"/>
        <w:right w:val="none" w:sz="0" w:space="0" w:color="auto"/>
      </w:divBdr>
    </w:div>
    <w:div w:id="244148519">
      <w:bodyDiv w:val="1"/>
      <w:marLeft w:val="0"/>
      <w:marRight w:val="0"/>
      <w:marTop w:val="0"/>
      <w:marBottom w:val="0"/>
      <w:divBdr>
        <w:top w:val="none" w:sz="0" w:space="0" w:color="auto"/>
        <w:left w:val="none" w:sz="0" w:space="0" w:color="auto"/>
        <w:bottom w:val="none" w:sz="0" w:space="0" w:color="auto"/>
        <w:right w:val="none" w:sz="0" w:space="0" w:color="auto"/>
      </w:divBdr>
    </w:div>
    <w:div w:id="340474430">
      <w:bodyDiv w:val="1"/>
      <w:marLeft w:val="0"/>
      <w:marRight w:val="0"/>
      <w:marTop w:val="0"/>
      <w:marBottom w:val="0"/>
      <w:divBdr>
        <w:top w:val="none" w:sz="0" w:space="0" w:color="auto"/>
        <w:left w:val="none" w:sz="0" w:space="0" w:color="auto"/>
        <w:bottom w:val="none" w:sz="0" w:space="0" w:color="auto"/>
        <w:right w:val="none" w:sz="0" w:space="0" w:color="auto"/>
      </w:divBdr>
    </w:div>
    <w:div w:id="414671875">
      <w:bodyDiv w:val="1"/>
      <w:marLeft w:val="0"/>
      <w:marRight w:val="0"/>
      <w:marTop w:val="0"/>
      <w:marBottom w:val="0"/>
      <w:divBdr>
        <w:top w:val="none" w:sz="0" w:space="0" w:color="auto"/>
        <w:left w:val="none" w:sz="0" w:space="0" w:color="auto"/>
        <w:bottom w:val="none" w:sz="0" w:space="0" w:color="auto"/>
        <w:right w:val="none" w:sz="0" w:space="0" w:color="auto"/>
      </w:divBdr>
    </w:div>
    <w:div w:id="440221965">
      <w:bodyDiv w:val="1"/>
      <w:marLeft w:val="0"/>
      <w:marRight w:val="0"/>
      <w:marTop w:val="0"/>
      <w:marBottom w:val="0"/>
      <w:divBdr>
        <w:top w:val="none" w:sz="0" w:space="0" w:color="auto"/>
        <w:left w:val="none" w:sz="0" w:space="0" w:color="auto"/>
        <w:bottom w:val="none" w:sz="0" w:space="0" w:color="auto"/>
        <w:right w:val="none" w:sz="0" w:space="0" w:color="auto"/>
      </w:divBdr>
    </w:div>
    <w:div w:id="509834407">
      <w:bodyDiv w:val="1"/>
      <w:marLeft w:val="0"/>
      <w:marRight w:val="0"/>
      <w:marTop w:val="0"/>
      <w:marBottom w:val="0"/>
      <w:divBdr>
        <w:top w:val="none" w:sz="0" w:space="0" w:color="auto"/>
        <w:left w:val="none" w:sz="0" w:space="0" w:color="auto"/>
        <w:bottom w:val="none" w:sz="0" w:space="0" w:color="auto"/>
        <w:right w:val="none" w:sz="0" w:space="0" w:color="auto"/>
      </w:divBdr>
    </w:div>
    <w:div w:id="529145632">
      <w:bodyDiv w:val="1"/>
      <w:marLeft w:val="0"/>
      <w:marRight w:val="0"/>
      <w:marTop w:val="0"/>
      <w:marBottom w:val="0"/>
      <w:divBdr>
        <w:top w:val="none" w:sz="0" w:space="0" w:color="auto"/>
        <w:left w:val="none" w:sz="0" w:space="0" w:color="auto"/>
        <w:bottom w:val="none" w:sz="0" w:space="0" w:color="auto"/>
        <w:right w:val="none" w:sz="0" w:space="0" w:color="auto"/>
      </w:divBdr>
    </w:div>
    <w:div w:id="580412983">
      <w:bodyDiv w:val="1"/>
      <w:marLeft w:val="0"/>
      <w:marRight w:val="0"/>
      <w:marTop w:val="0"/>
      <w:marBottom w:val="0"/>
      <w:divBdr>
        <w:top w:val="none" w:sz="0" w:space="0" w:color="auto"/>
        <w:left w:val="none" w:sz="0" w:space="0" w:color="auto"/>
        <w:bottom w:val="none" w:sz="0" w:space="0" w:color="auto"/>
        <w:right w:val="none" w:sz="0" w:space="0" w:color="auto"/>
      </w:divBdr>
    </w:div>
    <w:div w:id="742873138">
      <w:bodyDiv w:val="1"/>
      <w:marLeft w:val="0"/>
      <w:marRight w:val="0"/>
      <w:marTop w:val="0"/>
      <w:marBottom w:val="0"/>
      <w:divBdr>
        <w:top w:val="none" w:sz="0" w:space="0" w:color="auto"/>
        <w:left w:val="none" w:sz="0" w:space="0" w:color="auto"/>
        <w:bottom w:val="none" w:sz="0" w:space="0" w:color="auto"/>
        <w:right w:val="none" w:sz="0" w:space="0" w:color="auto"/>
      </w:divBdr>
    </w:div>
    <w:div w:id="899245720">
      <w:bodyDiv w:val="1"/>
      <w:marLeft w:val="0"/>
      <w:marRight w:val="0"/>
      <w:marTop w:val="0"/>
      <w:marBottom w:val="0"/>
      <w:divBdr>
        <w:top w:val="none" w:sz="0" w:space="0" w:color="auto"/>
        <w:left w:val="none" w:sz="0" w:space="0" w:color="auto"/>
        <w:bottom w:val="none" w:sz="0" w:space="0" w:color="auto"/>
        <w:right w:val="none" w:sz="0" w:space="0" w:color="auto"/>
      </w:divBdr>
    </w:div>
    <w:div w:id="1001467057">
      <w:bodyDiv w:val="1"/>
      <w:marLeft w:val="0"/>
      <w:marRight w:val="0"/>
      <w:marTop w:val="0"/>
      <w:marBottom w:val="0"/>
      <w:divBdr>
        <w:top w:val="none" w:sz="0" w:space="0" w:color="auto"/>
        <w:left w:val="none" w:sz="0" w:space="0" w:color="auto"/>
        <w:bottom w:val="none" w:sz="0" w:space="0" w:color="auto"/>
        <w:right w:val="none" w:sz="0" w:space="0" w:color="auto"/>
      </w:divBdr>
    </w:div>
    <w:div w:id="1112047430">
      <w:bodyDiv w:val="1"/>
      <w:marLeft w:val="0"/>
      <w:marRight w:val="0"/>
      <w:marTop w:val="0"/>
      <w:marBottom w:val="0"/>
      <w:divBdr>
        <w:top w:val="none" w:sz="0" w:space="0" w:color="auto"/>
        <w:left w:val="none" w:sz="0" w:space="0" w:color="auto"/>
        <w:bottom w:val="none" w:sz="0" w:space="0" w:color="auto"/>
        <w:right w:val="none" w:sz="0" w:space="0" w:color="auto"/>
      </w:divBdr>
    </w:div>
    <w:div w:id="1181821439">
      <w:bodyDiv w:val="1"/>
      <w:marLeft w:val="0"/>
      <w:marRight w:val="0"/>
      <w:marTop w:val="0"/>
      <w:marBottom w:val="0"/>
      <w:divBdr>
        <w:top w:val="none" w:sz="0" w:space="0" w:color="auto"/>
        <w:left w:val="none" w:sz="0" w:space="0" w:color="auto"/>
        <w:bottom w:val="none" w:sz="0" w:space="0" w:color="auto"/>
        <w:right w:val="none" w:sz="0" w:space="0" w:color="auto"/>
      </w:divBdr>
    </w:div>
    <w:div w:id="1243026222">
      <w:bodyDiv w:val="1"/>
      <w:marLeft w:val="0"/>
      <w:marRight w:val="0"/>
      <w:marTop w:val="0"/>
      <w:marBottom w:val="0"/>
      <w:divBdr>
        <w:top w:val="none" w:sz="0" w:space="0" w:color="auto"/>
        <w:left w:val="none" w:sz="0" w:space="0" w:color="auto"/>
        <w:bottom w:val="none" w:sz="0" w:space="0" w:color="auto"/>
        <w:right w:val="none" w:sz="0" w:space="0" w:color="auto"/>
      </w:divBdr>
    </w:div>
    <w:div w:id="1300384817">
      <w:bodyDiv w:val="1"/>
      <w:marLeft w:val="0"/>
      <w:marRight w:val="0"/>
      <w:marTop w:val="0"/>
      <w:marBottom w:val="0"/>
      <w:divBdr>
        <w:top w:val="none" w:sz="0" w:space="0" w:color="auto"/>
        <w:left w:val="none" w:sz="0" w:space="0" w:color="auto"/>
        <w:bottom w:val="none" w:sz="0" w:space="0" w:color="auto"/>
        <w:right w:val="none" w:sz="0" w:space="0" w:color="auto"/>
      </w:divBdr>
    </w:div>
    <w:div w:id="1338265758">
      <w:bodyDiv w:val="1"/>
      <w:marLeft w:val="0"/>
      <w:marRight w:val="0"/>
      <w:marTop w:val="0"/>
      <w:marBottom w:val="0"/>
      <w:divBdr>
        <w:top w:val="none" w:sz="0" w:space="0" w:color="auto"/>
        <w:left w:val="none" w:sz="0" w:space="0" w:color="auto"/>
        <w:bottom w:val="none" w:sz="0" w:space="0" w:color="auto"/>
        <w:right w:val="none" w:sz="0" w:space="0" w:color="auto"/>
      </w:divBdr>
    </w:div>
    <w:div w:id="1352992430">
      <w:bodyDiv w:val="1"/>
      <w:marLeft w:val="0"/>
      <w:marRight w:val="0"/>
      <w:marTop w:val="0"/>
      <w:marBottom w:val="0"/>
      <w:divBdr>
        <w:top w:val="none" w:sz="0" w:space="0" w:color="auto"/>
        <w:left w:val="none" w:sz="0" w:space="0" w:color="auto"/>
        <w:bottom w:val="none" w:sz="0" w:space="0" w:color="auto"/>
        <w:right w:val="none" w:sz="0" w:space="0" w:color="auto"/>
      </w:divBdr>
    </w:div>
    <w:div w:id="1376850944">
      <w:bodyDiv w:val="1"/>
      <w:marLeft w:val="0"/>
      <w:marRight w:val="0"/>
      <w:marTop w:val="0"/>
      <w:marBottom w:val="0"/>
      <w:divBdr>
        <w:top w:val="none" w:sz="0" w:space="0" w:color="auto"/>
        <w:left w:val="none" w:sz="0" w:space="0" w:color="auto"/>
        <w:bottom w:val="none" w:sz="0" w:space="0" w:color="auto"/>
        <w:right w:val="none" w:sz="0" w:space="0" w:color="auto"/>
      </w:divBdr>
    </w:div>
    <w:div w:id="1431968190">
      <w:bodyDiv w:val="1"/>
      <w:marLeft w:val="0"/>
      <w:marRight w:val="0"/>
      <w:marTop w:val="0"/>
      <w:marBottom w:val="0"/>
      <w:divBdr>
        <w:top w:val="none" w:sz="0" w:space="0" w:color="auto"/>
        <w:left w:val="none" w:sz="0" w:space="0" w:color="auto"/>
        <w:bottom w:val="none" w:sz="0" w:space="0" w:color="auto"/>
        <w:right w:val="none" w:sz="0" w:space="0" w:color="auto"/>
      </w:divBdr>
    </w:div>
    <w:div w:id="1573347770">
      <w:bodyDiv w:val="1"/>
      <w:marLeft w:val="0"/>
      <w:marRight w:val="0"/>
      <w:marTop w:val="0"/>
      <w:marBottom w:val="0"/>
      <w:divBdr>
        <w:top w:val="none" w:sz="0" w:space="0" w:color="auto"/>
        <w:left w:val="none" w:sz="0" w:space="0" w:color="auto"/>
        <w:bottom w:val="none" w:sz="0" w:space="0" w:color="auto"/>
        <w:right w:val="none" w:sz="0" w:space="0" w:color="auto"/>
      </w:divBdr>
    </w:div>
    <w:div w:id="1823158525">
      <w:bodyDiv w:val="1"/>
      <w:marLeft w:val="0"/>
      <w:marRight w:val="0"/>
      <w:marTop w:val="0"/>
      <w:marBottom w:val="0"/>
      <w:divBdr>
        <w:top w:val="none" w:sz="0" w:space="0" w:color="auto"/>
        <w:left w:val="none" w:sz="0" w:space="0" w:color="auto"/>
        <w:bottom w:val="none" w:sz="0" w:space="0" w:color="auto"/>
        <w:right w:val="none" w:sz="0" w:space="0" w:color="auto"/>
      </w:divBdr>
    </w:div>
    <w:div w:id="1869297853">
      <w:bodyDiv w:val="1"/>
      <w:marLeft w:val="0"/>
      <w:marRight w:val="0"/>
      <w:marTop w:val="0"/>
      <w:marBottom w:val="0"/>
      <w:divBdr>
        <w:top w:val="none" w:sz="0" w:space="0" w:color="auto"/>
        <w:left w:val="none" w:sz="0" w:space="0" w:color="auto"/>
        <w:bottom w:val="none" w:sz="0" w:space="0" w:color="auto"/>
        <w:right w:val="none" w:sz="0" w:space="0" w:color="auto"/>
      </w:divBdr>
    </w:div>
    <w:div w:id="1884950213">
      <w:bodyDiv w:val="1"/>
      <w:marLeft w:val="0"/>
      <w:marRight w:val="0"/>
      <w:marTop w:val="0"/>
      <w:marBottom w:val="0"/>
      <w:divBdr>
        <w:top w:val="none" w:sz="0" w:space="0" w:color="auto"/>
        <w:left w:val="none" w:sz="0" w:space="0" w:color="auto"/>
        <w:bottom w:val="none" w:sz="0" w:space="0" w:color="auto"/>
        <w:right w:val="none" w:sz="0" w:space="0" w:color="auto"/>
      </w:divBdr>
    </w:div>
    <w:div w:id="1957835091">
      <w:bodyDiv w:val="1"/>
      <w:marLeft w:val="0"/>
      <w:marRight w:val="0"/>
      <w:marTop w:val="0"/>
      <w:marBottom w:val="0"/>
      <w:divBdr>
        <w:top w:val="none" w:sz="0" w:space="0" w:color="auto"/>
        <w:left w:val="none" w:sz="0" w:space="0" w:color="auto"/>
        <w:bottom w:val="none" w:sz="0" w:space="0" w:color="auto"/>
        <w:right w:val="none" w:sz="0" w:space="0" w:color="auto"/>
      </w:divBdr>
    </w:div>
    <w:div w:id="211886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D671A-4E2C-4C04-9F68-33699E52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9619</Words>
  <Characters>5484</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2024-06-10T12:31:00Z</dcterms:created>
  <dcterms:modified xsi:type="dcterms:W3CDTF">2024-06-10T12:32:00Z</dcterms:modified>
</cp:coreProperties>
</file>