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45AE6" w14:textId="77777777" w:rsidR="00052390" w:rsidRDefault="00052390" w:rsidP="00D94143">
      <w:pPr>
        <w:autoSpaceDE w:val="0"/>
        <w:autoSpaceDN w:val="0"/>
        <w:spacing w:line="276" w:lineRule="auto"/>
        <w:jc w:val="both"/>
        <w:rPr>
          <w:rFonts w:ascii="TimesNewRomanPSMT" w:hAnsi="TimesNewRomanPSMT"/>
          <w:b/>
          <w:bCs/>
          <w:lang w:eastAsia="lv-LV"/>
        </w:rPr>
      </w:pPr>
      <w:r>
        <w:rPr>
          <w:rFonts w:ascii="TimesNewRomanPSMT" w:hAnsi="TimesNewRomanPSMT"/>
          <w:b/>
          <w:bCs/>
        </w:rPr>
        <w:t>Pretendenta pienākums pierādīt pasūtītājam, ka nepieciešamības gadījumā tā rīcībā būs tās personas resursi, uz kuras finansiālajām iespējām tas balstās</w:t>
      </w:r>
    </w:p>
    <w:p w14:paraId="032FDA43" w14:textId="77777777" w:rsidR="00052390" w:rsidRDefault="00052390" w:rsidP="00D94143">
      <w:pPr>
        <w:autoSpaceDE w:val="0"/>
        <w:autoSpaceDN w:val="0"/>
        <w:spacing w:line="276" w:lineRule="auto"/>
        <w:jc w:val="both"/>
        <w:rPr>
          <w:rFonts w:ascii="TimesNewRomanPSMT" w:hAnsi="TimesNewRomanPSMT"/>
          <w:sz w:val="22"/>
          <w:szCs w:val="22"/>
        </w:rPr>
      </w:pPr>
      <w:r>
        <w:rPr>
          <w:rFonts w:ascii="TimesNewRomanPSMT" w:hAnsi="TimesNewRomanPSMT"/>
        </w:rPr>
        <w:t>Gan prasība, lai pretendentam būtu noteikts gada finanšu apgrozījums, gan prasība, lai balstīšanās uz citas personas iespējām gadījumā pretendents pierādītu, ka tā rīcībā būs personas, uz kuras resursiem tas balstās, resursi, ir vērsta uz to, lai nodrošinātu pasūtītājam drošību par līguma pienācīgu izpildi.</w:t>
      </w:r>
    </w:p>
    <w:p w14:paraId="16C25C3B" w14:textId="1972C125" w:rsidR="00F57304" w:rsidRPr="00052390" w:rsidRDefault="00052390" w:rsidP="00D94143">
      <w:pPr>
        <w:autoSpaceDE w:val="0"/>
        <w:autoSpaceDN w:val="0"/>
        <w:spacing w:line="276" w:lineRule="auto"/>
        <w:jc w:val="both"/>
        <w:rPr>
          <w:rFonts w:ascii="TimesNewRomanPSMT" w:hAnsi="TimesNewRomanPSMT"/>
        </w:rPr>
      </w:pPr>
      <w:r>
        <w:rPr>
          <w:rFonts w:ascii="TimesNewRomanPSMT" w:hAnsi="TimesNewRomanPSMT"/>
        </w:rPr>
        <w:t>Tā kā vidējais gada finanšu apgrozījums pats par sevi nav kaut kas tāds, ko viens komersants varētu nodot citam, balstīšanās uz citas personas spējām finanšu apgrozījuma prasības izpildē var izpausties, piemēram, tādējādi, ka pretendents balstās uz norādītās personas finansiālajām iespējām (finanšu resursiem). Tieši pretendenta atbildība ir sagādāt tādus pierādījumus, kas objektīvi ļauj pasūtītājam pārliecināties par to, ka pretendenta rīcībā faktiski būs nepieciešamie resursi. Pretendentam ir izvēles brīvība, ar kādiem līdzekļiem šo apstākli pierādīt, tāpēc pretendentam pašam jāraugās, lai tā sagādātie pierādījumi būtu pietiekami.</w:t>
      </w:r>
      <w:r w:rsidR="00F57304" w:rsidRPr="009D31A5">
        <w:rPr>
          <w:lang w:eastAsia="lv-LV"/>
        </w:rPr>
        <w:t xml:space="preserve">  </w:t>
      </w:r>
    </w:p>
    <w:p w14:paraId="277A9DFF" w14:textId="6F8951DF" w:rsidR="00F57304" w:rsidRPr="009D31A5" w:rsidRDefault="00F57304" w:rsidP="00D94143">
      <w:pPr>
        <w:spacing w:line="276" w:lineRule="auto"/>
        <w:jc w:val="center"/>
        <w:rPr>
          <w:lang w:eastAsia="lv-LV"/>
        </w:rPr>
      </w:pPr>
    </w:p>
    <w:p w14:paraId="260C04DF" w14:textId="3EC28690" w:rsidR="00F57304" w:rsidRPr="00052390" w:rsidRDefault="00F57304" w:rsidP="00D94143">
      <w:pPr>
        <w:spacing w:line="276" w:lineRule="auto"/>
        <w:jc w:val="center"/>
        <w:rPr>
          <w:b/>
        </w:rPr>
      </w:pPr>
      <w:r w:rsidRPr="00052390">
        <w:rPr>
          <w:b/>
        </w:rPr>
        <w:t>Latvijas Republikas Senāt</w:t>
      </w:r>
      <w:r w:rsidR="00052390" w:rsidRPr="00052390">
        <w:rPr>
          <w:b/>
        </w:rPr>
        <w:t>a</w:t>
      </w:r>
    </w:p>
    <w:p w14:paraId="6EA0A337" w14:textId="659C6B42" w:rsidR="00052390" w:rsidRPr="00052390" w:rsidRDefault="00052390" w:rsidP="00D94143">
      <w:pPr>
        <w:spacing w:line="276" w:lineRule="auto"/>
        <w:jc w:val="center"/>
        <w:rPr>
          <w:b/>
        </w:rPr>
      </w:pPr>
      <w:r w:rsidRPr="00052390">
        <w:rPr>
          <w:b/>
        </w:rPr>
        <w:t>Administratīvo lietu departamenta</w:t>
      </w:r>
    </w:p>
    <w:p w14:paraId="6C6B1727" w14:textId="1E46C174" w:rsidR="00052390" w:rsidRPr="00052390" w:rsidRDefault="00052390" w:rsidP="00D94143">
      <w:pPr>
        <w:spacing w:line="276" w:lineRule="auto"/>
        <w:jc w:val="center"/>
        <w:rPr>
          <w:b/>
        </w:rPr>
      </w:pPr>
      <w:r w:rsidRPr="00052390">
        <w:rPr>
          <w:b/>
        </w:rPr>
        <w:t xml:space="preserve">2024.gada 16.februāra </w:t>
      </w:r>
    </w:p>
    <w:p w14:paraId="3623B28F" w14:textId="77777777" w:rsidR="00F57304" w:rsidRPr="00052390" w:rsidRDefault="00F57304" w:rsidP="00D94143">
      <w:pPr>
        <w:spacing w:line="276" w:lineRule="auto"/>
        <w:jc w:val="center"/>
        <w:rPr>
          <w:b/>
        </w:rPr>
      </w:pPr>
      <w:r w:rsidRPr="00052390">
        <w:rPr>
          <w:b/>
        </w:rPr>
        <w:t>SPRIEDUMS</w:t>
      </w:r>
    </w:p>
    <w:p w14:paraId="5CBCE873" w14:textId="562E6F26" w:rsidR="00052390" w:rsidRPr="00052390" w:rsidRDefault="00052390" w:rsidP="00D94143">
      <w:pPr>
        <w:spacing w:line="276" w:lineRule="auto"/>
        <w:jc w:val="center"/>
        <w:rPr>
          <w:b/>
          <w:lang w:eastAsia="lv-LV"/>
        </w:rPr>
      </w:pPr>
      <w:r w:rsidRPr="00052390">
        <w:rPr>
          <w:b/>
          <w:lang w:eastAsia="lv-LV"/>
        </w:rPr>
        <w:t>Lieta Nr. A</w:t>
      </w:r>
      <w:r w:rsidRPr="00052390">
        <w:rPr>
          <w:b/>
          <w:shd w:val="clear" w:color="auto" w:fill="FFFFFF"/>
        </w:rPr>
        <w:t>420192821</w:t>
      </w:r>
      <w:r w:rsidRPr="00052390">
        <w:rPr>
          <w:b/>
          <w:lang w:eastAsia="lv-LV"/>
        </w:rPr>
        <w:t>, SKA-72/2024</w:t>
      </w:r>
    </w:p>
    <w:p w14:paraId="76987E57" w14:textId="3C3B50CF" w:rsidR="00052390" w:rsidRPr="009D31A5" w:rsidRDefault="00D94143" w:rsidP="00D94143">
      <w:pPr>
        <w:spacing w:line="276" w:lineRule="auto"/>
        <w:jc w:val="center"/>
      </w:pPr>
      <w:hyperlink r:id="rId6" w:history="1">
        <w:r w:rsidR="00052390" w:rsidRPr="00D94143">
          <w:rPr>
            <w:rStyle w:val="Hyperlink"/>
            <w:rFonts w:ascii="TimesNewRomanPSMT" w:eastAsiaTheme="minorHAnsi" w:hAnsi="TimesNewRomanPSMT" w:cs="TimesNewRomanPSMT"/>
            <w:lang w:eastAsia="en-US"/>
            <w14:ligatures w14:val="standardContextual"/>
          </w:rPr>
          <w:t>ECLI:LV:AT:2024:0216.A420192821.5.S</w:t>
        </w:r>
      </w:hyperlink>
    </w:p>
    <w:p w14:paraId="34E4E339" w14:textId="77777777" w:rsidR="00F57304" w:rsidRPr="009D31A5" w:rsidRDefault="00F57304" w:rsidP="00D94143">
      <w:pPr>
        <w:spacing w:line="276" w:lineRule="auto"/>
        <w:jc w:val="center"/>
      </w:pPr>
    </w:p>
    <w:p w14:paraId="4BEDD6D3" w14:textId="77777777" w:rsidR="00F57304" w:rsidRPr="009D31A5" w:rsidRDefault="00F57304" w:rsidP="00D94143">
      <w:pPr>
        <w:spacing w:line="276" w:lineRule="auto"/>
        <w:ind w:firstLine="720"/>
        <w:jc w:val="both"/>
      </w:pPr>
      <w:r w:rsidRPr="009D31A5">
        <w:t>Senāts šādā sastāvā: senatore referente Ieva Višķere, senatores Dzintra Amerika un Indra Meldere</w:t>
      </w:r>
    </w:p>
    <w:p w14:paraId="7E5743AD" w14:textId="77777777" w:rsidR="00F57304" w:rsidRPr="009D31A5" w:rsidRDefault="00F57304" w:rsidP="00D94143">
      <w:pPr>
        <w:spacing w:line="276" w:lineRule="auto"/>
        <w:ind w:firstLine="720"/>
        <w:jc w:val="both"/>
      </w:pPr>
    </w:p>
    <w:p w14:paraId="74CC3AAE" w14:textId="4EBBCAB1" w:rsidR="00F57304" w:rsidRPr="009D31A5" w:rsidRDefault="00F57304" w:rsidP="00D94143">
      <w:pPr>
        <w:spacing w:line="276" w:lineRule="auto"/>
        <w:ind w:firstLine="720"/>
        <w:jc w:val="both"/>
        <w:rPr>
          <w:lang w:eastAsia="lv-LV"/>
        </w:rPr>
      </w:pPr>
      <w:r w:rsidRPr="009D31A5">
        <w:rPr>
          <w:lang w:eastAsia="lv-LV"/>
        </w:rPr>
        <w:t xml:space="preserve">rakstveida procesā izskatīja administratīvo lietu, kas ierosināta, pamatojoties uz SIA „White Digital” pieteikumu par </w:t>
      </w:r>
      <w:r w:rsidR="007B0677" w:rsidRPr="009D31A5">
        <w:rPr>
          <w:lang w:eastAsia="lv-LV"/>
        </w:rPr>
        <w:t xml:space="preserve">Iepirkumu uzraudzības biroja </w:t>
      </w:r>
      <w:r w:rsidR="007B0677" w:rsidRPr="009D31A5">
        <w:rPr>
          <w:rFonts w:eastAsiaTheme="minorHAnsi"/>
          <w:lang w:eastAsia="en-US"/>
          <w14:ligatures w14:val="standardContextual"/>
        </w:rPr>
        <w:t>2021.gada 20.maija lēmuma Nr. 4-1.2/21-114 atzīšanu par prettiesisku un zaudējumu atlīdzinājumu</w:t>
      </w:r>
      <w:r w:rsidRPr="009D31A5">
        <w:rPr>
          <w:lang w:eastAsia="lv-LV"/>
        </w:rPr>
        <w:t xml:space="preserve">, sakarā ar SIA „White Digital” kasācijas sūdzību par Administratīvās rajona tiesas 2022.gada 21.februāra spriedumu. </w:t>
      </w:r>
    </w:p>
    <w:p w14:paraId="59F428B5" w14:textId="77777777" w:rsidR="00F57304" w:rsidRPr="009D31A5" w:rsidRDefault="00F57304" w:rsidP="00D94143">
      <w:pPr>
        <w:spacing w:line="276" w:lineRule="auto"/>
        <w:ind w:firstLine="720"/>
        <w:jc w:val="both"/>
        <w:rPr>
          <w:lang w:eastAsia="lv-LV"/>
        </w:rPr>
      </w:pPr>
    </w:p>
    <w:p w14:paraId="06CA9F91" w14:textId="77777777" w:rsidR="00F57304" w:rsidRPr="009D31A5" w:rsidRDefault="00F57304" w:rsidP="00D94143">
      <w:pPr>
        <w:spacing w:line="276" w:lineRule="auto"/>
        <w:jc w:val="center"/>
        <w:rPr>
          <w:b/>
          <w:shd w:val="clear" w:color="auto" w:fill="FFFFFF"/>
        </w:rPr>
      </w:pPr>
      <w:r w:rsidRPr="009D31A5">
        <w:rPr>
          <w:b/>
          <w:shd w:val="clear" w:color="auto" w:fill="FFFFFF"/>
        </w:rPr>
        <w:t>Aprakstošā daļa</w:t>
      </w:r>
    </w:p>
    <w:p w14:paraId="2658422A" w14:textId="77777777" w:rsidR="00F57304" w:rsidRPr="009D31A5" w:rsidRDefault="00F57304" w:rsidP="00D94143">
      <w:pPr>
        <w:spacing w:line="276" w:lineRule="auto"/>
        <w:jc w:val="center"/>
        <w:rPr>
          <w:shd w:val="clear" w:color="auto" w:fill="FFFFFF"/>
        </w:rPr>
      </w:pPr>
    </w:p>
    <w:p w14:paraId="50E59ABB" w14:textId="13F3735A" w:rsidR="003916C7" w:rsidRPr="009D31A5" w:rsidRDefault="00F57304" w:rsidP="00D94143">
      <w:pPr>
        <w:autoSpaceDE w:val="0"/>
        <w:autoSpaceDN w:val="0"/>
        <w:adjustRightInd w:val="0"/>
        <w:spacing w:line="276" w:lineRule="auto"/>
        <w:ind w:firstLine="720"/>
        <w:jc w:val="both"/>
      </w:pPr>
      <w:r w:rsidRPr="009D31A5">
        <w:t>[1] Pieteicēja SIA „White Digital” piedalījās pasūtītājas – Latvijas Investīciju un attīstības aģentūras</w:t>
      </w:r>
      <w:r w:rsidRPr="009D31A5">
        <w:rPr>
          <w:rFonts w:eastAsiaTheme="minorHAnsi"/>
          <w:lang w:eastAsia="en-US"/>
          <w14:ligatures w14:val="standardContextual"/>
        </w:rPr>
        <w:t xml:space="preserve"> –</w:t>
      </w:r>
      <w:r w:rsidR="00A2673F">
        <w:rPr>
          <w:rFonts w:eastAsiaTheme="minorHAnsi"/>
          <w:lang w:eastAsia="en-US"/>
          <w14:ligatures w14:val="standardContextual"/>
        </w:rPr>
        <w:t xml:space="preserve"> </w:t>
      </w:r>
      <w:r w:rsidRPr="009D31A5">
        <w:rPr>
          <w:rFonts w:eastAsiaTheme="minorHAnsi"/>
          <w:lang w:eastAsia="en-US"/>
          <w14:ligatures w14:val="standardContextual"/>
        </w:rPr>
        <w:t xml:space="preserve">izsludinātajā </w:t>
      </w:r>
      <w:r w:rsidR="003916C7" w:rsidRPr="009D31A5">
        <w:rPr>
          <w:rFonts w:eastAsiaTheme="minorHAnsi"/>
          <w:lang w:eastAsia="en-US"/>
          <w14:ligatures w14:val="standardContextual"/>
        </w:rPr>
        <w:t>iepirkumā „</w:t>
      </w:r>
      <w:r w:rsidRPr="009D31A5">
        <w:rPr>
          <w:rFonts w:eastAsiaTheme="minorHAnsi"/>
          <w:lang w:eastAsia="en-US"/>
          <w14:ligatures w14:val="standardContextual"/>
        </w:rPr>
        <w:t>Latvijas oficiālā tūrisma portāla latvia.travel izstrāde un uzturēšana” (id. Nr. LIAA 2020/32ERAF)</w:t>
      </w:r>
      <w:r w:rsidRPr="009D31A5">
        <w:t>.</w:t>
      </w:r>
    </w:p>
    <w:p w14:paraId="22EEF97C" w14:textId="09F766BC" w:rsidR="00F57304" w:rsidRPr="009D31A5" w:rsidRDefault="003916C7" w:rsidP="00D94143">
      <w:pPr>
        <w:autoSpaceDE w:val="0"/>
        <w:autoSpaceDN w:val="0"/>
        <w:adjustRightInd w:val="0"/>
        <w:spacing w:line="276" w:lineRule="auto"/>
        <w:ind w:firstLine="720"/>
        <w:jc w:val="both"/>
        <w:rPr>
          <w:rFonts w:eastAsiaTheme="minorHAnsi"/>
          <w:lang w:eastAsia="en-US"/>
          <w14:ligatures w14:val="standardContextual"/>
        </w:rPr>
      </w:pPr>
      <w:r w:rsidRPr="009D31A5">
        <w:t xml:space="preserve">Iepirkuma nolikuma </w:t>
      </w:r>
      <w:r w:rsidRPr="009D31A5">
        <w:rPr>
          <w:rFonts w:eastAsiaTheme="minorHAnsi"/>
          <w:lang w:eastAsia="en-US"/>
          <w14:ligatures w14:val="standardContextual"/>
        </w:rPr>
        <w:t>7.2.apakšpunkt</w:t>
      </w:r>
      <w:r w:rsidR="00457EC6">
        <w:rPr>
          <w:rFonts w:eastAsiaTheme="minorHAnsi"/>
          <w:lang w:eastAsia="en-US"/>
          <w14:ligatures w14:val="standardContextual"/>
        </w:rPr>
        <w:t>s</w:t>
      </w:r>
      <w:r w:rsidRPr="009D31A5">
        <w:rPr>
          <w:rFonts w:eastAsiaTheme="minorHAnsi"/>
          <w:lang w:eastAsia="en-US"/>
          <w14:ligatures w14:val="standardContextual"/>
        </w:rPr>
        <w:t xml:space="preserve"> attiecībā uz pretendenta saimniecisko un finansiālo stāvokli </w:t>
      </w:r>
      <w:r w:rsidR="00457EC6">
        <w:rPr>
          <w:rFonts w:eastAsiaTheme="minorHAnsi"/>
          <w:lang w:eastAsia="en-US"/>
          <w14:ligatures w14:val="standardContextual"/>
        </w:rPr>
        <w:t>paredzēja</w:t>
      </w:r>
      <w:r w:rsidRPr="009D31A5">
        <w:rPr>
          <w:rFonts w:eastAsiaTheme="minorHAnsi"/>
          <w:lang w:eastAsia="en-US"/>
          <w14:ligatures w14:val="standardContextual"/>
        </w:rPr>
        <w:t>, ka pretendenta vidējam gada finanšu apgrozījumam iepriekšējo trīs noslēgto finanšu gadu laikā ir jābūt vismaz 150</w:t>
      </w:r>
      <w:r w:rsidR="0060084B">
        <w:rPr>
          <w:rFonts w:eastAsiaTheme="minorHAnsi"/>
          <w:lang w:eastAsia="en-US"/>
          <w14:ligatures w14:val="standardContextual"/>
        </w:rPr>
        <w:t> </w:t>
      </w:r>
      <w:r w:rsidRPr="009D31A5">
        <w:rPr>
          <w:rFonts w:eastAsiaTheme="minorHAnsi"/>
          <w:lang w:eastAsia="en-US"/>
          <w14:ligatures w14:val="standardContextual"/>
        </w:rPr>
        <w:t xml:space="preserve">000 </w:t>
      </w:r>
      <w:r w:rsidRPr="009D31A5">
        <w:rPr>
          <w:rFonts w:eastAsiaTheme="minorHAnsi"/>
          <w:i/>
          <w:iCs/>
          <w:lang w:eastAsia="en-US"/>
          <w14:ligatures w14:val="standardContextual"/>
        </w:rPr>
        <w:t>euro</w:t>
      </w:r>
      <w:r w:rsidRPr="009D31A5">
        <w:rPr>
          <w:rFonts w:eastAsiaTheme="minorHAnsi"/>
          <w:lang w:eastAsia="en-US"/>
          <w14:ligatures w14:val="standardContextual"/>
        </w:rPr>
        <w:t xml:space="preserve"> (turpmāk – strīdus prasība).</w:t>
      </w:r>
    </w:p>
    <w:p w14:paraId="5B7C2C90" w14:textId="1B9F4C21" w:rsidR="003916C7" w:rsidRPr="009D31A5" w:rsidRDefault="003916C7" w:rsidP="00D94143">
      <w:pPr>
        <w:autoSpaceDE w:val="0"/>
        <w:autoSpaceDN w:val="0"/>
        <w:adjustRightInd w:val="0"/>
        <w:spacing w:line="276" w:lineRule="auto"/>
        <w:ind w:firstLine="720"/>
        <w:jc w:val="both"/>
        <w:rPr>
          <w:rFonts w:eastAsiaTheme="minorHAnsi"/>
          <w:lang w:eastAsia="en-US"/>
          <w14:ligatures w14:val="standardContextual"/>
        </w:rPr>
      </w:pPr>
      <w:r w:rsidRPr="009D31A5">
        <w:rPr>
          <w:rFonts w:eastAsiaTheme="minorHAnsi"/>
          <w:lang w:eastAsia="en-US"/>
          <w14:ligatures w14:val="standardContextual"/>
        </w:rPr>
        <w:t xml:space="preserve">Pieteicēja piedāvājumā </w:t>
      </w:r>
      <w:r w:rsidR="00CF7A86">
        <w:rPr>
          <w:rFonts w:eastAsiaTheme="minorHAnsi"/>
          <w:lang w:eastAsia="en-US"/>
          <w14:ligatures w14:val="standardContextual"/>
        </w:rPr>
        <w:t>strīdus</w:t>
      </w:r>
      <w:r w:rsidRPr="009D31A5">
        <w:rPr>
          <w:rFonts w:eastAsiaTheme="minorHAnsi"/>
          <w:lang w:eastAsia="en-US"/>
          <w14:ligatures w14:val="standardContextual"/>
        </w:rPr>
        <w:t xml:space="preserve"> prasības izpildei norādīja, ka balstās uz SIA ,,PIESPĒLE-1” finanšu resursiem</w:t>
      </w:r>
      <w:r w:rsidR="00457EC6">
        <w:rPr>
          <w:rFonts w:eastAsiaTheme="minorHAnsi"/>
          <w:lang w:eastAsia="en-US"/>
          <w14:ligatures w14:val="standardContextual"/>
        </w:rPr>
        <w:t>,</w:t>
      </w:r>
      <w:r w:rsidRPr="009D31A5">
        <w:rPr>
          <w:rFonts w:eastAsiaTheme="minorHAnsi"/>
          <w:lang w:eastAsia="en-US"/>
          <w14:ligatures w14:val="standardContextual"/>
        </w:rPr>
        <w:t xml:space="preserve"> un </w:t>
      </w:r>
      <w:r w:rsidR="00457EC6">
        <w:rPr>
          <w:rFonts w:eastAsiaTheme="minorHAnsi"/>
          <w:lang w:eastAsia="en-US"/>
          <w14:ligatures w14:val="standardContextual"/>
        </w:rPr>
        <w:t xml:space="preserve">kā apliecinājumu </w:t>
      </w:r>
      <w:r w:rsidRPr="009D31A5">
        <w:rPr>
          <w:rFonts w:eastAsiaTheme="minorHAnsi"/>
          <w:lang w:eastAsia="en-US"/>
          <w14:ligatures w14:val="standardContextual"/>
        </w:rPr>
        <w:t xml:space="preserve">iesniedza vienošanos par </w:t>
      </w:r>
      <w:r w:rsidR="00A2673F" w:rsidRPr="009D31A5">
        <w:rPr>
          <w:rFonts w:eastAsiaTheme="minorHAnsi"/>
          <w:lang w:eastAsia="en-US"/>
          <w14:ligatures w14:val="standardContextual"/>
        </w:rPr>
        <w:t xml:space="preserve">sadarbību </w:t>
      </w:r>
      <w:r w:rsidRPr="009D31A5">
        <w:rPr>
          <w:rFonts w:eastAsiaTheme="minorHAnsi"/>
          <w:lang w:eastAsia="en-US"/>
          <w14:ligatures w14:val="standardContextual"/>
        </w:rPr>
        <w:t>starp pieteicēju un SIA ,,PIESPĒLE-1”</w:t>
      </w:r>
      <w:r w:rsidR="00A2673F">
        <w:rPr>
          <w:rFonts w:eastAsiaTheme="minorHAnsi"/>
          <w:lang w:eastAsia="en-US"/>
          <w14:ligatures w14:val="standardContextual"/>
        </w:rPr>
        <w:t xml:space="preserve"> (turpmāk – Vienošanās)</w:t>
      </w:r>
      <w:r w:rsidR="00457EC6">
        <w:rPr>
          <w:rFonts w:eastAsiaTheme="minorHAnsi"/>
          <w:lang w:eastAsia="en-US"/>
          <w14:ligatures w14:val="standardContextual"/>
        </w:rPr>
        <w:t xml:space="preserve">, kā arī informāciju par </w:t>
      </w:r>
      <w:r w:rsidR="00457EC6" w:rsidRPr="009D31A5">
        <w:rPr>
          <w:rFonts w:eastAsiaTheme="minorHAnsi"/>
          <w:lang w:eastAsia="en-US"/>
          <w14:ligatures w14:val="standardContextual"/>
        </w:rPr>
        <w:t>SIA ,,PIESPĒLE-1”</w:t>
      </w:r>
      <w:r w:rsidR="00457EC6">
        <w:rPr>
          <w:rFonts w:eastAsiaTheme="minorHAnsi"/>
          <w:lang w:eastAsia="en-US"/>
          <w14:ligatures w14:val="standardContextual"/>
        </w:rPr>
        <w:t xml:space="preserve"> apgrozījumu.</w:t>
      </w:r>
      <w:r w:rsidRPr="009D31A5">
        <w:rPr>
          <w:rFonts w:eastAsiaTheme="minorHAnsi"/>
          <w:lang w:eastAsia="en-US"/>
          <w14:ligatures w14:val="standardContextual"/>
        </w:rPr>
        <w:t xml:space="preserve"> </w:t>
      </w:r>
    </w:p>
    <w:p w14:paraId="5EBD09CB" w14:textId="4938467C" w:rsidR="00CF7A86" w:rsidRDefault="003916C7" w:rsidP="00D94143">
      <w:pPr>
        <w:autoSpaceDE w:val="0"/>
        <w:autoSpaceDN w:val="0"/>
        <w:adjustRightInd w:val="0"/>
        <w:spacing w:line="276" w:lineRule="auto"/>
        <w:ind w:firstLine="720"/>
        <w:jc w:val="both"/>
        <w:rPr>
          <w:rFonts w:eastAsiaTheme="minorHAnsi"/>
          <w:lang w:eastAsia="en-US"/>
          <w14:ligatures w14:val="standardContextual"/>
        </w:rPr>
      </w:pPr>
      <w:r w:rsidRPr="009D31A5">
        <w:rPr>
          <w:rFonts w:eastAsiaTheme="minorHAnsi"/>
          <w:lang w:eastAsia="en-US"/>
          <w14:ligatures w14:val="standardContextual"/>
        </w:rPr>
        <w:t xml:space="preserve">Pasūtītājas iepirkuma komisija </w:t>
      </w:r>
      <w:r w:rsidR="007B0677" w:rsidRPr="009D31A5">
        <w:rPr>
          <w:rFonts w:eastAsiaTheme="minorHAnsi"/>
          <w:lang w:eastAsia="en-US"/>
          <w14:ligatures w14:val="standardContextual"/>
        </w:rPr>
        <w:t xml:space="preserve">2021.gada 21.janvārī </w:t>
      </w:r>
      <w:r w:rsidRPr="009D31A5">
        <w:rPr>
          <w:rFonts w:eastAsiaTheme="minorHAnsi"/>
          <w:lang w:eastAsia="en-US"/>
          <w14:ligatures w14:val="standardContextual"/>
        </w:rPr>
        <w:t>atzina, ka pieteicēja</w:t>
      </w:r>
      <w:r w:rsidR="007B0677" w:rsidRPr="009D31A5">
        <w:rPr>
          <w:rFonts w:eastAsiaTheme="minorHAnsi"/>
          <w:lang w:eastAsia="en-US"/>
          <w14:ligatures w14:val="standardContextual"/>
        </w:rPr>
        <w:t>s piedāvājums ir noraidāms, jo pieteicēja neatbilst strīdus prasībai</w:t>
      </w:r>
      <w:r w:rsidR="00457EC6">
        <w:rPr>
          <w:rFonts w:eastAsiaTheme="minorHAnsi"/>
          <w:lang w:eastAsia="en-US"/>
          <w14:ligatures w14:val="standardContextual"/>
        </w:rPr>
        <w:t xml:space="preserve"> (pieteicēja nav </w:t>
      </w:r>
      <w:r w:rsidR="00457EC6">
        <w:rPr>
          <w:rFonts w:eastAsiaTheme="minorHAnsi"/>
          <w:lang w:eastAsia="en-US"/>
          <w14:ligatures w14:val="standardContextual"/>
        </w:rPr>
        <w:lastRenderedPageBreak/>
        <w:t xml:space="preserve">pierādījusi, ka tās rīcībā būs </w:t>
      </w:r>
      <w:r w:rsidR="00457EC6" w:rsidRPr="009D31A5">
        <w:rPr>
          <w:rFonts w:eastAsiaTheme="minorHAnsi"/>
          <w:lang w:eastAsia="en-US"/>
          <w14:ligatures w14:val="standardContextual"/>
        </w:rPr>
        <w:t>SIA ,,PIESPĒLE-1”</w:t>
      </w:r>
      <w:r w:rsidR="00457EC6">
        <w:rPr>
          <w:rFonts w:eastAsiaTheme="minorHAnsi"/>
          <w:lang w:eastAsia="en-US"/>
          <w14:ligatures w14:val="standardContextual"/>
        </w:rPr>
        <w:t xml:space="preserve"> resursi)</w:t>
      </w:r>
      <w:r w:rsidR="007B0677" w:rsidRPr="009D31A5">
        <w:rPr>
          <w:rFonts w:eastAsiaTheme="minorHAnsi"/>
          <w:lang w:eastAsia="en-US"/>
          <w14:ligatures w14:val="standardContextual"/>
        </w:rPr>
        <w:t xml:space="preserve">. Par iepirkuma uzvarētāju tika atzīts cits komersants. </w:t>
      </w:r>
    </w:p>
    <w:p w14:paraId="61B88D60" w14:textId="79083B28" w:rsidR="003916C7" w:rsidRPr="009D31A5" w:rsidRDefault="007B0677" w:rsidP="00D94143">
      <w:pPr>
        <w:autoSpaceDE w:val="0"/>
        <w:autoSpaceDN w:val="0"/>
        <w:adjustRightInd w:val="0"/>
        <w:spacing w:line="276" w:lineRule="auto"/>
        <w:ind w:firstLine="720"/>
        <w:jc w:val="both"/>
      </w:pPr>
      <w:r w:rsidRPr="009D31A5">
        <w:rPr>
          <w:rFonts w:eastAsiaTheme="minorHAnsi"/>
          <w:lang w:eastAsia="en-US"/>
          <w14:ligatures w14:val="standardContextual"/>
        </w:rPr>
        <w:t>Pieteicēja par minēto lēmumu iesniedza sūdzību Iepirkumu uzraudzības biroj</w:t>
      </w:r>
      <w:r w:rsidR="00CF7A86">
        <w:rPr>
          <w:rFonts w:eastAsiaTheme="minorHAnsi"/>
          <w:lang w:eastAsia="en-US"/>
          <w14:ligatures w14:val="standardContextual"/>
        </w:rPr>
        <w:t>am</w:t>
      </w:r>
      <w:r w:rsidRPr="009D31A5">
        <w:rPr>
          <w:rFonts w:eastAsiaTheme="minorHAnsi"/>
          <w:lang w:eastAsia="en-US"/>
          <w14:ligatures w14:val="standardContextual"/>
        </w:rPr>
        <w:t>, kurš ar 2021.gada 20.maija lēmumu Nr. 4-1.2/21-114 (turpmāk – pārsūdzētais lēmums) apstrīdēto lēmumu atstāja negrozītu un atļāva pasūtītājai slēgt līgumu ar izvēlēto iepirkuma uzvarētāju.</w:t>
      </w:r>
    </w:p>
    <w:p w14:paraId="23496DE0" w14:textId="77777777" w:rsidR="00F57304" w:rsidRPr="009D31A5" w:rsidRDefault="00F57304" w:rsidP="00D94143">
      <w:pPr>
        <w:autoSpaceDE w:val="0"/>
        <w:autoSpaceDN w:val="0"/>
        <w:adjustRightInd w:val="0"/>
        <w:spacing w:line="276" w:lineRule="auto"/>
        <w:ind w:firstLine="720"/>
        <w:jc w:val="both"/>
        <w:rPr>
          <w:rFonts w:eastAsiaTheme="minorHAnsi"/>
          <w:lang w:eastAsia="en-US"/>
          <w14:ligatures w14:val="standardContextual"/>
        </w:rPr>
      </w:pPr>
    </w:p>
    <w:p w14:paraId="47C9DBA7" w14:textId="5D9F7ECA" w:rsidR="00F57304" w:rsidRPr="009D31A5" w:rsidRDefault="00F57304" w:rsidP="00D94143">
      <w:pPr>
        <w:autoSpaceDE w:val="0"/>
        <w:autoSpaceDN w:val="0"/>
        <w:adjustRightInd w:val="0"/>
        <w:spacing w:line="276" w:lineRule="auto"/>
        <w:ind w:firstLine="720"/>
        <w:jc w:val="both"/>
        <w:rPr>
          <w:rFonts w:eastAsiaTheme="minorHAnsi"/>
          <w:lang w:eastAsia="en-US"/>
          <w14:ligatures w14:val="standardContextual"/>
        </w:rPr>
      </w:pPr>
      <w:r w:rsidRPr="009D31A5">
        <w:rPr>
          <w:rFonts w:eastAsiaTheme="minorHAnsi"/>
          <w:lang w:eastAsia="en-US"/>
          <w14:ligatures w14:val="standardContextual"/>
        </w:rPr>
        <w:t>[2] </w:t>
      </w:r>
      <w:r w:rsidR="007B0677" w:rsidRPr="009D31A5">
        <w:rPr>
          <w:rFonts w:eastAsiaTheme="minorHAnsi"/>
          <w:lang w:eastAsia="en-US"/>
          <w14:ligatures w14:val="standardContextual"/>
        </w:rPr>
        <w:t>Pieteicēja vērsās tiesā ar pieteikumu par pār</w:t>
      </w:r>
      <w:r w:rsidR="00FF450E" w:rsidRPr="009D31A5">
        <w:rPr>
          <w:rFonts w:eastAsiaTheme="minorHAnsi"/>
          <w:lang w:eastAsia="en-US"/>
          <w14:ligatures w14:val="standardContextual"/>
        </w:rPr>
        <w:t>sūd</w:t>
      </w:r>
      <w:r w:rsidR="007B0677" w:rsidRPr="009D31A5">
        <w:rPr>
          <w:rFonts w:eastAsiaTheme="minorHAnsi"/>
          <w:lang w:eastAsia="en-US"/>
          <w14:ligatures w14:val="standardContextual"/>
        </w:rPr>
        <w:t>zētā lēmuma atcelšanu un zaudējumu atlīdzības piešķiršanu.</w:t>
      </w:r>
    </w:p>
    <w:p w14:paraId="1AE657E3" w14:textId="77777777" w:rsidR="007B0677" w:rsidRPr="009D31A5" w:rsidRDefault="007B0677" w:rsidP="00D94143">
      <w:pPr>
        <w:autoSpaceDE w:val="0"/>
        <w:autoSpaceDN w:val="0"/>
        <w:adjustRightInd w:val="0"/>
        <w:spacing w:line="276" w:lineRule="auto"/>
        <w:ind w:firstLine="720"/>
        <w:jc w:val="both"/>
        <w:rPr>
          <w:rFonts w:eastAsiaTheme="minorHAnsi"/>
          <w:lang w:eastAsia="en-US"/>
          <w14:ligatures w14:val="standardContextual"/>
        </w:rPr>
      </w:pPr>
    </w:p>
    <w:p w14:paraId="3631CF59" w14:textId="0A23A169" w:rsidR="009D31A5" w:rsidRDefault="007B0677" w:rsidP="00D94143">
      <w:pPr>
        <w:autoSpaceDE w:val="0"/>
        <w:autoSpaceDN w:val="0"/>
        <w:adjustRightInd w:val="0"/>
        <w:spacing w:line="276" w:lineRule="auto"/>
        <w:ind w:firstLine="720"/>
        <w:jc w:val="both"/>
        <w:rPr>
          <w:rFonts w:eastAsiaTheme="minorHAnsi"/>
          <w:lang w:eastAsia="en-US"/>
          <w14:ligatures w14:val="standardContextual"/>
        </w:rPr>
      </w:pPr>
      <w:r w:rsidRPr="009D31A5">
        <w:rPr>
          <w:rFonts w:eastAsiaTheme="minorHAnsi"/>
          <w:lang w:eastAsia="en-US"/>
          <w14:ligatures w14:val="standardContextual"/>
        </w:rPr>
        <w:t xml:space="preserve">[3] Administratīvā rajona tiesa ar 2022.gada </w:t>
      </w:r>
      <w:r w:rsidR="00E84C65">
        <w:rPr>
          <w:rFonts w:eastAsiaTheme="minorHAnsi"/>
          <w:lang w:eastAsia="en-US"/>
          <w14:ligatures w14:val="standardContextual"/>
        </w:rPr>
        <w:t>21</w:t>
      </w:r>
      <w:r w:rsidRPr="009D31A5">
        <w:rPr>
          <w:rFonts w:eastAsiaTheme="minorHAnsi"/>
          <w:lang w:eastAsia="en-US"/>
          <w14:ligatures w14:val="standardContextual"/>
        </w:rPr>
        <w:t>.februāra spriedumu pieteikumu noraidīja. Spriedums pamatots ar turpmāk izklāstītajiem argumentiem.</w:t>
      </w:r>
    </w:p>
    <w:p w14:paraId="5FF7176E" w14:textId="77777777" w:rsidR="00CF7A86" w:rsidRDefault="009D31A5" w:rsidP="00D94143">
      <w:pPr>
        <w:autoSpaceDE w:val="0"/>
        <w:autoSpaceDN w:val="0"/>
        <w:adjustRightInd w:val="0"/>
        <w:spacing w:line="276" w:lineRule="auto"/>
        <w:ind w:firstLine="720"/>
        <w:jc w:val="both"/>
        <w:rPr>
          <w:rFonts w:eastAsiaTheme="minorHAnsi"/>
          <w:color w:val="000000"/>
          <w:lang w:eastAsia="en-US"/>
          <w14:ligatures w14:val="standardContextual"/>
        </w:rPr>
      </w:pPr>
      <w:r w:rsidRPr="009D31A5">
        <w:rPr>
          <w:rFonts w:eastAsiaTheme="minorHAnsi"/>
          <w:lang w:eastAsia="en-US"/>
          <w14:ligatures w14:val="standardContextual"/>
        </w:rPr>
        <w:t xml:space="preserve">[3.1] </w:t>
      </w:r>
      <w:r w:rsidRPr="009D31A5">
        <w:rPr>
          <w:rFonts w:eastAsiaTheme="minorHAnsi"/>
          <w:color w:val="000000"/>
          <w:lang w:eastAsia="en-US"/>
          <w14:ligatures w14:val="standardContextual"/>
        </w:rPr>
        <w:t>Atbilstoši Publisko iepirkumu likuma 45.panta astotaj</w:t>
      </w:r>
      <w:r w:rsidR="0014340C">
        <w:rPr>
          <w:rFonts w:eastAsiaTheme="minorHAnsi"/>
          <w:color w:val="000000"/>
          <w:lang w:eastAsia="en-US"/>
          <w14:ligatures w14:val="standardContextual"/>
        </w:rPr>
        <w:t>ai daļai</w:t>
      </w:r>
      <w:r>
        <w:rPr>
          <w:rFonts w:eastAsiaTheme="minorHAnsi"/>
          <w:color w:val="000000"/>
          <w:lang w:eastAsia="en-US"/>
          <w14:ligatures w14:val="standardContextual"/>
        </w:rPr>
        <w:t xml:space="preserve"> </w:t>
      </w:r>
      <w:r w:rsidRPr="009D31A5">
        <w:rPr>
          <w:rFonts w:eastAsiaTheme="minorHAnsi"/>
          <w:color w:val="000000"/>
          <w:lang w:eastAsia="en-US"/>
          <w14:ligatures w14:val="standardContextual"/>
        </w:rPr>
        <w:t>piegādātājs var balstīties uz citu personu saimnieciskajām un finansiālajām iespējām,</w:t>
      </w:r>
      <w:r>
        <w:rPr>
          <w:rFonts w:eastAsiaTheme="minorHAnsi"/>
          <w:color w:val="000000"/>
          <w:lang w:eastAsia="en-US"/>
          <w14:ligatures w14:val="standardContextual"/>
        </w:rPr>
        <w:t xml:space="preserve"> </w:t>
      </w:r>
      <w:r w:rsidRPr="009D31A5">
        <w:rPr>
          <w:rFonts w:eastAsiaTheme="minorHAnsi"/>
          <w:color w:val="000000"/>
          <w:lang w:eastAsia="en-US"/>
          <w14:ligatures w14:val="standardContextual"/>
        </w:rPr>
        <w:t>ja tas ir nepieciešams konkrētā līguma izpildei, neatkarīgi no savstarpējo attiecību</w:t>
      </w:r>
      <w:r>
        <w:rPr>
          <w:rFonts w:eastAsiaTheme="minorHAnsi"/>
          <w:color w:val="000000"/>
          <w:lang w:eastAsia="en-US"/>
          <w14:ligatures w14:val="standardContextual"/>
        </w:rPr>
        <w:t xml:space="preserve"> </w:t>
      </w:r>
      <w:r w:rsidRPr="009D31A5">
        <w:rPr>
          <w:rFonts w:eastAsiaTheme="minorHAnsi"/>
          <w:color w:val="000000"/>
          <w:lang w:eastAsia="en-US"/>
          <w14:ligatures w14:val="standardContextual"/>
        </w:rPr>
        <w:t>tiesiskā rakstura. Šādā gadījumā piegādātājs pierāda pasūtītājam, ka viņa rīcībā būs</w:t>
      </w:r>
      <w:r>
        <w:rPr>
          <w:rFonts w:eastAsiaTheme="minorHAnsi"/>
          <w:color w:val="000000"/>
          <w:lang w:eastAsia="en-US"/>
          <w14:ligatures w14:val="standardContextual"/>
        </w:rPr>
        <w:t xml:space="preserve"> </w:t>
      </w:r>
      <w:r w:rsidRPr="009D31A5">
        <w:rPr>
          <w:rFonts w:eastAsiaTheme="minorHAnsi"/>
          <w:color w:val="000000"/>
          <w:lang w:eastAsia="en-US"/>
          <w14:ligatures w14:val="standardContextual"/>
        </w:rPr>
        <w:t>nepieciešamie resursi</w:t>
      </w:r>
      <w:r w:rsidR="0014340C">
        <w:rPr>
          <w:rFonts w:eastAsiaTheme="minorHAnsi"/>
          <w:color w:val="000000"/>
          <w:lang w:eastAsia="en-US"/>
          <w14:ligatures w14:val="standardContextual"/>
        </w:rPr>
        <w:t>.</w:t>
      </w:r>
      <w:r w:rsidRPr="009D31A5">
        <w:rPr>
          <w:rFonts w:eastAsiaTheme="minorHAnsi"/>
          <w:color w:val="000000"/>
          <w:lang w:eastAsia="en-US"/>
          <w14:ligatures w14:val="standardContextual"/>
        </w:rPr>
        <w:t xml:space="preserve"> </w:t>
      </w:r>
    </w:p>
    <w:p w14:paraId="5B86A6E8" w14:textId="71861B3B" w:rsidR="0014340C" w:rsidRDefault="00CF7A86"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Ievērojot minēto, </w:t>
      </w:r>
      <w:r w:rsidR="0014340C">
        <w:rPr>
          <w:rFonts w:eastAsiaTheme="minorHAnsi"/>
          <w:color w:val="000000"/>
          <w:lang w:eastAsia="en-US"/>
          <w14:ligatures w14:val="standardContextual"/>
        </w:rPr>
        <w:t xml:space="preserve">tieši pretendentam, ja </w:t>
      </w:r>
      <w:r w:rsidR="009D31A5" w:rsidRPr="009D31A5">
        <w:rPr>
          <w:rFonts w:eastAsiaTheme="minorHAnsi"/>
          <w:color w:val="000000"/>
          <w:lang w:eastAsia="en-US"/>
          <w14:ligatures w14:val="standardContextual"/>
        </w:rPr>
        <w:t>t</w:t>
      </w:r>
      <w:r w:rsidR="0014340C">
        <w:rPr>
          <w:rFonts w:eastAsiaTheme="minorHAnsi"/>
          <w:color w:val="000000"/>
          <w:lang w:eastAsia="en-US"/>
          <w14:ligatures w14:val="standardContextual"/>
        </w:rPr>
        <w:t>as</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nolēm</w:t>
      </w:r>
      <w:r w:rsidR="0014340C">
        <w:rPr>
          <w:rFonts w:eastAsiaTheme="minorHAnsi"/>
          <w:color w:val="000000"/>
          <w:lang w:eastAsia="en-US"/>
          <w14:ligatures w14:val="standardContextual"/>
        </w:rPr>
        <w:t>is</w:t>
      </w:r>
      <w:r w:rsidR="009D31A5" w:rsidRPr="009D31A5">
        <w:rPr>
          <w:rFonts w:eastAsiaTheme="minorHAnsi"/>
          <w:color w:val="000000"/>
          <w:lang w:eastAsia="en-US"/>
          <w14:ligatures w14:val="standardContextual"/>
        </w:rPr>
        <w:t xml:space="preserve"> balstīties uz citas personas finansiālajām iespējām, </w:t>
      </w:r>
      <w:r w:rsidR="0014340C">
        <w:rPr>
          <w:rFonts w:eastAsiaTheme="minorHAnsi"/>
          <w:color w:val="000000"/>
          <w:lang w:eastAsia="en-US"/>
          <w14:ligatures w14:val="standardContextual"/>
        </w:rPr>
        <w:t xml:space="preserve">ir pienākums </w:t>
      </w:r>
      <w:r w:rsidR="009D31A5" w:rsidRPr="009D31A5">
        <w:rPr>
          <w:rFonts w:eastAsiaTheme="minorHAnsi"/>
          <w:color w:val="000000"/>
          <w:lang w:eastAsia="en-US"/>
          <w14:ligatures w14:val="standardContextual"/>
        </w:rPr>
        <w:t xml:space="preserve">pierādīt, ka </w:t>
      </w:r>
      <w:r w:rsidR="00C32245">
        <w:rPr>
          <w:rFonts w:eastAsiaTheme="minorHAnsi"/>
          <w:color w:val="000000"/>
          <w:lang w:eastAsia="en-US"/>
          <w14:ligatures w14:val="standardContextual"/>
        </w:rPr>
        <w:t xml:space="preserve">līguma izpildes laikā </w:t>
      </w:r>
      <w:r w:rsidR="0014340C">
        <w:rPr>
          <w:rFonts w:eastAsiaTheme="minorHAnsi"/>
          <w:color w:val="000000"/>
          <w:lang w:eastAsia="en-US"/>
          <w14:ligatures w14:val="standardContextual"/>
        </w:rPr>
        <w:t xml:space="preserve">tā </w:t>
      </w:r>
      <w:r w:rsidR="009D31A5" w:rsidRPr="009D31A5">
        <w:rPr>
          <w:rFonts w:eastAsiaTheme="minorHAnsi"/>
          <w:color w:val="000000"/>
          <w:lang w:eastAsia="en-US"/>
          <w14:ligatures w14:val="standardContextual"/>
        </w:rPr>
        <w:t xml:space="preserve">rīcībā </w:t>
      </w:r>
      <w:r w:rsidR="00C32245">
        <w:rPr>
          <w:rFonts w:eastAsiaTheme="minorHAnsi"/>
          <w:color w:val="000000"/>
          <w:lang w:eastAsia="en-US"/>
          <w14:ligatures w14:val="standardContextual"/>
        </w:rPr>
        <w:t xml:space="preserve">būs </w:t>
      </w:r>
      <w:r w:rsidR="0014340C">
        <w:rPr>
          <w:rFonts w:eastAsiaTheme="minorHAnsi"/>
          <w:color w:val="000000"/>
          <w:lang w:eastAsia="en-US"/>
          <w14:ligatures w14:val="standardContextual"/>
        </w:rPr>
        <w:t xml:space="preserve">attiecīgie </w:t>
      </w:r>
      <w:r w:rsidR="009D31A5" w:rsidRPr="009D31A5">
        <w:rPr>
          <w:rFonts w:eastAsiaTheme="minorHAnsi"/>
          <w:color w:val="000000"/>
          <w:lang w:eastAsia="en-US"/>
          <w14:ligatures w14:val="standardContextual"/>
        </w:rPr>
        <w:t>resursi.</w:t>
      </w:r>
      <w:r w:rsidR="009D31A5">
        <w:rPr>
          <w:rFonts w:eastAsiaTheme="minorHAnsi"/>
          <w:color w:val="000000"/>
          <w:lang w:eastAsia="en-US"/>
          <w14:ligatures w14:val="standardContextual"/>
        </w:rPr>
        <w:t xml:space="preserve"> </w:t>
      </w:r>
    </w:p>
    <w:p w14:paraId="301D0A18" w14:textId="298A7200" w:rsidR="0013648C" w:rsidRPr="009D31A5" w:rsidRDefault="0014340C"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[3.2] Pieteicēja, lai pierādītu, ka tās rīcībā būs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finanšu resursi, iesniegusi </w:t>
      </w:r>
      <w:r w:rsidRPr="009D31A5">
        <w:rPr>
          <w:rFonts w:eastAsiaTheme="minorHAnsi"/>
          <w:color w:val="000000"/>
          <w:lang w:eastAsia="en-US"/>
          <w14:ligatures w14:val="standardContextual"/>
        </w:rPr>
        <w:t>Vienošan</w:t>
      </w:r>
      <w:r>
        <w:rPr>
          <w:rFonts w:eastAsiaTheme="minorHAnsi"/>
          <w:color w:val="000000"/>
          <w:lang w:eastAsia="en-US"/>
          <w14:ligatures w14:val="standardContextual"/>
        </w:rPr>
        <w:t xml:space="preserve">os. Tā paredz, ka līdzēji </w:t>
      </w:r>
      <w:r w:rsidRPr="009D31A5">
        <w:rPr>
          <w:rFonts w:eastAsiaTheme="minorHAnsi"/>
          <w:color w:val="000000"/>
          <w:lang w:eastAsia="en-US"/>
          <w14:ligatures w14:val="standardContextual"/>
        </w:rPr>
        <w:t>ir vienojušies par sadarbību, nododot nepieciešamos finanšu</w:t>
      </w:r>
      <w:r>
        <w:rPr>
          <w:rFonts w:eastAsiaTheme="minorHAnsi"/>
          <w:color w:val="000000"/>
          <w:lang w:eastAsia="en-US"/>
          <w14:ligatures w14:val="standardContextual"/>
        </w:rPr>
        <w:t xml:space="preserve"> </w:t>
      </w:r>
      <w:r w:rsidRPr="009D31A5">
        <w:rPr>
          <w:rFonts w:eastAsiaTheme="minorHAnsi"/>
          <w:color w:val="000000"/>
          <w:lang w:eastAsia="en-US"/>
          <w14:ligatures w14:val="standardContextual"/>
        </w:rPr>
        <w:t xml:space="preserve">resursus, ja pieteicēja uzvarēs </w:t>
      </w:r>
      <w:r>
        <w:rPr>
          <w:rFonts w:eastAsiaTheme="minorHAnsi"/>
          <w:color w:val="000000"/>
          <w:lang w:eastAsia="en-US"/>
          <w14:ligatures w14:val="standardContextual"/>
        </w:rPr>
        <w:t>strīdus iepirkumā</w:t>
      </w:r>
      <w:r w:rsidRPr="009D31A5">
        <w:rPr>
          <w:rFonts w:eastAsiaTheme="minorHAnsi"/>
          <w:color w:val="000000"/>
          <w:lang w:eastAsia="en-US"/>
          <w14:ligatures w14:val="standardContextual"/>
        </w:rPr>
        <w:t>.</w:t>
      </w:r>
      <w:r>
        <w:rPr>
          <w:rFonts w:eastAsiaTheme="minorHAnsi"/>
          <w:color w:val="000000"/>
          <w:lang w:eastAsia="en-US"/>
          <w14:ligatures w14:val="standardContextual"/>
        </w:rPr>
        <w:t xml:space="preserve"> </w:t>
      </w:r>
      <w:r w:rsidR="00CF7A86">
        <w:rPr>
          <w:rFonts w:eastAsiaTheme="minorHAnsi"/>
          <w:color w:val="000000"/>
          <w:lang w:eastAsia="en-US"/>
          <w14:ligatures w14:val="standardContextual"/>
        </w:rPr>
        <w:t xml:space="preserve">Vienlaikus </w:t>
      </w:r>
      <w:r w:rsidR="00F91B1E">
        <w:rPr>
          <w:rFonts w:eastAsiaTheme="minorHAnsi"/>
          <w:color w:val="000000"/>
          <w:lang w:eastAsia="en-US"/>
          <w14:ligatures w14:val="standardContextual"/>
        </w:rPr>
        <w:t xml:space="preserve">Vienošanās </w:t>
      </w:r>
      <w:r w:rsidR="00CF7A86">
        <w:rPr>
          <w:rFonts w:eastAsiaTheme="minorHAnsi"/>
          <w:color w:val="000000"/>
          <w:lang w:eastAsia="en-US"/>
          <w14:ligatures w14:val="standardContextual"/>
        </w:rPr>
        <w:t>tekstā nav paredzēta ne</w:t>
      </w:r>
      <w:r w:rsidR="009D31A5" w:rsidRPr="009D31A5">
        <w:rPr>
          <w:rFonts w:eastAsiaTheme="minorHAnsi"/>
          <w:color w:val="000000"/>
          <w:lang w:eastAsia="en-US"/>
          <w14:ligatures w14:val="standardContextual"/>
        </w:rPr>
        <w:t xml:space="preserve"> konkrēt</w:t>
      </w:r>
      <w:r w:rsidR="00CF7A86">
        <w:rPr>
          <w:rFonts w:eastAsiaTheme="minorHAnsi"/>
          <w:color w:val="000000"/>
          <w:lang w:eastAsia="en-US"/>
          <w14:ligatures w14:val="standardContextual"/>
        </w:rPr>
        <w:t>a</w:t>
      </w:r>
      <w:r w:rsidR="009D31A5" w:rsidRPr="009D31A5">
        <w:rPr>
          <w:rFonts w:eastAsiaTheme="minorHAnsi"/>
          <w:color w:val="000000"/>
          <w:lang w:eastAsia="en-US"/>
          <w14:ligatures w14:val="standardContextual"/>
        </w:rPr>
        <w:t xml:space="preserve"> finanšu apjom</w:t>
      </w:r>
      <w:r w:rsidR="00CF7A86">
        <w:rPr>
          <w:rFonts w:eastAsiaTheme="minorHAnsi"/>
          <w:color w:val="000000"/>
          <w:lang w:eastAsia="en-US"/>
          <w14:ligatures w14:val="standardContextual"/>
        </w:rPr>
        <w:t>a</w:t>
      </w:r>
      <w:r w:rsidR="009D31A5" w:rsidRPr="009D31A5">
        <w:rPr>
          <w:rFonts w:eastAsiaTheme="minorHAnsi"/>
          <w:color w:val="000000"/>
          <w:lang w:eastAsia="en-US"/>
          <w14:ligatures w14:val="standardContextual"/>
        </w:rPr>
        <w:t xml:space="preserve"> nodošan</w:t>
      </w:r>
      <w:r w:rsidR="00CF7A86">
        <w:rPr>
          <w:rFonts w:eastAsiaTheme="minorHAnsi"/>
          <w:color w:val="000000"/>
          <w:lang w:eastAsia="en-US"/>
          <w14:ligatures w14:val="standardContextual"/>
        </w:rPr>
        <w:t>a</w:t>
      </w:r>
      <w:r w:rsidR="009D31A5" w:rsidRPr="009D31A5">
        <w:rPr>
          <w:rFonts w:eastAsiaTheme="minorHAnsi"/>
          <w:color w:val="000000"/>
          <w:lang w:eastAsia="en-US"/>
          <w14:ligatures w14:val="standardContextual"/>
        </w:rPr>
        <w:t>, ne nodošanas veid</w:t>
      </w:r>
      <w:r w:rsidR="00CF7A86">
        <w:rPr>
          <w:rFonts w:eastAsiaTheme="minorHAnsi"/>
          <w:color w:val="000000"/>
          <w:lang w:eastAsia="en-US"/>
          <w14:ligatures w14:val="standardContextual"/>
        </w:rPr>
        <w:t>s</w:t>
      </w:r>
      <w:r w:rsidR="009D31A5" w:rsidRPr="009D31A5">
        <w:rPr>
          <w:rFonts w:eastAsiaTheme="minorHAnsi"/>
          <w:color w:val="000000"/>
          <w:lang w:eastAsia="en-US"/>
          <w14:ligatures w14:val="standardContextual"/>
        </w:rPr>
        <w:t>, ne risinājum</w:t>
      </w:r>
      <w:r w:rsidR="00CF7A86">
        <w:rPr>
          <w:rFonts w:eastAsiaTheme="minorHAnsi"/>
          <w:color w:val="000000"/>
          <w:lang w:eastAsia="en-US"/>
          <w14:ligatures w14:val="standardContextual"/>
        </w:rPr>
        <w:t>s</w:t>
      </w:r>
      <w:r w:rsidR="009D31A5" w:rsidRPr="009D31A5">
        <w:rPr>
          <w:rFonts w:eastAsiaTheme="minorHAnsi"/>
          <w:color w:val="000000"/>
          <w:lang w:eastAsia="en-US"/>
          <w14:ligatures w14:val="standardContextual"/>
        </w:rPr>
        <w:t xml:space="preserve"> tam, ja</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 xml:space="preserve">Vienošanās netiek pildīta. </w:t>
      </w:r>
      <w:r w:rsidR="00C32245">
        <w:rPr>
          <w:rFonts w:eastAsiaTheme="minorHAnsi"/>
          <w:color w:val="000000"/>
          <w:lang w:eastAsia="en-US"/>
          <w14:ligatures w14:val="standardContextual"/>
        </w:rPr>
        <w:t xml:space="preserve">Tādējādi Vienošanās </w:t>
      </w:r>
      <w:r w:rsidR="00CF7A86">
        <w:rPr>
          <w:rFonts w:eastAsiaTheme="minorHAnsi"/>
          <w:color w:val="000000"/>
          <w:lang w:eastAsia="en-US"/>
          <w14:ligatures w14:val="standardContextual"/>
        </w:rPr>
        <w:t>neļauj saprast</w:t>
      </w:r>
      <w:r w:rsidR="00F91B1E">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kad un cik daudz finanšu resursus pieteicēja varēs iegūt, ja tie būs nepieciešami</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līguma izpildes gaitā</w:t>
      </w:r>
      <w:r w:rsidR="00C32245">
        <w:rPr>
          <w:rFonts w:eastAsiaTheme="minorHAnsi"/>
          <w:color w:val="000000"/>
          <w:lang w:eastAsia="en-US"/>
          <w14:ligatures w14:val="standardContextual"/>
        </w:rPr>
        <w:t>. Šāda vienošanās</w:t>
      </w:r>
      <w:r w:rsidR="0013648C" w:rsidRPr="009D31A5">
        <w:rPr>
          <w:rFonts w:eastAsiaTheme="minorHAnsi"/>
          <w:color w:val="000000"/>
          <w:lang w:eastAsia="en-US"/>
          <w14:ligatures w14:val="standardContextual"/>
        </w:rPr>
        <w:t xml:space="preserve"> pati par sevi </w:t>
      </w:r>
      <w:r w:rsidR="0013648C">
        <w:rPr>
          <w:rFonts w:eastAsiaTheme="minorHAnsi"/>
          <w:color w:val="000000"/>
          <w:lang w:eastAsia="en-US"/>
          <w14:ligatures w14:val="standardContextual"/>
        </w:rPr>
        <w:t xml:space="preserve">nevar </w:t>
      </w:r>
      <w:r w:rsidR="002B2700">
        <w:rPr>
          <w:rFonts w:eastAsiaTheme="minorHAnsi"/>
          <w:color w:val="000000"/>
          <w:lang w:eastAsia="en-US"/>
          <w14:ligatures w14:val="standardContextual"/>
        </w:rPr>
        <w:t xml:space="preserve">pietiekami </w:t>
      </w:r>
      <w:r w:rsidR="0013648C">
        <w:rPr>
          <w:rFonts w:eastAsiaTheme="minorHAnsi"/>
          <w:color w:val="000000"/>
          <w:lang w:eastAsia="en-US"/>
          <w14:ligatures w14:val="standardContextual"/>
        </w:rPr>
        <w:t xml:space="preserve">apliecināt, ka nepieciešamības gadījumā pieteicējas rīcībā </w:t>
      </w:r>
      <w:r w:rsidR="00CF7A86">
        <w:rPr>
          <w:rFonts w:eastAsiaTheme="minorHAnsi"/>
          <w:color w:val="000000"/>
          <w:lang w:eastAsia="en-US"/>
          <w14:ligatures w14:val="standardContextual"/>
        </w:rPr>
        <w:t xml:space="preserve">faktiski </w:t>
      </w:r>
      <w:r w:rsidR="0013648C">
        <w:rPr>
          <w:rFonts w:eastAsiaTheme="minorHAnsi"/>
          <w:color w:val="000000"/>
          <w:lang w:eastAsia="en-US"/>
          <w14:ligatures w14:val="standardContextual"/>
        </w:rPr>
        <w:t xml:space="preserve">būs </w:t>
      </w:r>
      <w:r w:rsidR="0013648C" w:rsidRPr="009D31A5">
        <w:rPr>
          <w:rFonts w:eastAsiaTheme="minorHAnsi"/>
          <w:color w:val="000000"/>
          <w:lang w:eastAsia="en-US"/>
          <w14:ligatures w14:val="standardContextual"/>
        </w:rPr>
        <w:t>SIA</w:t>
      </w:r>
      <w:r w:rsidR="0013648C">
        <w:rPr>
          <w:rFonts w:eastAsiaTheme="minorHAnsi"/>
          <w:color w:val="000000"/>
          <w:lang w:eastAsia="en-US"/>
          <w14:ligatures w14:val="standardContextual"/>
        </w:rPr>
        <w:t> </w:t>
      </w:r>
      <w:r w:rsidR="0013648C" w:rsidRPr="009D31A5">
        <w:rPr>
          <w:rFonts w:eastAsiaTheme="minorHAnsi"/>
          <w:color w:val="000000"/>
          <w:lang w:eastAsia="en-US"/>
          <w14:ligatures w14:val="standardContextual"/>
        </w:rPr>
        <w:t>,,PIESPĒLE-1”</w:t>
      </w:r>
      <w:r w:rsidR="0013648C">
        <w:rPr>
          <w:rFonts w:eastAsiaTheme="minorHAnsi"/>
          <w:color w:val="000000"/>
          <w:lang w:eastAsia="en-US"/>
          <w14:ligatures w14:val="standardContextual"/>
        </w:rPr>
        <w:t xml:space="preserve"> finanšu resursi</w:t>
      </w:r>
      <w:r w:rsidR="00CF7A86">
        <w:rPr>
          <w:rFonts w:eastAsiaTheme="minorHAnsi"/>
          <w:color w:val="000000"/>
          <w:lang w:eastAsia="en-US"/>
          <w14:ligatures w14:val="standardContextual"/>
        </w:rPr>
        <w:t>. Šā iemesla dēļ š</w:t>
      </w:r>
      <w:r w:rsidR="00C32245">
        <w:rPr>
          <w:rFonts w:eastAsiaTheme="minorHAnsi"/>
          <w:color w:val="000000"/>
          <w:lang w:eastAsia="en-US"/>
          <w14:ligatures w14:val="standardContextual"/>
        </w:rPr>
        <w:t>ī</w:t>
      </w:r>
      <w:r w:rsidR="00CF7A86">
        <w:rPr>
          <w:rFonts w:eastAsiaTheme="minorHAnsi"/>
          <w:color w:val="000000"/>
          <w:lang w:eastAsia="en-US"/>
          <w14:ligatures w14:val="standardContextual"/>
        </w:rPr>
        <w:t xml:space="preserve"> vienošanās </w:t>
      </w:r>
      <w:r w:rsidR="0013648C">
        <w:rPr>
          <w:rFonts w:eastAsiaTheme="minorHAnsi"/>
          <w:color w:val="000000"/>
          <w:lang w:eastAsia="en-US"/>
          <w14:ligatures w14:val="standardContextual"/>
        </w:rPr>
        <w:t xml:space="preserve">liecina </w:t>
      </w:r>
      <w:r w:rsidR="00CF7A86">
        <w:rPr>
          <w:rFonts w:eastAsiaTheme="minorHAnsi"/>
          <w:color w:val="000000"/>
          <w:lang w:eastAsia="en-US"/>
          <w14:ligatures w14:val="standardContextual"/>
        </w:rPr>
        <w:t xml:space="preserve">vien </w:t>
      </w:r>
      <w:r w:rsidR="0013648C">
        <w:rPr>
          <w:rFonts w:eastAsiaTheme="minorHAnsi"/>
          <w:color w:val="000000"/>
          <w:lang w:eastAsia="en-US"/>
          <w14:ligatures w14:val="standardContextual"/>
        </w:rPr>
        <w:t xml:space="preserve">par </w:t>
      </w:r>
      <w:r w:rsidR="00CF7A86">
        <w:rPr>
          <w:rFonts w:eastAsiaTheme="minorHAnsi"/>
          <w:color w:val="000000"/>
          <w:lang w:eastAsia="en-US"/>
          <w14:ligatures w14:val="standardContextual"/>
        </w:rPr>
        <w:t xml:space="preserve">pieteicējas </w:t>
      </w:r>
      <w:r w:rsidR="0013648C">
        <w:rPr>
          <w:rFonts w:eastAsiaTheme="minorHAnsi"/>
          <w:color w:val="000000"/>
          <w:lang w:eastAsia="en-US"/>
          <w14:ligatures w14:val="standardContextual"/>
        </w:rPr>
        <w:t xml:space="preserve">formālu balstīšanos uz </w:t>
      </w:r>
      <w:r w:rsidR="0013648C" w:rsidRPr="009D31A5">
        <w:rPr>
          <w:rFonts w:eastAsiaTheme="minorHAnsi"/>
          <w:color w:val="000000"/>
          <w:lang w:eastAsia="en-US"/>
          <w14:ligatures w14:val="standardContextual"/>
        </w:rPr>
        <w:t>SIA</w:t>
      </w:r>
      <w:r w:rsidR="0013648C">
        <w:rPr>
          <w:rFonts w:eastAsiaTheme="minorHAnsi"/>
          <w:color w:val="000000"/>
          <w:lang w:eastAsia="en-US"/>
          <w14:ligatures w14:val="standardContextual"/>
        </w:rPr>
        <w:t> </w:t>
      </w:r>
      <w:r w:rsidR="0013648C" w:rsidRPr="009D31A5">
        <w:rPr>
          <w:rFonts w:eastAsiaTheme="minorHAnsi"/>
          <w:color w:val="000000"/>
          <w:lang w:eastAsia="en-US"/>
          <w14:ligatures w14:val="standardContextual"/>
        </w:rPr>
        <w:t>,,PIESPĒLE-1”</w:t>
      </w:r>
      <w:r w:rsidR="0013648C">
        <w:rPr>
          <w:rFonts w:eastAsiaTheme="minorHAnsi"/>
          <w:color w:val="000000"/>
          <w:lang w:eastAsia="en-US"/>
          <w14:ligatures w14:val="standardContextual"/>
        </w:rPr>
        <w:t xml:space="preserve"> resursiem.</w:t>
      </w:r>
    </w:p>
    <w:p w14:paraId="2371E820" w14:textId="732CE168" w:rsidR="0013648C" w:rsidRDefault="00F91B1E"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Pieteicēja tiesas sēdē </w:t>
      </w:r>
      <w:r w:rsidR="00C32245">
        <w:rPr>
          <w:rFonts w:eastAsiaTheme="minorHAnsi"/>
          <w:color w:val="000000"/>
          <w:lang w:eastAsia="en-US"/>
          <w14:ligatures w14:val="standardContextual"/>
        </w:rPr>
        <w:t>skaidroja</w:t>
      </w:r>
      <w:r>
        <w:rPr>
          <w:rFonts w:eastAsiaTheme="minorHAnsi"/>
          <w:color w:val="000000"/>
          <w:lang w:eastAsia="en-US"/>
          <w14:ligatures w14:val="standardContextual"/>
        </w:rPr>
        <w:t xml:space="preserve">, ka </w:t>
      </w:r>
      <w:r w:rsidR="009D31A5" w:rsidRPr="009D31A5">
        <w:rPr>
          <w:rFonts w:eastAsiaTheme="minorHAnsi"/>
          <w:color w:val="000000"/>
          <w:lang w:eastAsia="en-US"/>
          <w14:ligatures w14:val="standardContextual"/>
        </w:rPr>
        <w:t>Vienošanās</w:t>
      </w:r>
      <w:r>
        <w:rPr>
          <w:rFonts w:eastAsiaTheme="minorHAnsi"/>
          <w:color w:val="000000"/>
          <w:lang w:eastAsia="en-US"/>
          <w14:ligatures w14:val="standardContextual"/>
        </w:rPr>
        <w:t xml:space="preserve"> ir </w:t>
      </w:r>
      <w:r w:rsidR="009D31A5" w:rsidRPr="009D31A5">
        <w:rPr>
          <w:rFonts w:eastAsiaTheme="minorHAnsi"/>
          <w:color w:val="000000"/>
          <w:lang w:eastAsia="en-US"/>
          <w14:ligatures w14:val="standardContextual"/>
        </w:rPr>
        <w:t xml:space="preserve">vispārīga, jo pieteicēja </w:t>
      </w:r>
      <w:r w:rsidR="00CF7A86">
        <w:rPr>
          <w:rFonts w:eastAsiaTheme="minorHAnsi"/>
          <w:color w:val="000000"/>
          <w:lang w:eastAsia="en-US"/>
          <w14:ligatures w14:val="standardContextual"/>
        </w:rPr>
        <w:t xml:space="preserve">tās slēgšanas brīdī vēl </w:t>
      </w:r>
      <w:r w:rsidR="009D31A5" w:rsidRPr="009D31A5">
        <w:rPr>
          <w:rFonts w:eastAsiaTheme="minorHAnsi"/>
          <w:color w:val="000000"/>
          <w:lang w:eastAsia="en-US"/>
          <w14:ligatures w14:val="standardContextual"/>
        </w:rPr>
        <w:t>nevar zināt, vai vispār pietrūks</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 xml:space="preserve">apgrozāmie līdzekļi, </w:t>
      </w:r>
      <w:r>
        <w:rPr>
          <w:rFonts w:eastAsiaTheme="minorHAnsi"/>
          <w:color w:val="000000"/>
          <w:lang w:eastAsia="en-US"/>
          <w14:ligatures w14:val="standardContextual"/>
        </w:rPr>
        <w:t>bet, ja</w:t>
      </w:r>
      <w:r w:rsidR="009D31A5" w:rsidRPr="009D31A5">
        <w:rPr>
          <w:rFonts w:eastAsiaTheme="minorHAnsi"/>
          <w:color w:val="000000"/>
          <w:lang w:eastAsia="en-US"/>
          <w14:ligatures w14:val="standardContextual"/>
        </w:rPr>
        <w:t xml:space="preserve"> pietrūktu, SIA</w:t>
      </w:r>
      <w:r>
        <w:rPr>
          <w:rFonts w:eastAsiaTheme="minorHAnsi"/>
          <w:color w:val="000000"/>
          <w:lang w:eastAsia="en-US"/>
          <w14:ligatures w14:val="standardContextual"/>
        </w:rPr>
        <w:t> „</w:t>
      </w:r>
      <w:r w:rsidR="009D31A5" w:rsidRPr="009D31A5">
        <w:rPr>
          <w:rFonts w:eastAsiaTheme="minorHAnsi"/>
          <w:color w:val="000000"/>
          <w:lang w:eastAsia="en-US"/>
          <w14:ligatures w14:val="standardContextual"/>
        </w:rPr>
        <w:t xml:space="preserve">PIESPĒLE-1” </w:t>
      </w:r>
      <w:r w:rsidR="00CF7A86">
        <w:rPr>
          <w:rFonts w:eastAsiaTheme="minorHAnsi"/>
          <w:color w:val="000000"/>
          <w:lang w:eastAsia="en-US"/>
          <w14:ligatures w14:val="standardContextual"/>
        </w:rPr>
        <w:t xml:space="preserve">tos </w:t>
      </w:r>
      <w:r w:rsidR="009D31A5" w:rsidRPr="009D31A5">
        <w:rPr>
          <w:rFonts w:eastAsiaTheme="minorHAnsi"/>
          <w:color w:val="000000"/>
          <w:lang w:eastAsia="en-US"/>
          <w14:ligatures w14:val="standardContextual"/>
        </w:rPr>
        <w:t>nodrošinātu.</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T</w:t>
      </w:r>
      <w:r>
        <w:rPr>
          <w:rFonts w:eastAsiaTheme="minorHAnsi"/>
          <w:color w:val="000000"/>
          <w:lang w:eastAsia="en-US"/>
          <w14:ligatures w14:val="standardContextual"/>
        </w:rPr>
        <w:t>omēr ar to, ka pieteicēja pati ir pārliecināta, ka</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SIA</w:t>
      </w:r>
      <w:r w:rsidR="0060084B">
        <w:rPr>
          <w:rFonts w:eastAsiaTheme="minorHAnsi"/>
          <w:color w:val="000000"/>
          <w:lang w:eastAsia="en-US"/>
          <w14:ligatures w14:val="standardContextual"/>
        </w:rPr>
        <w:t> </w:t>
      </w:r>
      <w:r>
        <w:rPr>
          <w:rFonts w:eastAsiaTheme="minorHAnsi"/>
          <w:color w:val="000000"/>
          <w:lang w:eastAsia="en-US"/>
          <w14:ligatures w14:val="standardContextual"/>
        </w:rPr>
        <w:t>„</w:t>
      </w:r>
      <w:r w:rsidR="009D31A5" w:rsidRPr="009D31A5">
        <w:rPr>
          <w:rFonts w:eastAsiaTheme="minorHAnsi"/>
          <w:color w:val="000000"/>
          <w:lang w:eastAsia="en-US"/>
          <w14:ligatures w14:val="standardContextual"/>
        </w:rPr>
        <w:t xml:space="preserve">PIESPĒLE-1” tai </w:t>
      </w:r>
      <w:r w:rsidR="00CF7A86">
        <w:rPr>
          <w:rFonts w:eastAsiaTheme="minorHAnsi"/>
          <w:color w:val="000000"/>
          <w:lang w:eastAsia="en-US"/>
          <w14:ligatures w14:val="standardContextual"/>
        </w:rPr>
        <w:t xml:space="preserve">nepieciešamības gadījumā </w:t>
      </w:r>
      <w:r w:rsidR="00C32245">
        <w:rPr>
          <w:rFonts w:eastAsiaTheme="minorHAnsi"/>
          <w:color w:val="000000"/>
          <w:lang w:eastAsia="en-US"/>
          <w14:ligatures w14:val="standardContextual"/>
        </w:rPr>
        <w:t>nodrošinās nepieciešamos līdzekļus,</w:t>
      </w:r>
      <w:r w:rsidR="009D31A5" w:rsidRPr="009D31A5">
        <w:rPr>
          <w:rFonts w:eastAsiaTheme="minorHAnsi"/>
          <w:color w:val="000000"/>
          <w:lang w:eastAsia="en-US"/>
          <w14:ligatures w14:val="standardContextual"/>
        </w:rPr>
        <w:t xml:space="preserve"> </w:t>
      </w:r>
      <w:r>
        <w:rPr>
          <w:rFonts w:eastAsiaTheme="minorHAnsi"/>
          <w:color w:val="000000"/>
          <w:lang w:eastAsia="en-US"/>
          <w14:ligatures w14:val="standardContextual"/>
        </w:rPr>
        <w:t>nepietiek</w:t>
      </w:r>
      <w:r w:rsidR="00CF7A86">
        <w:rPr>
          <w:rFonts w:eastAsiaTheme="minorHAnsi"/>
          <w:color w:val="000000"/>
          <w:lang w:eastAsia="en-US"/>
          <w14:ligatures w14:val="standardContextual"/>
        </w:rPr>
        <w:t>. P</w:t>
      </w:r>
      <w:r w:rsidR="009D31A5" w:rsidRPr="009D31A5">
        <w:rPr>
          <w:rFonts w:eastAsiaTheme="minorHAnsi"/>
          <w:color w:val="000000"/>
          <w:lang w:eastAsia="en-US"/>
          <w14:ligatures w14:val="standardContextual"/>
        </w:rPr>
        <w:t xml:space="preserve">ieteicējai ir pienākums </w:t>
      </w:r>
      <w:r>
        <w:rPr>
          <w:rFonts w:eastAsiaTheme="minorHAnsi"/>
          <w:color w:val="000000"/>
          <w:lang w:eastAsia="en-US"/>
          <w14:ligatures w14:val="standardContextual"/>
        </w:rPr>
        <w:t xml:space="preserve">nodrošināt </w:t>
      </w:r>
      <w:r w:rsidR="00CF7A86">
        <w:rPr>
          <w:rFonts w:eastAsiaTheme="minorHAnsi"/>
          <w:color w:val="000000"/>
          <w:lang w:eastAsia="en-US"/>
          <w14:ligatures w14:val="standardContextual"/>
        </w:rPr>
        <w:t xml:space="preserve">tādus </w:t>
      </w:r>
      <w:r>
        <w:rPr>
          <w:rFonts w:eastAsiaTheme="minorHAnsi"/>
          <w:color w:val="000000"/>
          <w:lang w:eastAsia="en-US"/>
          <w14:ligatures w14:val="standardContextual"/>
        </w:rPr>
        <w:t xml:space="preserve">pierādījumus, kas </w:t>
      </w:r>
      <w:r w:rsidR="00CF7A86">
        <w:rPr>
          <w:rFonts w:eastAsiaTheme="minorHAnsi"/>
          <w:color w:val="000000"/>
          <w:lang w:eastAsia="en-US"/>
          <w14:ligatures w14:val="standardContextual"/>
        </w:rPr>
        <w:t xml:space="preserve">var </w:t>
      </w:r>
      <w:r>
        <w:rPr>
          <w:rFonts w:eastAsiaTheme="minorHAnsi"/>
          <w:color w:val="000000"/>
          <w:lang w:eastAsia="en-US"/>
          <w14:ligatures w14:val="standardContextual"/>
        </w:rPr>
        <w:t>pārliecin</w:t>
      </w:r>
      <w:r w:rsidR="00CF7A86">
        <w:rPr>
          <w:rFonts w:eastAsiaTheme="minorHAnsi"/>
          <w:color w:val="000000"/>
          <w:lang w:eastAsia="en-US"/>
          <w14:ligatures w14:val="standardContextual"/>
        </w:rPr>
        <w:t>āt</w:t>
      </w:r>
      <w:r>
        <w:rPr>
          <w:rFonts w:eastAsiaTheme="minorHAnsi"/>
          <w:color w:val="000000"/>
          <w:lang w:eastAsia="en-US"/>
          <w14:ligatures w14:val="standardContextual"/>
        </w:rPr>
        <w:t xml:space="preserve"> pasūtītāju par</w:t>
      </w:r>
      <w:r w:rsidR="009D31A5" w:rsidRPr="009D31A5">
        <w:rPr>
          <w:rFonts w:eastAsiaTheme="minorHAnsi"/>
          <w:color w:val="000000"/>
          <w:lang w:eastAsia="en-US"/>
          <w14:ligatures w14:val="standardContextual"/>
        </w:rPr>
        <w:t xml:space="preserve"> </w:t>
      </w:r>
      <w:r>
        <w:rPr>
          <w:rFonts w:eastAsiaTheme="minorHAnsi"/>
          <w:color w:val="000000"/>
          <w:lang w:eastAsia="en-US"/>
          <w14:ligatures w14:val="standardContextual"/>
        </w:rPr>
        <w:t xml:space="preserve">konkrētu </w:t>
      </w:r>
      <w:r w:rsidR="009D31A5" w:rsidRPr="009D31A5">
        <w:rPr>
          <w:rFonts w:eastAsiaTheme="minorHAnsi"/>
          <w:color w:val="000000"/>
          <w:lang w:eastAsia="en-US"/>
          <w14:ligatures w14:val="standardContextual"/>
        </w:rPr>
        <w:t>finanšu resursu esību pieteicējas rīcībā</w:t>
      </w:r>
      <w:r>
        <w:rPr>
          <w:rFonts w:eastAsiaTheme="minorHAnsi"/>
          <w:color w:val="000000"/>
          <w:lang w:eastAsia="en-US"/>
          <w14:ligatures w14:val="standardContextual"/>
        </w:rPr>
        <w:t xml:space="preserve"> un </w:t>
      </w:r>
      <w:r w:rsidR="00CF7A86">
        <w:rPr>
          <w:rFonts w:eastAsiaTheme="minorHAnsi"/>
          <w:color w:val="000000"/>
          <w:lang w:eastAsia="en-US"/>
          <w14:ligatures w14:val="standardContextual"/>
        </w:rPr>
        <w:t>attiecīgi to, ka</w:t>
      </w:r>
      <w:r>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 xml:space="preserve">līguma izpilde tiks veikta pienācīgi un bez kavēšanās. </w:t>
      </w:r>
    </w:p>
    <w:p w14:paraId="18F7B857" w14:textId="5F7984E3" w:rsidR="009D31A5" w:rsidRDefault="0013648C"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[3.3] P</w:t>
      </w:r>
      <w:r w:rsidR="009D31A5" w:rsidRPr="009D31A5">
        <w:rPr>
          <w:rFonts w:eastAsiaTheme="minorHAnsi"/>
          <w:color w:val="000000"/>
          <w:lang w:eastAsia="en-US"/>
          <w14:ligatures w14:val="standardContextual"/>
        </w:rPr>
        <w:t>asūtītājam nebija pamata prasīt, lai</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pieteicēja izskaidro vai papildina informāciju par Vienošanos, jo tādā gadījumā</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pieteicējai praktiski vajadzētu iesniegt precizētu Vienošanās tekstu vai papildu</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dokumentus, kas savukārt būtu uzskatāms par sākotnējā piedāvājuma grozīšanu</w:t>
      </w:r>
      <w:r>
        <w:rPr>
          <w:rFonts w:eastAsiaTheme="minorHAnsi"/>
          <w:color w:val="000000"/>
          <w:lang w:eastAsia="en-US"/>
          <w14:ligatures w14:val="standardContextual"/>
        </w:rPr>
        <w:t xml:space="preserve">. Tas </w:t>
      </w:r>
      <w:r w:rsidR="009D31A5" w:rsidRPr="009D31A5">
        <w:rPr>
          <w:rFonts w:eastAsiaTheme="minorHAnsi"/>
          <w:color w:val="000000"/>
          <w:lang w:eastAsia="en-US"/>
          <w14:ligatures w14:val="standardContextual"/>
        </w:rPr>
        <w:t>nav pieļaujams un pārkāptu vienlīdzīgas attieksmes principu pret citiem</w:t>
      </w:r>
      <w:r w:rsidR="009D31A5">
        <w:rPr>
          <w:rFonts w:eastAsiaTheme="minorHAnsi"/>
          <w:color w:val="000000"/>
          <w:lang w:eastAsia="en-US"/>
          <w14:ligatures w14:val="standardContextual"/>
        </w:rPr>
        <w:t xml:space="preserve"> </w:t>
      </w:r>
      <w:r w:rsidR="009D31A5" w:rsidRPr="009D31A5">
        <w:rPr>
          <w:rFonts w:eastAsiaTheme="minorHAnsi"/>
          <w:color w:val="000000"/>
          <w:lang w:eastAsia="en-US"/>
          <w14:ligatures w14:val="standardContextual"/>
        </w:rPr>
        <w:t>pretendentiem.</w:t>
      </w:r>
      <w:r w:rsidR="009D31A5">
        <w:rPr>
          <w:rFonts w:eastAsiaTheme="minorHAnsi"/>
          <w:color w:val="000000"/>
          <w:lang w:eastAsia="en-US"/>
          <w14:ligatures w14:val="standardContextual"/>
        </w:rPr>
        <w:t xml:space="preserve"> </w:t>
      </w:r>
    </w:p>
    <w:p w14:paraId="4CE91380" w14:textId="28DD8301" w:rsidR="009D31A5" w:rsidRDefault="009D31A5" w:rsidP="00D94143">
      <w:pPr>
        <w:autoSpaceDE w:val="0"/>
        <w:autoSpaceDN w:val="0"/>
        <w:adjustRightInd w:val="0"/>
        <w:spacing w:line="276" w:lineRule="auto"/>
        <w:ind w:firstLine="720"/>
        <w:jc w:val="both"/>
        <w:rPr>
          <w:rFonts w:eastAsiaTheme="minorHAnsi"/>
          <w:color w:val="000000"/>
          <w:lang w:eastAsia="en-US"/>
          <w14:ligatures w14:val="standardContextual"/>
        </w:rPr>
      </w:pPr>
      <w:r w:rsidRPr="009D31A5">
        <w:rPr>
          <w:rFonts w:eastAsiaTheme="minorHAnsi"/>
          <w:color w:val="000000"/>
          <w:lang w:eastAsia="en-US"/>
          <w14:ligatures w14:val="standardContextual"/>
        </w:rPr>
        <w:t>[</w:t>
      </w:r>
      <w:r w:rsidR="0013648C">
        <w:rPr>
          <w:rFonts w:eastAsiaTheme="minorHAnsi"/>
          <w:color w:val="000000"/>
          <w:lang w:eastAsia="en-US"/>
          <w14:ligatures w14:val="standardContextual"/>
        </w:rPr>
        <w:t>3.4</w:t>
      </w:r>
      <w:r w:rsidRPr="009D31A5">
        <w:rPr>
          <w:rFonts w:eastAsiaTheme="minorHAnsi"/>
          <w:color w:val="000000"/>
          <w:lang w:eastAsia="en-US"/>
          <w14:ligatures w14:val="standardContextual"/>
        </w:rPr>
        <w:t xml:space="preserve">] </w:t>
      </w:r>
      <w:r w:rsidR="0013648C">
        <w:rPr>
          <w:rFonts w:eastAsiaTheme="minorHAnsi"/>
          <w:color w:val="000000"/>
          <w:lang w:eastAsia="en-US"/>
          <w14:ligatures w14:val="standardContextual"/>
        </w:rPr>
        <w:t>Ievērojot minēto, pārsūdzētais lēmums ir tiesisks. Tas nozīmē, ka nav pamata atlīdzinājuma piešķiršan</w:t>
      </w:r>
      <w:r w:rsidR="00CF7A86">
        <w:rPr>
          <w:rFonts w:eastAsiaTheme="minorHAnsi"/>
          <w:color w:val="000000"/>
          <w:lang w:eastAsia="en-US"/>
          <w14:ligatures w14:val="standardContextual"/>
        </w:rPr>
        <w:t>ai</w:t>
      </w:r>
      <w:r w:rsidR="0013648C">
        <w:rPr>
          <w:rFonts w:eastAsiaTheme="minorHAnsi"/>
          <w:color w:val="000000"/>
          <w:lang w:eastAsia="en-US"/>
          <w14:ligatures w14:val="standardContextual"/>
        </w:rPr>
        <w:t>.</w:t>
      </w:r>
    </w:p>
    <w:p w14:paraId="42EF5C47" w14:textId="77777777" w:rsidR="000953C5" w:rsidRDefault="000953C5" w:rsidP="00D94143">
      <w:pPr>
        <w:autoSpaceDE w:val="0"/>
        <w:autoSpaceDN w:val="0"/>
        <w:adjustRightInd w:val="0"/>
        <w:spacing w:line="276" w:lineRule="auto"/>
        <w:ind w:firstLine="720"/>
        <w:jc w:val="both"/>
        <w:rPr>
          <w:rFonts w:eastAsiaTheme="minorHAnsi"/>
          <w:color w:val="000000"/>
          <w:lang w:eastAsia="en-US"/>
          <w14:ligatures w14:val="standardContextual"/>
        </w:rPr>
      </w:pPr>
    </w:p>
    <w:p w14:paraId="58F133B2" w14:textId="1FD27000" w:rsidR="000953C5" w:rsidRDefault="000953C5"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lastRenderedPageBreak/>
        <w:t>[4] Pieteicēja par minēto spriedumu iesniedza kasācijas sūdzību, kas pamatota ar turpmāk minētajiem apsvērumiem.</w:t>
      </w:r>
    </w:p>
    <w:p w14:paraId="682AA125" w14:textId="251DFCE1" w:rsidR="00844857" w:rsidRDefault="009978C5"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Tiesa nepareizi piemērojusi Publisko iepirkumu likuma 45.panta astoto daļu</w:t>
      </w:r>
      <w:r w:rsidR="00AC7A81">
        <w:rPr>
          <w:rFonts w:eastAsiaTheme="minorHAnsi"/>
          <w:color w:val="000000"/>
          <w:lang w:eastAsia="en-US"/>
          <w14:ligatures w14:val="standardContextual"/>
        </w:rPr>
        <w:t xml:space="preserve"> un nav ievērojusi objektīvās izmeklēšanas principu.</w:t>
      </w:r>
      <w:r w:rsidR="00082C21">
        <w:rPr>
          <w:rFonts w:eastAsiaTheme="minorHAnsi"/>
          <w:color w:val="000000"/>
          <w:lang w:eastAsia="en-US"/>
          <w14:ligatures w14:val="standardContextual"/>
        </w:rPr>
        <w:t xml:space="preserve"> Tiesa, secinot, ka Vienošanās liecina par pieteicējas formālu balstīšanos uz </w:t>
      </w:r>
      <w:r w:rsidR="00082C21" w:rsidRPr="009D31A5">
        <w:rPr>
          <w:rFonts w:eastAsiaTheme="minorHAnsi"/>
          <w:color w:val="000000"/>
          <w:lang w:eastAsia="en-US"/>
          <w14:ligatures w14:val="standardContextual"/>
        </w:rPr>
        <w:t>SIA</w:t>
      </w:r>
      <w:r w:rsidR="00082C21">
        <w:rPr>
          <w:rFonts w:eastAsiaTheme="minorHAnsi"/>
          <w:color w:val="000000"/>
          <w:lang w:eastAsia="en-US"/>
          <w14:ligatures w14:val="standardContextual"/>
        </w:rPr>
        <w:t> „</w:t>
      </w:r>
      <w:r w:rsidR="00082C21" w:rsidRPr="009D31A5">
        <w:rPr>
          <w:rFonts w:eastAsiaTheme="minorHAnsi"/>
          <w:color w:val="000000"/>
          <w:lang w:eastAsia="en-US"/>
          <w14:ligatures w14:val="standardContextual"/>
        </w:rPr>
        <w:t xml:space="preserve">PIESPĒLE-1” </w:t>
      </w:r>
      <w:r w:rsidR="00082C21">
        <w:rPr>
          <w:rFonts w:eastAsiaTheme="minorHAnsi"/>
          <w:color w:val="000000"/>
          <w:lang w:eastAsia="en-US"/>
          <w14:ligatures w14:val="standardContextual"/>
        </w:rPr>
        <w:t xml:space="preserve">resursiem, faktiski </w:t>
      </w:r>
      <w:r w:rsidR="00844857">
        <w:rPr>
          <w:rFonts w:eastAsiaTheme="minorHAnsi"/>
          <w:color w:val="000000"/>
          <w:lang w:eastAsia="en-US"/>
          <w14:ligatures w14:val="standardContextual"/>
        </w:rPr>
        <w:t xml:space="preserve">to </w:t>
      </w:r>
      <w:r w:rsidR="00082C21">
        <w:rPr>
          <w:rFonts w:eastAsiaTheme="minorHAnsi"/>
          <w:color w:val="000000"/>
          <w:lang w:eastAsia="en-US"/>
          <w14:ligatures w14:val="standardContextual"/>
        </w:rPr>
        <w:t>ir atzinusi par fiktīvu. Pieteicējai nav saprotams, ko nozīmē jēdziens „formāla vienošanās”. Pieteicēja</w:t>
      </w:r>
      <w:r w:rsidR="00F50FF4">
        <w:rPr>
          <w:rFonts w:eastAsiaTheme="minorHAnsi"/>
          <w:color w:val="000000"/>
          <w:lang w:eastAsia="en-US"/>
          <w14:ligatures w14:val="standardContextual"/>
        </w:rPr>
        <w:t xml:space="preserve">s un </w:t>
      </w:r>
      <w:r w:rsidR="00F50FF4" w:rsidRPr="009D31A5">
        <w:rPr>
          <w:rFonts w:eastAsiaTheme="minorHAnsi"/>
          <w:color w:val="000000"/>
          <w:lang w:eastAsia="en-US"/>
          <w14:ligatures w14:val="standardContextual"/>
        </w:rPr>
        <w:t>SIA</w:t>
      </w:r>
      <w:r w:rsidR="00F50FF4">
        <w:rPr>
          <w:rFonts w:eastAsiaTheme="minorHAnsi"/>
          <w:color w:val="000000"/>
          <w:lang w:eastAsia="en-US"/>
          <w14:ligatures w14:val="standardContextual"/>
        </w:rPr>
        <w:t> „</w:t>
      </w:r>
      <w:r w:rsidR="00F50FF4" w:rsidRPr="009D31A5">
        <w:rPr>
          <w:rFonts w:eastAsiaTheme="minorHAnsi"/>
          <w:color w:val="000000"/>
          <w:lang w:eastAsia="en-US"/>
          <w14:ligatures w14:val="standardContextual"/>
        </w:rPr>
        <w:t>PIESPĒLE-1”</w:t>
      </w:r>
      <w:r w:rsidR="00F50FF4">
        <w:rPr>
          <w:rFonts w:eastAsiaTheme="minorHAnsi"/>
          <w:color w:val="000000"/>
          <w:lang w:eastAsia="en-US"/>
          <w14:ligatures w14:val="standardContextual"/>
        </w:rPr>
        <w:t xml:space="preserve"> </w:t>
      </w:r>
      <w:r w:rsidR="00AC7A81">
        <w:rPr>
          <w:rFonts w:eastAsiaTheme="minorHAnsi"/>
          <w:color w:val="000000"/>
          <w:lang w:eastAsia="en-US"/>
          <w14:ligatures w14:val="standardContextual"/>
        </w:rPr>
        <w:t>mērķis</w:t>
      </w:r>
      <w:r w:rsidR="00F50FF4">
        <w:rPr>
          <w:rFonts w:eastAsiaTheme="minorHAnsi"/>
          <w:color w:val="000000"/>
          <w:lang w:eastAsia="en-US"/>
          <w14:ligatures w14:val="standardContextual"/>
        </w:rPr>
        <w:t xml:space="preserve">, slēdzot Vienošanos, bija </w:t>
      </w:r>
      <w:r w:rsidR="00AC7A81">
        <w:rPr>
          <w:rFonts w:eastAsiaTheme="minorHAnsi"/>
          <w:color w:val="000000"/>
          <w:lang w:eastAsia="en-US"/>
          <w14:ligatures w14:val="standardContextual"/>
        </w:rPr>
        <w:t xml:space="preserve">strīdus iepirkuma sakarā </w:t>
      </w:r>
      <w:r w:rsidR="00F50FF4">
        <w:rPr>
          <w:rFonts w:eastAsiaTheme="minorHAnsi"/>
          <w:color w:val="000000"/>
          <w:lang w:eastAsia="en-US"/>
          <w14:ligatures w14:val="standardContextual"/>
        </w:rPr>
        <w:t>nodibināt patiesas saistības, nevis slēgt fiktīvu vienošanos pasūtītāja</w:t>
      </w:r>
      <w:r w:rsidR="00AC7A81">
        <w:rPr>
          <w:rFonts w:eastAsiaTheme="minorHAnsi"/>
          <w:color w:val="000000"/>
          <w:lang w:eastAsia="en-US"/>
          <w14:ligatures w14:val="standardContextual"/>
        </w:rPr>
        <w:t>s</w:t>
      </w:r>
      <w:r w:rsidR="00F50FF4">
        <w:rPr>
          <w:rFonts w:eastAsiaTheme="minorHAnsi"/>
          <w:color w:val="000000"/>
          <w:lang w:eastAsia="en-US"/>
          <w14:ligatures w14:val="standardContextual"/>
        </w:rPr>
        <w:t xml:space="preserve"> maldināšanai. </w:t>
      </w:r>
      <w:r w:rsidR="00AC7A81">
        <w:rPr>
          <w:rFonts w:eastAsiaTheme="minorHAnsi"/>
          <w:color w:val="000000"/>
          <w:lang w:eastAsia="en-US"/>
          <w14:ligatures w14:val="standardContextual"/>
        </w:rPr>
        <w:t xml:space="preserve">Tiesa nav noskaidrojusi Vienošanās noslēgšanas apstākļus un nav vērtējusi Vienošanās mērķi. </w:t>
      </w:r>
      <w:r w:rsidR="00F50FF4">
        <w:rPr>
          <w:rFonts w:eastAsiaTheme="minorHAnsi"/>
          <w:color w:val="000000"/>
          <w:lang w:eastAsia="en-US"/>
          <w14:ligatures w14:val="standardContextual"/>
        </w:rPr>
        <w:t>Pieteicējai s</w:t>
      </w:r>
      <w:r w:rsidR="00082C21">
        <w:rPr>
          <w:rFonts w:eastAsiaTheme="minorHAnsi"/>
          <w:color w:val="000000"/>
          <w:lang w:eastAsia="en-US"/>
          <w14:ligatures w14:val="standardContextual"/>
        </w:rPr>
        <w:t xml:space="preserve">adarbība ar </w:t>
      </w:r>
      <w:r w:rsidR="00082C21" w:rsidRPr="009D31A5">
        <w:rPr>
          <w:rFonts w:eastAsiaTheme="minorHAnsi"/>
          <w:color w:val="000000"/>
          <w:lang w:eastAsia="en-US"/>
          <w14:ligatures w14:val="standardContextual"/>
        </w:rPr>
        <w:t>SIA</w:t>
      </w:r>
      <w:r w:rsidR="00082C21">
        <w:rPr>
          <w:rFonts w:eastAsiaTheme="minorHAnsi"/>
          <w:color w:val="000000"/>
          <w:lang w:eastAsia="en-US"/>
          <w14:ligatures w14:val="standardContextual"/>
        </w:rPr>
        <w:t> „</w:t>
      </w:r>
      <w:r w:rsidR="00082C21" w:rsidRPr="009D31A5">
        <w:rPr>
          <w:rFonts w:eastAsiaTheme="minorHAnsi"/>
          <w:color w:val="000000"/>
          <w:lang w:eastAsia="en-US"/>
          <w14:ligatures w14:val="standardContextual"/>
        </w:rPr>
        <w:t>PIESPĒLE-1”</w:t>
      </w:r>
      <w:r w:rsidR="00082C21">
        <w:rPr>
          <w:rFonts w:eastAsiaTheme="minorHAnsi"/>
          <w:color w:val="000000"/>
          <w:lang w:eastAsia="en-US"/>
          <w14:ligatures w14:val="standardContextual"/>
        </w:rPr>
        <w:t xml:space="preserve"> ir bijusi jau iepriekš saistībā ar citiem iepirkumiem</w:t>
      </w:r>
      <w:r w:rsidR="002B2700">
        <w:rPr>
          <w:rFonts w:eastAsiaTheme="minorHAnsi"/>
          <w:color w:val="000000"/>
          <w:lang w:eastAsia="en-US"/>
          <w14:ligatures w14:val="standardContextual"/>
        </w:rPr>
        <w:t>,</w:t>
      </w:r>
      <w:r w:rsidR="00082C21">
        <w:rPr>
          <w:rFonts w:eastAsiaTheme="minorHAnsi"/>
          <w:color w:val="000000"/>
          <w:lang w:eastAsia="en-US"/>
          <w14:ligatures w14:val="standardContextual"/>
        </w:rPr>
        <w:t xml:space="preserve"> un to starpā ir izveidojusies komerciāla prakse, kā</w:t>
      </w:r>
      <w:r w:rsidR="00844857">
        <w:rPr>
          <w:rFonts w:eastAsiaTheme="minorHAnsi"/>
          <w:color w:val="000000"/>
          <w:lang w:eastAsia="en-US"/>
          <w14:ligatures w14:val="standardContextual"/>
        </w:rPr>
        <w:t>dā</w:t>
      </w:r>
      <w:r w:rsidR="00082C21">
        <w:rPr>
          <w:rFonts w:eastAsiaTheme="minorHAnsi"/>
          <w:color w:val="000000"/>
          <w:lang w:eastAsia="en-US"/>
          <w14:ligatures w14:val="standardContextual"/>
        </w:rPr>
        <w:t xml:space="preserve"> notiek finanšu līdzekļu pieprasīšana, nodošana un atgriešana. </w:t>
      </w:r>
      <w:r w:rsidR="00AC7A81">
        <w:rPr>
          <w:rFonts w:eastAsiaTheme="minorHAnsi"/>
          <w:color w:val="000000"/>
          <w:lang w:eastAsia="en-US"/>
          <w14:ligatures w14:val="standardContextual"/>
        </w:rPr>
        <w:t>Tiesa nav noskaidrojusi šo praksi</w:t>
      </w:r>
      <w:r w:rsidR="00844857">
        <w:rPr>
          <w:rFonts w:eastAsiaTheme="minorHAnsi"/>
          <w:color w:val="000000"/>
          <w:lang w:eastAsia="en-US"/>
          <w14:ligatures w14:val="standardContextual"/>
        </w:rPr>
        <w:t xml:space="preserve"> </w:t>
      </w:r>
      <w:r w:rsidR="00A630E5">
        <w:rPr>
          <w:rFonts w:eastAsiaTheme="minorHAnsi"/>
          <w:color w:val="000000"/>
          <w:lang w:eastAsia="en-US"/>
          <w14:ligatures w14:val="standardContextual"/>
        </w:rPr>
        <w:t>u</w:t>
      </w:r>
      <w:r w:rsidR="00AC7A81">
        <w:rPr>
          <w:rFonts w:eastAsiaTheme="minorHAnsi"/>
          <w:color w:val="000000"/>
          <w:lang w:eastAsia="en-US"/>
          <w14:ligatures w14:val="standardContextual"/>
        </w:rPr>
        <w:t>n nav prasījusi</w:t>
      </w:r>
      <w:r w:rsidR="00082C21">
        <w:rPr>
          <w:rFonts w:eastAsiaTheme="minorHAnsi"/>
          <w:color w:val="000000"/>
          <w:lang w:eastAsia="en-US"/>
          <w14:ligatures w14:val="standardContextual"/>
        </w:rPr>
        <w:t xml:space="preserve"> </w:t>
      </w:r>
      <w:r w:rsidR="00AC7A81" w:rsidRPr="009D31A5">
        <w:rPr>
          <w:rFonts w:eastAsiaTheme="minorHAnsi"/>
          <w:color w:val="000000"/>
          <w:lang w:eastAsia="en-US"/>
          <w14:ligatures w14:val="standardContextual"/>
        </w:rPr>
        <w:t>SIA</w:t>
      </w:r>
      <w:r w:rsidR="00AC7A81">
        <w:rPr>
          <w:rFonts w:eastAsiaTheme="minorHAnsi"/>
          <w:color w:val="000000"/>
          <w:lang w:eastAsia="en-US"/>
          <w14:ligatures w14:val="standardContextual"/>
        </w:rPr>
        <w:t> „</w:t>
      </w:r>
      <w:r w:rsidR="00AC7A81" w:rsidRPr="009D31A5">
        <w:rPr>
          <w:rFonts w:eastAsiaTheme="minorHAnsi"/>
          <w:color w:val="000000"/>
          <w:lang w:eastAsia="en-US"/>
          <w14:ligatures w14:val="standardContextual"/>
        </w:rPr>
        <w:t>PIESPĒLE-1”</w:t>
      </w:r>
      <w:r w:rsidR="00AC7A81">
        <w:rPr>
          <w:rFonts w:eastAsiaTheme="minorHAnsi"/>
          <w:color w:val="000000"/>
          <w:lang w:eastAsia="en-US"/>
          <w14:ligatures w14:val="standardContextual"/>
        </w:rPr>
        <w:t xml:space="preserve"> viedokli par Vienošanās saistībām. </w:t>
      </w:r>
      <w:r w:rsidR="00082C21">
        <w:rPr>
          <w:rFonts w:eastAsiaTheme="minorHAnsi"/>
          <w:color w:val="000000"/>
          <w:lang w:eastAsia="en-US"/>
          <w14:ligatures w14:val="standardContextual"/>
        </w:rPr>
        <w:t>Pieteicēja iesniedz</w:t>
      </w:r>
      <w:r w:rsidR="00844857">
        <w:rPr>
          <w:rFonts w:eastAsiaTheme="minorHAnsi"/>
          <w:color w:val="000000"/>
          <w:lang w:eastAsia="en-US"/>
          <w14:ligatures w14:val="standardContextual"/>
        </w:rPr>
        <w:t>a</w:t>
      </w:r>
      <w:r w:rsidR="00082C21">
        <w:rPr>
          <w:rFonts w:eastAsiaTheme="minorHAnsi"/>
          <w:color w:val="000000"/>
          <w:lang w:eastAsia="en-US"/>
          <w14:ligatures w14:val="standardContextual"/>
        </w:rPr>
        <w:t xml:space="preserve"> pasūtītājai </w:t>
      </w:r>
      <w:r w:rsidR="00082C21" w:rsidRPr="009D31A5">
        <w:rPr>
          <w:rFonts w:eastAsiaTheme="minorHAnsi"/>
          <w:color w:val="000000"/>
          <w:lang w:eastAsia="en-US"/>
          <w14:ligatures w14:val="standardContextual"/>
        </w:rPr>
        <w:t>SIA</w:t>
      </w:r>
      <w:r w:rsidR="00082C21">
        <w:rPr>
          <w:rFonts w:eastAsiaTheme="minorHAnsi"/>
          <w:color w:val="000000"/>
          <w:lang w:eastAsia="en-US"/>
          <w14:ligatures w14:val="standardContextual"/>
        </w:rPr>
        <w:t> „</w:t>
      </w:r>
      <w:r w:rsidR="00082C21" w:rsidRPr="009D31A5">
        <w:rPr>
          <w:rFonts w:eastAsiaTheme="minorHAnsi"/>
          <w:color w:val="000000"/>
          <w:lang w:eastAsia="en-US"/>
          <w14:ligatures w14:val="standardContextual"/>
        </w:rPr>
        <w:t>PIESPĒLE-1”</w:t>
      </w:r>
      <w:r w:rsidR="00082C21">
        <w:rPr>
          <w:rFonts w:eastAsiaTheme="minorHAnsi"/>
          <w:color w:val="000000"/>
          <w:lang w:eastAsia="en-US"/>
          <w14:ligatures w14:val="standardContextual"/>
        </w:rPr>
        <w:t xml:space="preserve"> apliecinājumu par finanšu apgrozījumu, tomēr tiesa to nav vērtējusi.</w:t>
      </w:r>
      <w:r w:rsidR="00F50FF4">
        <w:rPr>
          <w:rFonts w:eastAsiaTheme="minorHAnsi"/>
          <w:color w:val="000000"/>
          <w:lang w:eastAsia="en-US"/>
          <w14:ligatures w14:val="standardContextual"/>
        </w:rPr>
        <w:t xml:space="preserve"> Vienošanās nepildīšanas gadījumā strīds tiktu risināts Latvijas tiesā saskaņā ar Civillikuma noteikumiem. Vienošanās ietver norādi, ka tā tiek slēgta sakarā ar pieteicējas dalību strīdus iepirkumā. Ir absurdi uzskatīt, ka </w:t>
      </w:r>
      <w:r w:rsidR="00F50FF4" w:rsidRPr="009D31A5">
        <w:rPr>
          <w:rFonts w:eastAsiaTheme="minorHAnsi"/>
          <w:color w:val="000000"/>
          <w:lang w:eastAsia="en-US"/>
          <w14:ligatures w14:val="standardContextual"/>
        </w:rPr>
        <w:t>SIA</w:t>
      </w:r>
      <w:r w:rsidR="00F50FF4">
        <w:rPr>
          <w:rFonts w:eastAsiaTheme="minorHAnsi"/>
          <w:color w:val="000000"/>
          <w:lang w:eastAsia="en-US"/>
          <w14:ligatures w14:val="standardContextual"/>
        </w:rPr>
        <w:t> „</w:t>
      </w:r>
      <w:r w:rsidR="00F50FF4" w:rsidRPr="009D31A5">
        <w:rPr>
          <w:rFonts w:eastAsiaTheme="minorHAnsi"/>
          <w:color w:val="000000"/>
          <w:lang w:eastAsia="en-US"/>
          <w14:ligatures w14:val="standardContextual"/>
        </w:rPr>
        <w:t>PIESPĒLE-1”</w:t>
      </w:r>
      <w:r w:rsidR="00F50FF4">
        <w:rPr>
          <w:rFonts w:eastAsiaTheme="minorHAnsi"/>
          <w:color w:val="000000"/>
          <w:lang w:eastAsia="en-US"/>
          <w14:ligatures w14:val="standardContextual"/>
        </w:rPr>
        <w:t xml:space="preserve"> uzņemtos finansiālas saistības pret pieteicēju, neiepazīstoties ar strīdus iepirkuma noteikumiem un līdz ar to neiepazī</w:t>
      </w:r>
      <w:r w:rsidR="0067485D">
        <w:rPr>
          <w:rFonts w:eastAsiaTheme="minorHAnsi"/>
          <w:color w:val="000000"/>
          <w:lang w:eastAsia="en-US"/>
          <w14:ligatures w14:val="standardContextual"/>
        </w:rPr>
        <w:t>s</w:t>
      </w:r>
      <w:r w:rsidR="00F50FF4">
        <w:rPr>
          <w:rFonts w:eastAsiaTheme="minorHAnsi"/>
          <w:color w:val="000000"/>
          <w:lang w:eastAsia="en-US"/>
          <w14:ligatures w14:val="standardContextual"/>
        </w:rPr>
        <w:t>to</w:t>
      </w:r>
      <w:r w:rsidR="0067485D">
        <w:rPr>
          <w:rFonts w:eastAsiaTheme="minorHAnsi"/>
          <w:color w:val="000000"/>
          <w:lang w:eastAsia="en-US"/>
          <w14:ligatures w14:val="standardContextual"/>
        </w:rPr>
        <w:t>tie</w:t>
      </w:r>
      <w:r w:rsidR="00F50FF4">
        <w:rPr>
          <w:rFonts w:eastAsiaTheme="minorHAnsi"/>
          <w:color w:val="000000"/>
          <w:lang w:eastAsia="en-US"/>
          <w14:ligatures w14:val="standardContextual"/>
        </w:rPr>
        <w:t>s ar summu, kas potenciāli varētu būt nododama pieteicējai.</w:t>
      </w:r>
      <w:r w:rsidR="00AC7A81">
        <w:rPr>
          <w:rFonts w:eastAsiaTheme="minorHAnsi"/>
          <w:color w:val="000000"/>
          <w:lang w:eastAsia="en-US"/>
          <w14:ligatures w14:val="standardContextual"/>
        </w:rPr>
        <w:t xml:space="preserve"> </w:t>
      </w:r>
      <w:r w:rsidR="00AC7A81" w:rsidRPr="009D31A5">
        <w:rPr>
          <w:rFonts w:eastAsiaTheme="minorHAnsi"/>
          <w:color w:val="000000"/>
          <w:lang w:eastAsia="en-US"/>
          <w14:ligatures w14:val="standardContextual"/>
        </w:rPr>
        <w:t>SIA</w:t>
      </w:r>
      <w:r w:rsidR="00AC7A81">
        <w:rPr>
          <w:rFonts w:eastAsiaTheme="minorHAnsi"/>
          <w:color w:val="000000"/>
          <w:lang w:eastAsia="en-US"/>
          <w14:ligatures w14:val="standardContextual"/>
        </w:rPr>
        <w:t> „</w:t>
      </w:r>
      <w:r w:rsidR="00AC7A81" w:rsidRPr="009D31A5">
        <w:rPr>
          <w:rFonts w:eastAsiaTheme="minorHAnsi"/>
          <w:color w:val="000000"/>
          <w:lang w:eastAsia="en-US"/>
          <w14:ligatures w14:val="standardContextual"/>
        </w:rPr>
        <w:t>PIESPĒLE-1”</w:t>
      </w:r>
      <w:r w:rsidR="00AC7A81">
        <w:rPr>
          <w:rFonts w:eastAsiaTheme="minorHAnsi"/>
          <w:color w:val="000000"/>
          <w:lang w:eastAsia="en-US"/>
          <w14:ligatures w14:val="standardContextual"/>
        </w:rPr>
        <w:t xml:space="preserve">, parakstot Vienošanos, ir apliecinājusi, ka iepirkuma nolikumu ir izlasījusi un tas ir saprotams, bija zināms gan līguma izpildes termiņš, gan arī summa, kāda varētu būt nepieciešama līguma izpildei. </w:t>
      </w:r>
      <w:r w:rsidR="00F50FF4">
        <w:rPr>
          <w:rFonts w:eastAsiaTheme="minorHAnsi"/>
          <w:color w:val="000000"/>
          <w:lang w:eastAsia="en-US"/>
          <w14:ligatures w14:val="standardContextual"/>
        </w:rPr>
        <w:t>Finanšu līdzekļu nodošanas veids netika atrunāts, jo ir pašsaprotami, ka finanšu līdzekļus pārskaita ar bankas pārskaitījumu. Publisko iepirkumu likuma 45.panta astotā daļa neprasa konkrēta satura vienošanos par sadarbību starp pretendentu un personu, uz kuras resursiem pretendents balstās.</w:t>
      </w:r>
    </w:p>
    <w:p w14:paraId="114145FB" w14:textId="77777777" w:rsidR="00844857" w:rsidRDefault="00844857" w:rsidP="00D94143">
      <w:pPr>
        <w:autoSpaceDE w:val="0"/>
        <w:autoSpaceDN w:val="0"/>
        <w:adjustRightInd w:val="0"/>
        <w:spacing w:line="276" w:lineRule="auto"/>
        <w:ind w:firstLine="720"/>
        <w:jc w:val="both"/>
        <w:rPr>
          <w:rFonts w:eastAsiaTheme="minorHAnsi"/>
          <w:color w:val="000000"/>
          <w:lang w:eastAsia="en-US"/>
          <w14:ligatures w14:val="standardContextual"/>
        </w:rPr>
      </w:pPr>
    </w:p>
    <w:p w14:paraId="3F6DD4FC" w14:textId="06B3BBA9" w:rsidR="000953C5" w:rsidRPr="009D31A5" w:rsidRDefault="00844857" w:rsidP="00D94143">
      <w:pPr>
        <w:autoSpaceDE w:val="0"/>
        <w:autoSpaceDN w:val="0"/>
        <w:adjustRightInd w:val="0"/>
        <w:spacing w:line="276" w:lineRule="auto"/>
        <w:ind w:firstLine="720"/>
        <w:jc w:val="both"/>
        <w:rPr>
          <w:shd w:val="clear" w:color="auto" w:fill="FFFFFF"/>
        </w:rPr>
      </w:pPr>
      <w:r>
        <w:rPr>
          <w:rFonts w:eastAsiaTheme="minorHAnsi"/>
          <w:color w:val="000000"/>
          <w:lang w:eastAsia="en-US"/>
          <w14:ligatures w14:val="standardContextual"/>
        </w:rPr>
        <w:t>[5] Pasūtītāja un Iepirkumu uzraudzības birojs iesnieguši paskaidrojumus, norādot, ka kasācijas sūdzība ir nepamatota.</w:t>
      </w:r>
      <w:r w:rsidR="00F50FF4">
        <w:rPr>
          <w:rFonts w:eastAsiaTheme="minorHAnsi"/>
          <w:color w:val="000000"/>
          <w:lang w:eastAsia="en-US"/>
          <w14:ligatures w14:val="standardContextual"/>
        </w:rPr>
        <w:t xml:space="preserve"> </w:t>
      </w:r>
    </w:p>
    <w:p w14:paraId="25FC6578" w14:textId="77777777" w:rsidR="00F57304" w:rsidRPr="009D31A5" w:rsidRDefault="00F57304" w:rsidP="00D94143">
      <w:pPr>
        <w:pStyle w:val="NormalWeb"/>
        <w:shd w:val="clear" w:color="auto" w:fill="FFFFFF"/>
        <w:spacing w:before="0" w:beforeAutospacing="0" w:after="0" w:afterAutospacing="0" w:line="276" w:lineRule="auto"/>
        <w:ind w:firstLine="720"/>
        <w:jc w:val="both"/>
        <w:rPr>
          <w:shd w:val="clear" w:color="auto" w:fill="FFFFFF"/>
        </w:rPr>
      </w:pPr>
    </w:p>
    <w:p w14:paraId="5ECD713A" w14:textId="77777777" w:rsidR="00F57304" w:rsidRPr="009D31A5" w:rsidRDefault="00F57304" w:rsidP="00D94143">
      <w:pPr>
        <w:shd w:val="clear" w:color="auto" w:fill="FFFFFF"/>
        <w:spacing w:line="276" w:lineRule="auto"/>
        <w:jc w:val="center"/>
        <w:rPr>
          <w:b/>
        </w:rPr>
      </w:pPr>
      <w:r w:rsidRPr="009D31A5">
        <w:rPr>
          <w:b/>
        </w:rPr>
        <w:t>Motīvu daļa</w:t>
      </w:r>
    </w:p>
    <w:p w14:paraId="0A7DA699" w14:textId="77777777" w:rsidR="00F57304" w:rsidRPr="009D31A5" w:rsidRDefault="00F57304" w:rsidP="00D94143">
      <w:pPr>
        <w:shd w:val="clear" w:color="auto" w:fill="FFFFFF"/>
        <w:spacing w:line="276" w:lineRule="auto"/>
        <w:ind w:firstLine="720"/>
        <w:jc w:val="both"/>
      </w:pPr>
    </w:p>
    <w:p w14:paraId="1960CF07" w14:textId="5324F8AC" w:rsidR="002B2700" w:rsidRDefault="00F57304" w:rsidP="00D94143">
      <w:pPr>
        <w:autoSpaceDE w:val="0"/>
        <w:autoSpaceDN w:val="0"/>
        <w:adjustRightInd w:val="0"/>
        <w:spacing w:line="276" w:lineRule="auto"/>
        <w:ind w:firstLine="720"/>
        <w:jc w:val="both"/>
        <w:rPr>
          <w:rFonts w:eastAsiaTheme="minorHAnsi"/>
          <w:lang w:eastAsia="en-US"/>
          <w14:ligatures w14:val="standardContextual"/>
        </w:rPr>
      </w:pPr>
      <w:r w:rsidRPr="009D31A5">
        <w:t>[</w:t>
      </w:r>
      <w:r w:rsidR="00844857" w:rsidRPr="00494987">
        <w:t>6</w:t>
      </w:r>
      <w:r w:rsidRPr="00494987">
        <w:t xml:space="preserve">] </w:t>
      </w:r>
      <w:r w:rsidR="00494987" w:rsidRPr="00494987">
        <w:t>Kasācijas sūdzībā izvirzīti iebildumi pret tiesa</w:t>
      </w:r>
      <w:r w:rsidR="002B2700">
        <w:t>s vērtējumu par to</w:t>
      </w:r>
      <w:r w:rsidR="00494987" w:rsidRPr="00494987">
        <w:t xml:space="preserve">, vai pieteicēja ir pierādījusi, ka tās rīcībā nepieciešamības gadījumā būs </w:t>
      </w:r>
      <w:r w:rsidR="00494987" w:rsidRPr="00494987">
        <w:rPr>
          <w:rFonts w:eastAsiaTheme="minorHAnsi"/>
          <w:color w:val="000000"/>
          <w:lang w:eastAsia="en-US"/>
          <w14:ligatures w14:val="standardContextual"/>
        </w:rPr>
        <w:t xml:space="preserve">SIA „PIESPĒLE-1” finanšu resursi. </w:t>
      </w:r>
      <w:r w:rsidR="00494987">
        <w:rPr>
          <w:rFonts w:eastAsiaTheme="minorHAnsi"/>
          <w:color w:val="000000"/>
          <w:lang w:eastAsia="en-US"/>
          <w14:ligatures w14:val="standardContextual"/>
        </w:rPr>
        <w:t xml:space="preserve">Kasācijas sūdzībā nav izvirzīti argumenti pret </w:t>
      </w:r>
      <w:r w:rsidR="00494987" w:rsidRPr="00494987">
        <w:rPr>
          <w:rFonts w:eastAsiaTheme="minorHAnsi"/>
          <w:color w:val="000000"/>
          <w:lang w:eastAsia="en-US"/>
          <w14:ligatures w14:val="standardContextual"/>
        </w:rPr>
        <w:t xml:space="preserve">tiesas </w:t>
      </w:r>
      <w:r w:rsidR="00494987">
        <w:rPr>
          <w:rFonts w:eastAsiaTheme="minorHAnsi"/>
          <w:color w:val="000000"/>
          <w:lang w:eastAsia="en-US"/>
          <w14:ligatures w14:val="standardContextual"/>
        </w:rPr>
        <w:t xml:space="preserve">secināto, ka </w:t>
      </w:r>
      <w:r w:rsidR="00494987" w:rsidRPr="00494987">
        <w:rPr>
          <w:rFonts w:eastAsiaTheme="minorHAnsi"/>
          <w:lang w:eastAsia="en-US"/>
          <w14:ligatures w14:val="standardContextual"/>
        </w:rPr>
        <w:t>pasūtītāja</w:t>
      </w:r>
      <w:r w:rsidR="00494987">
        <w:rPr>
          <w:rFonts w:eastAsiaTheme="minorHAnsi"/>
          <w:lang w:eastAsia="en-US"/>
          <w14:ligatures w14:val="standardContextual"/>
        </w:rPr>
        <w:t>i</w:t>
      </w:r>
      <w:r w:rsidR="00494987" w:rsidRPr="00494987">
        <w:rPr>
          <w:rFonts w:eastAsiaTheme="minorHAnsi"/>
          <w:lang w:eastAsia="en-US"/>
          <w14:ligatures w14:val="standardContextual"/>
        </w:rPr>
        <w:t xml:space="preserve"> </w:t>
      </w:r>
      <w:r w:rsidR="00494987">
        <w:rPr>
          <w:rFonts w:eastAsiaTheme="minorHAnsi"/>
          <w:lang w:eastAsia="en-US"/>
          <w14:ligatures w14:val="standardContextual"/>
        </w:rPr>
        <w:t xml:space="preserve">nebija </w:t>
      </w:r>
      <w:r w:rsidR="00F04484">
        <w:rPr>
          <w:rFonts w:eastAsiaTheme="minorHAnsi"/>
          <w:lang w:eastAsia="en-US"/>
          <w14:ligatures w14:val="standardContextual"/>
        </w:rPr>
        <w:t xml:space="preserve">pienākuma </w:t>
      </w:r>
      <w:r w:rsidR="00E823D2">
        <w:rPr>
          <w:rFonts w:eastAsiaTheme="minorHAnsi"/>
          <w:lang w:eastAsia="en-US"/>
          <w14:ligatures w14:val="standardContextual"/>
        </w:rPr>
        <w:t xml:space="preserve">atbilstoši Publisko iepirkumu likuma 41.panta sestajai daļai </w:t>
      </w:r>
      <w:r w:rsidR="00494987">
        <w:rPr>
          <w:rFonts w:eastAsiaTheme="minorHAnsi"/>
          <w:lang w:eastAsia="en-US"/>
          <w14:ligatures w14:val="standardContextual"/>
        </w:rPr>
        <w:t>pras</w:t>
      </w:r>
      <w:r w:rsidR="00F04484">
        <w:rPr>
          <w:rFonts w:eastAsiaTheme="minorHAnsi"/>
          <w:lang w:eastAsia="en-US"/>
          <w14:ligatures w14:val="standardContextual"/>
        </w:rPr>
        <w:t>īt,</w:t>
      </w:r>
      <w:r w:rsidR="00494987" w:rsidRPr="00494987">
        <w:rPr>
          <w:rFonts w:eastAsiaTheme="minorHAnsi"/>
          <w:lang w:eastAsia="en-US"/>
          <w14:ligatures w14:val="standardContextual"/>
        </w:rPr>
        <w:t xml:space="preserve"> lai</w:t>
      </w:r>
      <w:r w:rsidR="00494987">
        <w:rPr>
          <w:rFonts w:eastAsiaTheme="minorHAnsi"/>
          <w:lang w:eastAsia="en-US"/>
          <w14:ligatures w14:val="standardContextual"/>
        </w:rPr>
        <w:t xml:space="preserve"> </w:t>
      </w:r>
      <w:r w:rsidR="00494987" w:rsidRPr="00494987">
        <w:rPr>
          <w:rFonts w:eastAsiaTheme="minorHAnsi"/>
          <w:lang w:eastAsia="en-US"/>
          <w14:ligatures w14:val="standardContextual"/>
        </w:rPr>
        <w:t xml:space="preserve">pieteicēja </w:t>
      </w:r>
      <w:r w:rsidR="00F04484">
        <w:rPr>
          <w:rFonts w:eastAsiaTheme="minorHAnsi"/>
          <w:lang w:eastAsia="en-US"/>
          <w14:ligatures w14:val="standardContextual"/>
        </w:rPr>
        <w:t xml:space="preserve">pasūtītājai papildus skaidro sadarbību ar </w:t>
      </w:r>
      <w:r w:rsidR="00F04484" w:rsidRPr="00494987">
        <w:rPr>
          <w:rFonts w:eastAsiaTheme="minorHAnsi"/>
          <w:color w:val="000000"/>
          <w:lang w:eastAsia="en-US"/>
          <w14:ligatures w14:val="standardContextual"/>
        </w:rPr>
        <w:t>SIA „PIESPĒLE-1”</w:t>
      </w:r>
      <w:r w:rsidR="00494987" w:rsidRPr="00494987">
        <w:rPr>
          <w:rFonts w:eastAsiaTheme="minorHAnsi"/>
          <w:lang w:eastAsia="en-US"/>
          <w14:ligatures w14:val="standardContextual"/>
        </w:rPr>
        <w:t>.</w:t>
      </w:r>
      <w:r w:rsidR="00494987">
        <w:rPr>
          <w:rFonts w:eastAsiaTheme="minorHAnsi"/>
          <w:lang w:eastAsia="en-US"/>
          <w14:ligatures w14:val="standardContextual"/>
        </w:rPr>
        <w:t xml:space="preserve"> </w:t>
      </w:r>
    </w:p>
    <w:p w14:paraId="1857AC19" w14:textId="6EFB0C5F" w:rsidR="00F57304" w:rsidRDefault="00494987"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lang w:eastAsia="en-US"/>
          <w14:ligatures w14:val="standardContextual"/>
        </w:rPr>
        <w:t>Tādējādi p</w:t>
      </w:r>
      <w:r w:rsidR="00844857" w:rsidRPr="00494987">
        <w:t xml:space="preserve">ieteicēja kā kasācijas pamatu </w:t>
      </w:r>
      <w:r w:rsidR="00DE54C8">
        <w:t xml:space="preserve">– tiesas pieļautu kļūdu – </w:t>
      </w:r>
      <w:r w:rsidR="00844857" w:rsidRPr="00494987">
        <w:t>norāda</w:t>
      </w:r>
      <w:r w:rsidR="00DE54C8">
        <w:t xml:space="preserve"> </w:t>
      </w:r>
      <w:r w:rsidR="00844857" w:rsidRPr="00494987">
        <w:rPr>
          <w:rFonts w:eastAsiaTheme="minorHAnsi"/>
          <w:color w:val="000000"/>
          <w:lang w:eastAsia="en-US"/>
          <w14:ligatures w14:val="standardContextual"/>
        </w:rPr>
        <w:t xml:space="preserve">Publisko iepirkumu likuma 45.panta astotās daļas nepareizu piemērošanu </w:t>
      </w:r>
      <w:r w:rsidR="003A1F07">
        <w:rPr>
          <w:rFonts w:eastAsiaTheme="minorHAnsi"/>
          <w:color w:val="000000"/>
          <w:lang w:eastAsia="en-US"/>
          <w14:ligatures w14:val="standardContextual"/>
        </w:rPr>
        <w:t xml:space="preserve">saistībā ar pierādījumu novērtējumu </w:t>
      </w:r>
      <w:r w:rsidR="00844857" w:rsidRPr="00494987">
        <w:rPr>
          <w:rFonts w:eastAsiaTheme="minorHAnsi"/>
          <w:color w:val="000000"/>
          <w:lang w:eastAsia="en-US"/>
          <w14:ligatures w14:val="standardContextual"/>
        </w:rPr>
        <w:t>un objektīvās</w:t>
      </w:r>
      <w:r w:rsidR="00844857">
        <w:rPr>
          <w:rFonts w:eastAsiaTheme="minorHAnsi"/>
          <w:color w:val="000000"/>
          <w:lang w:eastAsia="en-US"/>
          <w14:ligatures w14:val="standardContextual"/>
        </w:rPr>
        <w:t xml:space="preserve"> izmeklēšanas principa neievērošanu. No kasācijas sūdzības argumentiem secināms, ka, pieteicējas ieskatā, tiesa</w:t>
      </w:r>
      <w:r w:rsidR="00F04484">
        <w:rPr>
          <w:rFonts w:eastAsiaTheme="minorHAnsi"/>
          <w:color w:val="000000"/>
          <w:lang w:eastAsia="en-US"/>
          <w14:ligatures w14:val="standardContextual"/>
        </w:rPr>
        <w:t xml:space="preserve"> nepamatoti nav ieguvusi papildu pierādījumus</w:t>
      </w:r>
      <w:r>
        <w:rPr>
          <w:rFonts w:eastAsiaTheme="minorHAnsi"/>
          <w:color w:val="000000"/>
          <w:lang w:eastAsia="en-US"/>
          <w14:ligatures w14:val="standardContextual"/>
        </w:rPr>
        <w:t xml:space="preserve"> par Vienošanās slēgšanas apstākļiem, līdzēju nodomu un izpratni par Vienošanās saistībām.</w:t>
      </w:r>
    </w:p>
    <w:p w14:paraId="77BD75F2" w14:textId="77777777" w:rsidR="008D295A" w:rsidRDefault="00F04484"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Līdz ar to Senātam šajā lietā jāsniedz atbilde uz jautājumu, kas tiesai jāpārbauda, vērtējot pasūtītāja un Iepirkumu uzraudzības biroja lēmumu, ar kuru atzīts, ka konkrēts pretendents nav pier</w:t>
      </w:r>
      <w:r w:rsidR="00390B5B">
        <w:rPr>
          <w:rFonts w:eastAsiaTheme="minorHAnsi"/>
          <w:color w:val="000000"/>
          <w:lang w:eastAsia="en-US"/>
          <w14:ligatures w14:val="standardContextual"/>
        </w:rPr>
        <w:t>ā</w:t>
      </w:r>
      <w:r>
        <w:rPr>
          <w:rFonts w:eastAsiaTheme="minorHAnsi"/>
          <w:color w:val="000000"/>
          <w:lang w:eastAsia="en-US"/>
          <w14:ligatures w14:val="standardContextual"/>
        </w:rPr>
        <w:t>dījis balstīšanos uz citas personas resursiem un tāpēc neatbilst nolikumā izvirzītai prasībai par gada finanšu apgrozījumu.</w:t>
      </w:r>
    </w:p>
    <w:p w14:paraId="77D53CCD" w14:textId="77777777" w:rsidR="008D295A" w:rsidRDefault="008D295A" w:rsidP="00D94143">
      <w:pPr>
        <w:autoSpaceDE w:val="0"/>
        <w:autoSpaceDN w:val="0"/>
        <w:adjustRightInd w:val="0"/>
        <w:spacing w:line="276" w:lineRule="auto"/>
        <w:ind w:firstLine="720"/>
        <w:jc w:val="both"/>
        <w:rPr>
          <w:rFonts w:eastAsiaTheme="minorHAnsi"/>
          <w:color w:val="000000"/>
          <w:lang w:eastAsia="en-US"/>
          <w14:ligatures w14:val="standardContextual"/>
        </w:rPr>
      </w:pPr>
    </w:p>
    <w:p w14:paraId="58FF742D" w14:textId="32A553D3" w:rsidR="0000498F" w:rsidRDefault="008D295A" w:rsidP="00D94143">
      <w:pPr>
        <w:autoSpaceDE w:val="0"/>
        <w:autoSpaceDN w:val="0"/>
        <w:adjustRightInd w:val="0"/>
        <w:spacing w:line="276" w:lineRule="auto"/>
        <w:ind w:firstLine="720"/>
        <w:jc w:val="both"/>
        <w:rPr>
          <w:rFonts w:eastAsiaTheme="minorHAnsi"/>
          <w:lang w:eastAsia="en-US"/>
          <w14:ligatures w14:val="standardContextual"/>
        </w:rPr>
      </w:pPr>
      <w:r w:rsidRPr="009B1915">
        <w:rPr>
          <w:rFonts w:eastAsiaTheme="minorHAnsi"/>
          <w:lang w:eastAsia="en-US"/>
          <w14:ligatures w14:val="standardContextual"/>
        </w:rPr>
        <w:t>[7]</w:t>
      </w:r>
      <w:r w:rsidR="0000498F">
        <w:rPr>
          <w:rFonts w:eastAsiaTheme="minorHAnsi"/>
          <w:lang w:eastAsia="en-US"/>
          <w14:ligatures w14:val="standardContextual"/>
        </w:rPr>
        <w:t xml:space="preserve"> Lai sniegtu atbildi uz minēto jautājumu, Senāts vispirms aplūkos, kāda jēga ir pasūtītāja izvirzītai prasībai par noteiktu finanšu apgrozījumu un </w:t>
      </w:r>
      <w:r w:rsidR="00E823D2">
        <w:rPr>
          <w:rFonts w:eastAsiaTheme="minorHAnsi"/>
          <w:lang w:eastAsia="en-US"/>
          <w14:ligatures w14:val="standardContextual"/>
        </w:rPr>
        <w:t xml:space="preserve">kā izpaustos pretendenta balstīšanās </w:t>
      </w:r>
      <w:r w:rsidR="0000498F">
        <w:rPr>
          <w:rFonts w:eastAsiaTheme="minorHAnsi"/>
          <w:lang w:eastAsia="en-US"/>
          <w14:ligatures w14:val="standardContextual"/>
        </w:rPr>
        <w:t xml:space="preserve">uz citas personas iespējām </w:t>
      </w:r>
      <w:r w:rsidR="00E823D2">
        <w:rPr>
          <w:rFonts w:eastAsiaTheme="minorHAnsi"/>
          <w:lang w:eastAsia="en-US"/>
          <w14:ligatures w14:val="standardContextual"/>
        </w:rPr>
        <w:t>šādas prasības izpildei.</w:t>
      </w:r>
    </w:p>
    <w:p w14:paraId="47B1C8B9" w14:textId="77777777" w:rsidR="00055118" w:rsidRDefault="00055118" w:rsidP="00D94143">
      <w:pPr>
        <w:autoSpaceDE w:val="0"/>
        <w:autoSpaceDN w:val="0"/>
        <w:adjustRightInd w:val="0"/>
        <w:spacing w:line="276" w:lineRule="auto"/>
        <w:ind w:firstLine="720"/>
        <w:jc w:val="both"/>
        <w:rPr>
          <w:rFonts w:eastAsiaTheme="minorHAnsi"/>
          <w:lang w:eastAsia="en-US"/>
          <w14:ligatures w14:val="standardContextual"/>
        </w:rPr>
      </w:pPr>
    </w:p>
    <w:p w14:paraId="65253489" w14:textId="17BAED76" w:rsidR="00E33D7C" w:rsidRDefault="00055118" w:rsidP="00D94143">
      <w:pPr>
        <w:autoSpaceDE w:val="0"/>
        <w:autoSpaceDN w:val="0"/>
        <w:adjustRightInd w:val="0"/>
        <w:spacing w:line="276" w:lineRule="auto"/>
        <w:ind w:firstLine="720"/>
        <w:jc w:val="both"/>
        <w:rPr>
          <w:shd w:val="clear" w:color="auto" w:fill="FFFFFF"/>
        </w:rPr>
      </w:pPr>
      <w:r>
        <w:rPr>
          <w:rFonts w:eastAsiaTheme="minorHAnsi"/>
          <w:lang w:eastAsia="en-US"/>
          <w14:ligatures w14:val="standardContextual"/>
        </w:rPr>
        <w:t xml:space="preserve">[8] </w:t>
      </w:r>
      <w:r w:rsidR="009B1915">
        <w:rPr>
          <w:rFonts w:eastAsiaTheme="minorHAnsi"/>
          <w:lang w:eastAsia="en-US"/>
          <w14:ligatures w14:val="standardContextual"/>
        </w:rPr>
        <w:t xml:space="preserve">Saskaņā ar </w:t>
      </w:r>
      <w:r w:rsidR="008D295A" w:rsidRPr="009B1915">
        <w:rPr>
          <w:rFonts w:eastAsiaTheme="minorHAnsi"/>
          <w:lang w:eastAsia="en-US"/>
          <w14:ligatures w14:val="standardContextual"/>
        </w:rPr>
        <w:t xml:space="preserve">Publisko iepirkumu likuma </w:t>
      </w:r>
      <w:r w:rsidR="008D295A" w:rsidRPr="006B2827">
        <w:rPr>
          <w:rFonts w:eastAsiaTheme="minorHAnsi"/>
          <w:lang w:eastAsia="en-US"/>
          <w14:ligatures w14:val="standardContextual"/>
        </w:rPr>
        <w:t>(šeit un turpmāk redakcijā, kas bija spēkā pasūtītājas lēmuma un pārsūdzētā lēmuma pieņemšanas laikā)</w:t>
      </w:r>
      <w:r w:rsidR="008D295A" w:rsidRPr="009B1915">
        <w:rPr>
          <w:rFonts w:eastAsiaTheme="minorHAnsi"/>
          <w:lang w:eastAsia="en-US"/>
          <w14:ligatures w14:val="standardContextual"/>
        </w:rPr>
        <w:t xml:space="preserve"> 45.panta pirm</w:t>
      </w:r>
      <w:r w:rsidR="009B1915">
        <w:rPr>
          <w:rFonts w:eastAsiaTheme="minorHAnsi"/>
          <w:lang w:eastAsia="en-US"/>
          <w14:ligatures w14:val="standardContextual"/>
        </w:rPr>
        <w:t>o</w:t>
      </w:r>
      <w:r w:rsidR="008D295A" w:rsidRPr="009B1915">
        <w:rPr>
          <w:rFonts w:eastAsiaTheme="minorHAnsi"/>
          <w:lang w:eastAsia="en-US"/>
          <w14:ligatures w14:val="standardContextual"/>
        </w:rPr>
        <w:t xml:space="preserve"> daļ</w:t>
      </w:r>
      <w:r w:rsidR="009B1915">
        <w:rPr>
          <w:rFonts w:eastAsiaTheme="minorHAnsi"/>
          <w:lang w:eastAsia="en-US"/>
          <w14:ligatures w14:val="standardContextual"/>
        </w:rPr>
        <w:t>u</w:t>
      </w:r>
      <w:r w:rsidR="008D295A" w:rsidRPr="009B1915">
        <w:rPr>
          <w:rFonts w:eastAsiaTheme="minorHAnsi"/>
          <w:lang w:eastAsia="en-US"/>
          <w14:ligatures w14:val="standardContextual"/>
        </w:rPr>
        <w:t xml:space="preserve"> </w:t>
      </w:r>
      <w:r w:rsidR="008D295A" w:rsidRPr="009B1915">
        <w:t xml:space="preserve">pasūtītājs var noteikt prasības attiecībā uz piegādātāja saimnieciskajām un finansiālajām spējām, kas nepieciešamas iepirkuma līguma izpildei, un šādas prasības citstarp var attiekties uz piegādātāja gada minimālo finanšu apgrozījumu. </w:t>
      </w:r>
      <w:r w:rsidR="00745775" w:rsidRPr="009B1915">
        <w:t xml:space="preserve">Vienlaikus likuma 45.panta astotā daļa </w:t>
      </w:r>
      <w:r w:rsidR="00145BD4">
        <w:t>pa</w:t>
      </w:r>
      <w:r w:rsidR="00745775" w:rsidRPr="009B1915">
        <w:t xml:space="preserve">redz, ka </w:t>
      </w:r>
      <w:r w:rsidR="00745775" w:rsidRPr="009B1915">
        <w:rPr>
          <w:shd w:val="clear" w:color="auto" w:fill="FFFFFF"/>
        </w:rPr>
        <w:t xml:space="preserve">piegādātājs var balstīties uz citu personu saimnieciskajām un finansiālajām iespējām, ja tas ir nepieciešams </w:t>
      </w:r>
      <w:r w:rsidR="00745775" w:rsidRPr="00E33D7C">
        <w:rPr>
          <w:shd w:val="clear" w:color="auto" w:fill="FFFFFF"/>
        </w:rPr>
        <w:t xml:space="preserve">konkrētā līguma izpildei, neatkarīgi no savstarpējo attiecību tiesiskā rakstura. </w:t>
      </w:r>
      <w:r w:rsidR="0074318C">
        <w:rPr>
          <w:shd w:val="clear" w:color="auto" w:fill="FFFFFF"/>
        </w:rPr>
        <w:t>Tomēr</w:t>
      </w:r>
      <w:r>
        <w:rPr>
          <w:shd w:val="clear" w:color="auto" w:fill="FFFFFF"/>
        </w:rPr>
        <w:t xml:space="preserve"> </w:t>
      </w:r>
      <w:r w:rsidR="0074318C">
        <w:rPr>
          <w:shd w:val="clear" w:color="auto" w:fill="FFFFFF"/>
        </w:rPr>
        <w:t>š</w:t>
      </w:r>
      <w:r w:rsidR="00745775" w:rsidRPr="00E33D7C">
        <w:rPr>
          <w:shd w:val="clear" w:color="auto" w:fill="FFFFFF"/>
        </w:rPr>
        <w:t xml:space="preserve">ādā gadījumā piegādātājs pierāda pasūtītājam, ka viņa rīcībā būs nepieciešamie resursi, iesniedzot, piemēram, šo personu apliecinājumu vai vienošanos par sadarbību konkrētā līguma izpildē. </w:t>
      </w:r>
    </w:p>
    <w:p w14:paraId="7C8E39E9" w14:textId="77B574EA" w:rsidR="0094396B" w:rsidRDefault="00745775" w:rsidP="00D94143">
      <w:pPr>
        <w:autoSpaceDE w:val="0"/>
        <w:autoSpaceDN w:val="0"/>
        <w:adjustRightInd w:val="0"/>
        <w:spacing w:line="276" w:lineRule="auto"/>
        <w:ind w:firstLine="720"/>
        <w:jc w:val="both"/>
        <w:rPr>
          <w:shd w:val="clear" w:color="auto" w:fill="FFFFFF"/>
        </w:rPr>
      </w:pPr>
      <w:r w:rsidRPr="00E33D7C">
        <w:rPr>
          <w:shd w:val="clear" w:color="auto" w:fill="FFFFFF"/>
        </w:rPr>
        <w:t xml:space="preserve">Ar minēto regulējumu ir ieviestas Eiropa Padomes un Parlamenta </w:t>
      </w:r>
      <w:r w:rsidR="00576E5E">
        <w:rPr>
          <w:shd w:val="clear" w:color="auto" w:fill="FFFFFF"/>
        </w:rPr>
        <w:t>2014.gada 26.februāra d</w:t>
      </w:r>
      <w:r w:rsidRPr="00E33D7C">
        <w:rPr>
          <w:shd w:val="clear" w:color="auto" w:fill="FFFFFF"/>
        </w:rPr>
        <w:t xml:space="preserve">irektīvas 2014/24/ES par publisko iepirkumu un ar ko atceļ </w:t>
      </w:r>
      <w:r w:rsidR="00576E5E">
        <w:rPr>
          <w:shd w:val="clear" w:color="auto" w:fill="FFFFFF"/>
        </w:rPr>
        <w:t>d</w:t>
      </w:r>
      <w:r w:rsidRPr="00E33D7C">
        <w:rPr>
          <w:shd w:val="clear" w:color="auto" w:fill="FFFFFF"/>
        </w:rPr>
        <w:t xml:space="preserve">irektīvu 2004/18/EK (turpmāk – </w:t>
      </w:r>
      <w:r w:rsidR="00576E5E">
        <w:rPr>
          <w:shd w:val="clear" w:color="auto" w:fill="FFFFFF"/>
        </w:rPr>
        <w:t>d</w:t>
      </w:r>
      <w:r w:rsidRPr="00E33D7C">
        <w:rPr>
          <w:shd w:val="clear" w:color="auto" w:fill="FFFFFF"/>
        </w:rPr>
        <w:t>irektīva 2014/24/ES) normas</w:t>
      </w:r>
      <w:r w:rsidR="00DB09FD" w:rsidRPr="00E33D7C">
        <w:rPr>
          <w:shd w:val="clear" w:color="auto" w:fill="FFFFFF"/>
        </w:rPr>
        <w:t xml:space="preserve">. </w:t>
      </w:r>
      <w:r w:rsidR="0074318C">
        <w:rPr>
          <w:shd w:val="clear" w:color="auto" w:fill="FFFFFF"/>
        </w:rPr>
        <w:t>Proti, m</w:t>
      </w:r>
      <w:r w:rsidR="00DB09FD" w:rsidRPr="00E33D7C">
        <w:rPr>
          <w:shd w:val="clear" w:color="auto" w:fill="FFFFFF"/>
        </w:rPr>
        <w:t xml:space="preserve">inētā direktīva paredz, ka līgumslēdzējiestādes var noteikt tādas prasības attiecībā uz saimniecisko un finansiālo stāvokli, </w:t>
      </w:r>
      <w:r w:rsidR="00DB09FD" w:rsidRPr="00E33D7C">
        <w:t xml:space="preserve">kas nodrošina, ka ekonomikas dalībniekiem ir saimnieciskās un finansiālās spējas, kas vajadzīgas līguma izpildei. Šajā nolūkā līgumslēdzējiestādes var jo īpaši prasīt, lai ekonomikas dalībniekiem būtu konkrēts gada minimālais apgrozījums (58.panta 1. un 3.punkts). </w:t>
      </w:r>
      <w:r w:rsidR="00C66361" w:rsidRPr="00E33D7C">
        <w:t>Ja pretendents attiecībā uz kritērijiem, kuri attiecas uz saimniecisko un finansiālo stāvokli, vēlas paļauties uz citu subjektu spējām, tas līgumslēdzējiestādei pierāda, ka viņa rīcībā būs nepieciešamie līdzekļi, piemēram, uzrādot minēto subjektu saistības šajā sakarā (63.panta 1.punkts). Ekonomikas dalībnieki var izmantot jebkādus atbilstīgus līdzekļus, lai līgumslēdzējiestādei pierādītu, ka to rīcībā būs vajadzīgie resursi (</w:t>
      </w:r>
      <w:r w:rsidR="00C66361" w:rsidRPr="00E33D7C">
        <w:rPr>
          <w:shd w:val="clear" w:color="auto" w:fill="FFFFFF"/>
        </w:rPr>
        <w:t xml:space="preserve">60.panta 1.punkts). Līdzīgu regulējumu paredzēja arī direktīvas, kas bija spēkā agrāk, </w:t>
      </w:r>
      <w:r w:rsidR="00B0038F">
        <w:rPr>
          <w:shd w:val="clear" w:color="auto" w:fill="FFFFFF"/>
        </w:rPr>
        <w:t xml:space="preserve">proti, </w:t>
      </w:r>
      <w:r w:rsidR="00C66361" w:rsidRPr="00E33D7C">
        <w:rPr>
          <w:shd w:val="clear" w:color="auto" w:fill="FFFFFF"/>
        </w:rPr>
        <w:t xml:space="preserve">Eiropas Padomes un Parlamenta </w:t>
      </w:r>
      <w:r w:rsidR="00576E5E">
        <w:rPr>
          <w:shd w:val="clear" w:color="auto" w:fill="FFFFFF"/>
        </w:rPr>
        <w:t xml:space="preserve">2004.gada 31.marta </w:t>
      </w:r>
      <w:r w:rsidR="00C66361" w:rsidRPr="00E33D7C">
        <w:rPr>
          <w:shd w:val="clear" w:color="auto" w:fill="FFFFFF"/>
        </w:rPr>
        <w:t>direktīva 2004/18/EK par to, kā koordinēt būvdarbu valsts līgumu, piegādes valsts līgumu un pakalpojumu valsts līgumu slēgšanas tiesību piešķiršanas procedūru</w:t>
      </w:r>
      <w:r w:rsidR="00B0038F">
        <w:rPr>
          <w:shd w:val="clear" w:color="auto" w:fill="FFFFFF"/>
        </w:rPr>
        <w:t xml:space="preserve"> (</w:t>
      </w:r>
      <w:r w:rsidR="00C66361" w:rsidRPr="00E33D7C">
        <w:rPr>
          <w:shd w:val="clear" w:color="auto" w:fill="FFFFFF"/>
        </w:rPr>
        <w:t>47.pants</w:t>
      </w:r>
      <w:r w:rsidR="00B0038F">
        <w:rPr>
          <w:shd w:val="clear" w:color="auto" w:fill="FFFFFF"/>
        </w:rPr>
        <w:t>)</w:t>
      </w:r>
      <w:r w:rsidR="00156697">
        <w:rPr>
          <w:shd w:val="clear" w:color="auto" w:fill="FFFFFF"/>
        </w:rPr>
        <w:t>,</w:t>
      </w:r>
      <w:r w:rsidR="00C66361" w:rsidRPr="00E33D7C">
        <w:rPr>
          <w:shd w:val="clear" w:color="auto" w:fill="FFFFFF"/>
        </w:rPr>
        <w:t xml:space="preserve"> un Padomes </w:t>
      </w:r>
      <w:r w:rsidR="00576E5E">
        <w:rPr>
          <w:shd w:val="clear" w:color="auto" w:fill="FFFFFF"/>
        </w:rPr>
        <w:t>1992.gada 18.jūnija d</w:t>
      </w:r>
      <w:r w:rsidR="00C66361" w:rsidRPr="00E33D7C">
        <w:rPr>
          <w:shd w:val="clear" w:color="auto" w:fill="FFFFFF"/>
        </w:rPr>
        <w:t xml:space="preserve">irektīva 92/50/EEK par procedūru koordinēšanu valsts pakalpojumu līgumu piešķiršanai </w:t>
      </w:r>
      <w:r w:rsidR="00156697">
        <w:rPr>
          <w:shd w:val="clear" w:color="auto" w:fill="FFFFFF"/>
        </w:rPr>
        <w:t>(</w:t>
      </w:r>
      <w:r w:rsidR="00C66361" w:rsidRPr="00E33D7C">
        <w:rPr>
          <w:shd w:val="clear" w:color="auto" w:fill="FFFFFF"/>
        </w:rPr>
        <w:t>31.pants</w:t>
      </w:r>
      <w:r w:rsidR="00156697">
        <w:rPr>
          <w:shd w:val="clear" w:color="auto" w:fill="FFFFFF"/>
        </w:rPr>
        <w:t>)</w:t>
      </w:r>
      <w:r w:rsidR="00C66361" w:rsidRPr="00E33D7C">
        <w:rPr>
          <w:shd w:val="clear" w:color="auto" w:fill="FFFFFF"/>
        </w:rPr>
        <w:t xml:space="preserve">. </w:t>
      </w:r>
    </w:p>
    <w:p w14:paraId="06A908D3" w14:textId="7CD9F30D" w:rsidR="008120A2" w:rsidRPr="00822CED" w:rsidRDefault="0074318C" w:rsidP="00D94143">
      <w:pPr>
        <w:autoSpaceDE w:val="0"/>
        <w:autoSpaceDN w:val="0"/>
        <w:adjustRightInd w:val="0"/>
        <w:spacing w:line="276" w:lineRule="auto"/>
        <w:ind w:firstLine="720"/>
        <w:jc w:val="both"/>
      </w:pPr>
      <w:r w:rsidRPr="00055118">
        <w:rPr>
          <w:shd w:val="clear" w:color="auto" w:fill="FFFFFF"/>
        </w:rPr>
        <w:t xml:space="preserve">Eiropas Savienības Tiesa ir atzinusi, ka </w:t>
      </w:r>
      <w:r w:rsidR="00055118" w:rsidRPr="00055118">
        <w:rPr>
          <w:shd w:val="clear" w:color="auto" w:fill="FFFFFF"/>
        </w:rPr>
        <w:t xml:space="preserve">tiesības pretendentiem </w:t>
      </w:r>
      <w:r w:rsidRPr="00055118">
        <w:rPr>
          <w:shd w:val="clear" w:color="auto" w:fill="FFFFFF"/>
        </w:rPr>
        <w:t xml:space="preserve">balstīties uz citas personas resursiem </w:t>
      </w:r>
      <w:r w:rsidR="00055118" w:rsidRPr="00055118">
        <w:rPr>
          <w:shd w:val="clear" w:color="auto" w:fill="FFFFFF"/>
        </w:rPr>
        <w:t xml:space="preserve">ir vērstas uz to, lai </w:t>
      </w:r>
      <w:r w:rsidR="00055118" w:rsidRPr="00055118">
        <w:rPr>
          <w:color w:val="000000"/>
        </w:rPr>
        <w:t>publiskā iepirkuma joma būtu atvērta pēc iespējas lielākai konkurencei, turklāt tādējādi tiek veicināta mazo un vidējo uzņēmumu piekļuve publisko iepirkumu tirgum (</w:t>
      </w:r>
      <w:r w:rsidR="00055118" w:rsidRPr="00055118">
        <w:rPr>
          <w:i/>
          <w:iCs/>
          <w:color w:val="000000"/>
        </w:rPr>
        <w:t xml:space="preserve">Eiropas Savienības Tiesas </w:t>
      </w:r>
      <w:r w:rsidR="00055118" w:rsidRPr="00055118">
        <w:rPr>
          <w:i/>
          <w:iCs/>
          <w:color w:val="000000"/>
          <w:lang w:eastAsia="lv-LV"/>
        </w:rPr>
        <w:t>2016.gada 7.aprīļa sprieduma lietā „</w:t>
      </w:r>
      <w:r w:rsidR="00055118" w:rsidRPr="00055118">
        <w:rPr>
          <w:i/>
          <w:iCs/>
          <w:color w:val="000000"/>
        </w:rPr>
        <w:t>Partner Apelski Dariusz”, C-324/14,</w:t>
      </w:r>
      <w:r w:rsidR="00FA79A5">
        <w:rPr>
          <w:i/>
          <w:iCs/>
          <w:color w:val="000000"/>
        </w:rPr>
        <w:t xml:space="preserve"> </w:t>
      </w:r>
      <w:bookmarkStart w:id="0" w:name="_Hlk158713793"/>
      <w:r w:rsidR="00FA79A5">
        <w:rPr>
          <w:i/>
          <w:iCs/>
          <w:color w:val="000000"/>
        </w:rPr>
        <w:fldChar w:fldCharType="begin"/>
      </w:r>
      <w:r w:rsidR="00FA79A5">
        <w:rPr>
          <w:i/>
          <w:iCs/>
          <w:color w:val="000000"/>
        </w:rPr>
        <w:instrText>HYPERLINK "https://curia.europa.eu/juris/document/document.jsf;jsessionid=5C551FD2F1FBBC6658E27C914043AEC3?text=&amp;docid=175666&amp;pageIndex=0&amp;doclang=LV&amp;mode=lst&amp;dir=&amp;occ=first&amp;part=1&amp;cid=1333407"</w:instrText>
      </w:r>
      <w:r w:rsidR="00FA79A5">
        <w:rPr>
          <w:i/>
          <w:iCs/>
          <w:color w:val="000000"/>
        </w:rPr>
      </w:r>
      <w:r w:rsidR="00FA79A5">
        <w:rPr>
          <w:i/>
          <w:iCs/>
          <w:color w:val="000000"/>
        </w:rPr>
        <w:fldChar w:fldCharType="separate"/>
      </w:r>
      <w:r w:rsidR="00FA79A5" w:rsidRPr="00FA79A5">
        <w:rPr>
          <w:rStyle w:val="Hyperlink"/>
          <w:i/>
          <w:iCs/>
        </w:rPr>
        <w:t>ECLI:EU:C:2016:214</w:t>
      </w:r>
      <w:r w:rsidR="00FA79A5">
        <w:rPr>
          <w:i/>
          <w:iCs/>
          <w:color w:val="000000"/>
        </w:rPr>
        <w:fldChar w:fldCharType="end"/>
      </w:r>
      <w:r w:rsidR="00FA79A5">
        <w:rPr>
          <w:i/>
          <w:iCs/>
          <w:color w:val="000000"/>
        </w:rPr>
        <w:t>,</w:t>
      </w:r>
      <w:r w:rsidR="00055118" w:rsidRPr="00055118">
        <w:rPr>
          <w:i/>
          <w:iCs/>
          <w:color w:val="000000"/>
        </w:rPr>
        <w:t xml:space="preserve"> </w:t>
      </w:r>
      <w:bookmarkEnd w:id="0"/>
      <w:r w:rsidR="00055118" w:rsidRPr="00055118">
        <w:rPr>
          <w:i/>
          <w:iCs/>
          <w:color w:val="000000"/>
        </w:rPr>
        <w:t>33.</w:t>
      </w:r>
      <w:r w:rsidR="00055118" w:rsidRPr="00055118">
        <w:rPr>
          <w:shd w:val="clear" w:color="auto" w:fill="FFFFFF"/>
        </w:rPr>
        <w:t>–</w:t>
      </w:r>
      <w:r w:rsidR="00055118" w:rsidRPr="00055118">
        <w:rPr>
          <w:i/>
          <w:iCs/>
          <w:color w:val="000000"/>
        </w:rPr>
        <w:t>35.punkts</w:t>
      </w:r>
      <w:r w:rsidR="00055118" w:rsidRPr="006B2827">
        <w:rPr>
          <w:color w:val="000000"/>
        </w:rPr>
        <w:t>)</w:t>
      </w:r>
      <w:r w:rsidR="00055118" w:rsidRPr="00055118">
        <w:rPr>
          <w:color w:val="000000"/>
        </w:rPr>
        <w:t xml:space="preserve">. Tomēr balstīšanās uz citas personas resursiem ir pieļaujama vienīgi tad, ja pretendents pierāda, ka </w:t>
      </w:r>
      <w:r w:rsidRPr="00055118">
        <w:rPr>
          <w:shd w:val="clear" w:color="auto" w:fill="FFFFFF"/>
        </w:rPr>
        <w:t xml:space="preserve">līguma izpildīšanai nepieciešamie attiecīgās personas resursi </w:t>
      </w:r>
      <w:r w:rsidRPr="00055118">
        <w:rPr>
          <w:i/>
          <w:iCs/>
          <w:shd w:val="clear" w:color="auto" w:fill="FFFFFF"/>
        </w:rPr>
        <w:t>faktiski</w:t>
      </w:r>
      <w:r w:rsidRPr="00055118">
        <w:rPr>
          <w:shd w:val="clear" w:color="auto" w:fill="FFFFFF"/>
        </w:rPr>
        <w:t xml:space="preserve"> būs tā rīcībā. Līgumslēdzējiestādei ir jāspēj gūt pārliecīb</w:t>
      </w:r>
      <w:r w:rsidR="00DF5296">
        <w:rPr>
          <w:shd w:val="clear" w:color="auto" w:fill="FFFFFF"/>
        </w:rPr>
        <w:t>a</w:t>
      </w:r>
      <w:r w:rsidRPr="00055118">
        <w:rPr>
          <w:shd w:val="clear" w:color="auto" w:fill="FFFFFF"/>
        </w:rPr>
        <w:t xml:space="preserve">, ka uzvaras iepirkumā gadījumā konkrētajam pretendentam faktiski būs pieejami tie resursi, uz kuriem tas balstījies </w:t>
      </w:r>
      <w:r w:rsidR="00055118" w:rsidRPr="00055118">
        <w:rPr>
          <w:shd w:val="clear" w:color="auto" w:fill="FFFFFF"/>
        </w:rPr>
        <w:t>(</w:t>
      </w:r>
      <w:r w:rsidR="00055118" w:rsidRPr="00055118">
        <w:rPr>
          <w:i/>
          <w:iCs/>
          <w:color w:val="000000"/>
        </w:rPr>
        <w:t xml:space="preserve">Eiropas Savienības Tiesas </w:t>
      </w:r>
      <w:r w:rsidR="00055118" w:rsidRPr="00055118">
        <w:rPr>
          <w:i/>
          <w:iCs/>
          <w:color w:val="000000"/>
          <w:lang w:eastAsia="lv-LV"/>
        </w:rPr>
        <w:t>2016.gada 7.aprīļa sprieduma lietā „</w:t>
      </w:r>
      <w:r w:rsidR="00055118" w:rsidRPr="00055118">
        <w:rPr>
          <w:i/>
          <w:iCs/>
          <w:color w:val="000000"/>
        </w:rPr>
        <w:t>Partner Apelski Dariusz”, C</w:t>
      </w:r>
      <w:r w:rsidR="00690AAD">
        <w:rPr>
          <w:i/>
          <w:iCs/>
          <w:color w:val="000000"/>
        </w:rPr>
        <w:noBreakHyphen/>
      </w:r>
      <w:r w:rsidR="00055118" w:rsidRPr="00055118">
        <w:rPr>
          <w:i/>
          <w:iCs/>
          <w:color w:val="000000"/>
        </w:rPr>
        <w:t xml:space="preserve">324/14, </w:t>
      </w:r>
      <w:hyperlink r:id="rId7" w:history="1">
        <w:r w:rsidR="00FA79A5" w:rsidRPr="00FA79A5">
          <w:rPr>
            <w:rStyle w:val="Hyperlink"/>
            <w:i/>
            <w:iCs/>
          </w:rPr>
          <w:t>ECLI:EU:C:2016:214</w:t>
        </w:r>
      </w:hyperlink>
      <w:r w:rsidR="00FA79A5" w:rsidRPr="00FA79A5">
        <w:rPr>
          <w:i/>
          <w:iCs/>
          <w:color w:val="000000"/>
        </w:rPr>
        <w:t xml:space="preserve">, </w:t>
      </w:r>
      <w:r w:rsidR="00055118" w:rsidRPr="00055118">
        <w:rPr>
          <w:i/>
          <w:iCs/>
          <w:color w:val="000000"/>
        </w:rPr>
        <w:t xml:space="preserve">37.punkts, </w:t>
      </w:r>
      <w:r w:rsidR="00055118" w:rsidRPr="00055118">
        <w:rPr>
          <w:i/>
          <w:iCs/>
          <w:color w:val="000000"/>
          <w:shd w:val="clear" w:color="auto" w:fill="FFFFFF"/>
        </w:rPr>
        <w:t>1999.gada 2.decembra sprieduma lietā „Holst Italia”, C</w:t>
      </w:r>
      <w:r w:rsidR="00690AAD">
        <w:rPr>
          <w:i/>
          <w:iCs/>
          <w:color w:val="000000"/>
          <w:shd w:val="clear" w:color="auto" w:fill="FFFFFF"/>
        </w:rPr>
        <w:noBreakHyphen/>
      </w:r>
      <w:r w:rsidR="00055118" w:rsidRPr="00055118">
        <w:rPr>
          <w:i/>
          <w:iCs/>
          <w:color w:val="000000"/>
          <w:shd w:val="clear" w:color="auto" w:fill="FFFFFF"/>
        </w:rPr>
        <w:t xml:space="preserve">176/98, </w:t>
      </w:r>
      <w:hyperlink r:id="rId8" w:history="1">
        <w:r w:rsidR="00F035DE" w:rsidRPr="00F035DE">
          <w:rPr>
            <w:rStyle w:val="Hyperlink"/>
            <w:i/>
            <w:iCs/>
            <w:shd w:val="clear" w:color="auto" w:fill="FFFFFF"/>
          </w:rPr>
          <w:t>ECLI:EU:C:1999:593</w:t>
        </w:r>
      </w:hyperlink>
      <w:r w:rsidR="00F035DE">
        <w:rPr>
          <w:i/>
          <w:iCs/>
          <w:color w:val="000000"/>
          <w:shd w:val="clear" w:color="auto" w:fill="FFFFFF"/>
        </w:rPr>
        <w:t xml:space="preserve">, </w:t>
      </w:r>
      <w:r w:rsidR="00055118" w:rsidRPr="00055118">
        <w:rPr>
          <w:i/>
          <w:iCs/>
          <w:color w:val="000000"/>
          <w:shd w:val="clear" w:color="auto" w:fill="FFFFFF"/>
        </w:rPr>
        <w:t>28.</w:t>
      </w:r>
      <w:r w:rsidR="00F035DE">
        <w:rPr>
          <w:i/>
          <w:iCs/>
          <w:color w:val="000000"/>
          <w:shd w:val="clear" w:color="auto" w:fill="FFFFFF"/>
        </w:rPr>
        <w:t>–</w:t>
      </w:r>
      <w:r w:rsidR="00055118" w:rsidRPr="00055118">
        <w:rPr>
          <w:i/>
          <w:iCs/>
          <w:color w:val="000000"/>
          <w:shd w:val="clear" w:color="auto" w:fill="FFFFFF"/>
        </w:rPr>
        <w:t xml:space="preserve">29.punkts, </w:t>
      </w:r>
      <w:r w:rsidR="00055118" w:rsidRPr="00055118">
        <w:rPr>
          <w:i/>
          <w:iCs/>
        </w:rPr>
        <w:t xml:space="preserve">1994.gada 14.aprīļa sprieduma lietā „Ballast Nedam Groep”, C-389/92, </w:t>
      </w:r>
      <w:hyperlink r:id="rId9" w:history="1">
        <w:r w:rsidR="00F035DE" w:rsidRPr="00F035DE">
          <w:rPr>
            <w:rStyle w:val="Hyperlink"/>
            <w:i/>
            <w:iCs/>
          </w:rPr>
          <w:t>ECLI:EU:C:1994:133</w:t>
        </w:r>
      </w:hyperlink>
      <w:r w:rsidR="00F035DE">
        <w:rPr>
          <w:i/>
          <w:iCs/>
        </w:rPr>
        <w:t xml:space="preserve">, </w:t>
      </w:r>
      <w:r w:rsidR="00055118" w:rsidRPr="00055118">
        <w:rPr>
          <w:i/>
          <w:iCs/>
        </w:rPr>
        <w:t>17.punkts</w:t>
      </w:r>
      <w:r w:rsidR="00055118">
        <w:rPr>
          <w:iCs/>
        </w:rPr>
        <w:t>).</w:t>
      </w:r>
      <w:r w:rsidRPr="00055118">
        <w:rPr>
          <w:shd w:val="clear" w:color="auto" w:fill="FFFFFF"/>
        </w:rPr>
        <w:t xml:space="preserve"> </w:t>
      </w:r>
      <w:r w:rsidR="008120A2">
        <w:rPr>
          <w:shd w:val="clear" w:color="auto" w:fill="FFFFFF"/>
        </w:rPr>
        <w:t xml:space="preserve">Arī Senāta judikatūrā atzīts, ka atsaukšanās uz citas personas resursiem ir pieļaujama vienīgi tad, ja pretendents ir pierādījis, ka tā rīcībā faktiski būs tie līguma izpildei lietderīgie resursi, uz kuriem tas balstās (piemēram, </w:t>
      </w:r>
      <w:r w:rsidR="008120A2" w:rsidRPr="0094396B">
        <w:rPr>
          <w:i/>
          <w:iCs/>
          <w:shd w:val="clear" w:color="auto" w:fill="FFFFFF"/>
        </w:rPr>
        <w:t xml:space="preserve">Senāta </w:t>
      </w:r>
      <w:r w:rsidR="008120A2" w:rsidRPr="0094396B">
        <w:rPr>
          <w:i/>
          <w:iCs/>
          <w:color w:val="000000"/>
          <w:lang w:eastAsia="lv-LV"/>
        </w:rPr>
        <w:t>2014.gada 9.maija spriedum</w:t>
      </w:r>
      <w:r w:rsidR="00BC514E">
        <w:rPr>
          <w:i/>
          <w:iCs/>
          <w:color w:val="000000"/>
          <w:lang w:eastAsia="lv-LV"/>
        </w:rPr>
        <w:t>a</w:t>
      </w:r>
      <w:r w:rsidR="008120A2" w:rsidRPr="0094396B">
        <w:rPr>
          <w:i/>
          <w:iCs/>
          <w:color w:val="000000"/>
          <w:lang w:eastAsia="lv-LV"/>
        </w:rPr>
        <w:t xml:space="preserve"> lietā </w:t>
      </w:r>
      <w:r w:rsidR="0094396B" w:rsidRPr="0094396B">
        <w:rPr>
          <w:i/>
          <w:iCs/>
          <w:color w:val="000000"/>
          <w:lang w:eastAsia="lv-LV"/>
        </w:rPr>
        <w:t>Nr. </w:t>
      </w:r>
      <w:hyperlink r:id="rId10" w:history="1">
        <w:r w:rsidR="008120A2" w:rsidRPr="00A77824">
          <w:rPr>
            <w:rStyle w:val="Hyperlink"/>
            <w:i/>
            <w:iCs/>
            <w:lang w:eastAsia="lv-LV"/>
          </w:rPr>
          <w:t>SKA-287/2014</w:t>
        </w:r>
      </w:hyperlink>
      <w:r w:rsidR="008120A2" w:rsidRPr="0094396B">
        <w:rPr>
          <w:i/>
          <w:iCs/>
          <w:color w:val="000000"/>
          <w:lang w:eastAsia="lv-LV"/>
        </w:rPr>
        <w:t xml:space="preserve">, </w:t>
      </w:r>
      <w:r w:rsidR="008120A2" w:rsidRPr="0094396B">
        <w:rPr>
          <w:i/>
          <w:iCs/>
        </w:rPr>
        <w:t>A420471412</w:t>
      </w:r>
      <w:r w:rsidR="00BC514E">
        <w:rPr>
          <w:i/>
          <w:iCs/>
        </w:rPr>
        <w:t>, 16.punkts</w:t>
      </w:r>
      <w:r w:rsidR="0094396B">
        <w:t>).</w:t>
      </w:r>
    </w:p>
    <w:p w14:paraId="630CC2AC" w14:textId="1DC448E4" w:rsidR="0074318C" w:rsidRPr="00055118" w:rsidRDefault="0074318C" w:rsidP="00D94143">
      <w:pPr>
        <w:autoSpaceDE w:val="0"/>
        <w:autoSpaceDN w:val="0"/>
        <w:adjustRightInd w:val="0"/>
        <w:spacing w:line="276" w:lineRule="auto"/>
        <w:ind w:firstLine="720"/>
        <w:jc w:val="both"/>
        <w:rPr>
          <w:shd w:val="clear" w:color="auto" w:fill="FFFFFF"/>
        </w:rPr>
      </w:pPr>
    </w:p>
    <w:p w14:paraId="75120E4B" w14:textId="59A5BCF3" w:rsidR="00773DB4" w:rsidRDefault="009A2D7A" w:rsidP="00D94143">
      <w:pPr>
        <w:autoSpaceDE w:val="0"/>
        <w:autoSpaceDN w:val="0"/>
        <w:adjustRightInd w:val="0"/>
        <w:spacing w:line="276" w:lineRule="auto"/>
        <w:ind w:firstLine="720"/>
        <w:jc w:val="both"/>
        <w:rPr>
          <w:shd w:val="clear" w:color="auto" w:fill="FFFFFF"/>
        </w:rPr>
      </w:pPr>
      <w:r>
        <w:rPr>
          <w:shd w:val="clear" w:color="auto" w:fill="FFFFFF"/>
        </w:rPr>
        <w:t>[9]</w:t>
      </w:r>
      <w:r w:rsidR="0074318C">
        <w:rPr>
          <w:shd w:val="clear" w:color="auto" w:fill="FFFFFF"/>
        </w:rPr>
        <w:t xml:space="preserve"> </w:t>
      </w:r>
      <w:r w:rsidR="00773DB4">
        <w:rPr>
          <w:shd w:val="clear" w:color="auto" w:fill="FFFFFF"/>
        </w:rPr>
        <w:t xml:space="preserve">Ievērojot minēto, Senāts secina, ka </w:t>
      </w:r>
      <w:r w:rsidR="00DE54C8">
        <w:rPr>
          <w:shd w:val="clear" w:color="auto" w:fill="FFFFFF"/>
        </w:rPr>
        <w:t xml:space="preserve">gan </w:t>
      </w:r>
      <w:r w:rsidR="00773DB4">
        <w:rPr>
          <w:shd w:val="clear" w:color="auto" w:fill="FFFFFF"/>
        </w:rPr>
        <w:t>prasība, lai pretendentam būtu noteikts gada finanšu apgrozījums</w:t>
      </w:r>
      <w:r w:rsidR="00DE54C8">
        <w:rPr>
          <w:shd w:val="clear" w:color="auto" w:fill="FFFFFF"/>
        </w:rPr>
        <w:t xml:space="preserve">, gan </w:t>
      </w:r>
      <w:r w:rsidR="00773DB4">
        <w:rPr>
          <w:shd w:val="clear" w:color="auto" w:fill="FFFFFF"/>
        </w:rPr>
        <w:t>prasība, lai balstīšanās uz citas personas iespējām gadījumā pretendents pierādītu, ka tā rīcībā būs personas, uz kuras resursiem tas balstās, resursi, ir vērsta uz to, lai nodrošinātu pasūtītājam drošību par līguma pienācīgu izpildi.</w:t>
      </w:r>
    </w:p>
    <w:p w14:paraId="206D88D9" w14:textId="132D6551" w:rsidR="00512F74" w:rsidRDefault="00773DB4" w:rsidP="00D94143">
      <w:pPr>
        <w:autoSpaceDE w:val="0"/>
        <w:autoSpaceDN w:val="0"/>
        <w:adjustRightInd w:val="0"/>
        <w:spacing w:line="276" w:lineRule="auto"/>
        <w:ind w:firstLine="720"/>
        <w:jc w:val="both"/>
        <w:rPr>
          <w:shd w:val="clear" w:color="auto" w:fill="FFFFFF"/>
        </w:rPr>
      </w:pPr>
      <w:r>
        <w:rPr>
          <w:shd w:val="clear" w:color="auto" w:fill="FFFFFF"/>
        </w:rPr>
        <w:t>Proti, l</w:t>
      </w:r>
      <w:r w:rsidR="00C66361">
        <w:rPr>
          <w:shd w:val="clear" w:color="auto" w:fill="FFFFFF"/>
        </w:rPr>
        <w:t xml:space="preserve">ai arī iepriekšējo gadu finanšu apgrozījums pats par sevi pašsaprotami nav tāds resurss, kuru </w:t>
      </w:r>
      <w:r w:rsidR="00C66361" w:rsidRPr="00C66361">
        <w:rPr>
          <w:i/>
          <w:iCs/>
          <w:shd w:val="clear" w:color="auto" w:fill="FFFFFF"/>
        </w:rPr>
        <w:t>faktiski</w:t>
      </w:r>
      <w:r w:rsidR="008532A4">
        <w:rPr>
          <w:i/>
          <w:iCs/>
          <w:shd w:val="clear" w:color="auto" w:fill="FFFFFF"/>
        </w:rPr>
        <w:t xml:space="preserve"> </w:t>
      </w:r>
      <w:r w:rsidR="008532A4" w:rsidRPr="008532A4">
        <w:rPr>
          <w:shd w:val="clear" w:color="auto" w:fill="FFFFFF"/>
        </w:rPr>
        <w:t>var izmantot</w:t>
      </w:r>
      <w:r w:rsidR="00C66361">
        <w:rPr>
          <w:shd w:val="clear" w:color="auto" w:fill="FFFFFF"/>
        </w:rPr>
        <w:t xml:space="preserve"> iepirkuma līgum</w:t>
      </w:r>
      <w:r w:rsidR="003A1F07">
        <w:rPr>
          <w:shd w:val="clear" w:color="auto" w:fill="FFFFFF"/>
        </w:rPr>
        <w:t>a izpildes ietvaros</w:t>
      </w:r>
      <w:r w:rsidR="00C66361">
        <w:rPr>
          <w:shd w:val="clear" w:color="auto" w:fill="FFFFFF"/>
        </w:rPr>
        <w:t xml:space="preserve">, gan no </w:t>
      </w:r>
      <w:r w:rsidR="00EE7892">
        <w:rPr>
          <w:shd w:val="clear" w:color="auto" w:fill="FFFFFF"/>
        </w:rPr>
        <w:t xml:space="preserve">Publisko iepirkumu </w:t>
      </w:r>
      <w:r w:rsidR="00C66361">
        <w:rPr>
          <w:shd w:val="clear" w:color="auto" w:fill="FFFFFF"/>
        </w:rPr>
        <w:t xml:space="preserve">likuma, gan no transponētās </w:t>
      </w:r>
      <w:r w:rsidR="002B741B">
        <w:rPr>
          <w:shd w:val="clear" w:color="auto" w:fill="FFFFFF"/>
        </w:rPr>
        <w:t>d</w:t>
      </w:r>
      <w:r w:rsidR="00C66361" w:rsidRPr="00E33D7C">
        <w:rPr>
          <w:shd w:val="clear" w:color="auto" w:fill="FFFFFF"/>
        </w:rPr>
        <w:t>irektīva</w:t>
      </w:r>
      <w:r w:rsidR="00C66361">
        <w:rPr>
          <w:shd w:val="clear" w:color="auto" w:fill="FFFFFF"/>
        </w:rPr>
        <w:t>s</w:t>
      </w:r>
      <w:r w:rsidR="00C66361" w:rsidRPr="00E33D7C">
        <w:rPr>
          <w:shd w:val="clear" w:color="auto" w:fill="FFFFFF"/>
        </w:rPr>
        <w:t xml:space="preserve"> 2014/24/ES</w:t>
      </w:r>
      <w:r w:rsidR="00C66361">
        <w:rPr>
          <w:shd w:val="clear" w:color="auto" w:fill="FFFFFF"/>
        </w:rPr>
        <w:t xml:space="preserve"> normām skaidri izriet, ka pretendenta gada finanšu apgrozījums </w:t>
      </w:r>
      <w:r w:rsidR="009A2D7A">
        <w:rPr>
          <w:shd w:val="clear" w:color="auto" w:fill="FFFFFF"/>
        </w:rPr>
        <w:t>tiek aplūkots kā</w:t>
      </w:r>
      <w:r w:rsidR="00C66361">
        <w:rPr>
          <w:shd w:val="clear" w:color="auto" w:fill="FFFFFF"/>
        </w:rPr>
        <w:t xml:space="preserve"> rādītājs, kas </w:t>
      </w:r>
      <w:r>
        <w:rPr>
          <w:shd w:val="clear" w:color="auto" w:fill="FFFFFF"/>
        </w:rPr>
        <w:t xml:space="preserve">pasūtītājam </w:t>
      </w:r>
      <w:r w:rsidR="00C66361">
        <w:rPr>
          <w:shd w:val="clear" w:color="auto" w:fill="FFFFFF"/>
        </w:rPr>
        <w:t xml:space="preserve">prezumējami ļauj pārliecināties par pretendenta </w:t>
      </w:r>
      <w:r w:rsidR="003A1F07">
        <w:rPr>
          <w:shd w:val="clear" w:color="auto" w:fill="FFFFFF"/>
        </w:rPr>
        <w:t xml:space="preserve">saimnieciskajām un </w:t>
      </w:r>
      <w:r w:rsidR="00C66361">
        <w:rPr>
          <w:shd w:val="clear" w:color="auto" w:fill="FFFFFF"/>
        </w:rPr>
        <w:t>finansiālajām spējā</w:t>
      </w:r>
      <w:r>
        <w:rPr>
          <w:shd w:val="clear" w:color="auto" w:fill="FFFFFF"/>
        </w:rPr>
        <w:t>m</w:t>
      </w:r>
      <w:r w:rsidR="00C66361">
        <w:rPr>
          <w:shd w:val="clear" w:color="auto" w:fill="FFFFFF"/>
        </w:rPr>
        <w:t xml:space="preserve"> līguma izpildē. </w:t>
      </w:r>
      <w:r>
        <w:rPr>
          <w:shd w:val="clear" w:color="auto" w:fill="FFFFFF"/>
        </w:rPr>
        <w:t>Tādējādi p</w:t>
      </w:r>
      <w:r w:rsidRPr="009B1915">
        <w:t xml:space="preserve">asūtītājam piešķirtās tiesības </w:t>
      </w:r>
      <w:r>
        <w:t xml:space="preserve">izvirzīt prasības par noteiktu gada finanšu apgrozījumu </w:t>
      </w:r>
      <w:r w:rsidRPr="009B1915">
        <w:t xml:space="preserve">ir instruments, ar kura palīdzību tiek nodrošināta </w:t>
      </w:r>
      <w:r w:rsidRPr="009B1915">
        <w:rPr>
          <w:shd w:val="clear" w:color="auto" w:fill="FFFFFF"/>
        </w:rPr>
        <w:t xml:space="preserve">pasūtītāja līdzekļu efektīva izmantošana, maksimāli samazinot risku, ka piegādātājs, kuram iepirkuma procedūras rezultātā tiek piešķirtas līguma slēgšanas tiesības, tomēr </w:t>
      </w:r>
      <w:r w:rsidR="009A2D7A">
        <w:rPr>
          <w:shd w:val="clear" w:color="auto" w:fill="FFFFFF"/>
        </w:rPr>
        <w:t xml:space="preserve">sava finansiālā stāvokļa dēļ </w:t>
      </w:r>
      <w:r w:rsidRPr="009B1915">
        <w:rPr>
          <w:shd w:val="clear" w:color="auto" w:fill="FFFFFF"/>
        </w:rPr>
        <w:t>nespēj faktiski izpildīt līgumu.</w:t>
      </w:r>
      <w:r w:rsidR="009A2D7A">
        <w:rPr>
          <w:shd w:val="clear" w:color="auto" w:fill="FFFFFF"/>
        </w:rPr>
        <w:t xml:space="preserve"> </w:t>
      </w:r>
    </w:p>
    <w:p w14:paraId="591093C7" w14:textId="76B83A1A" w:rsidR="00836069" w:rsidRDefault="00773DB4" w:rsidP="00D94143">
      <w:pPr>
        <w:autoSpaceDE w:val="0"/>
        <w:autoSpaceDN w:val="0"/>
        <w:adjustRightInd w:val="0"/>
        <w:spacing w:line="276" w:lineRule="auto"/>
        <w:ind w:firstLine="720"/>
        <w:jc w:val="both"/>
        <w:rPr>
          <w:shd w:val="clear" w:color="auto" w:fill="FFFFFF"/>
        </w:rPr>
      </w:pPr>
      <w:r>
        <w:rPr>
          <w:shd w:val="clear" w:color="auto" w:fill="FFFFFF"/>
        </w:rPr>
        <w:t xml:space="preserve">Šā paša mērķa labad likums </w:t>
      </w:r>
      <w:r w:rsidR="009A2D7A">
        <w:rPr>
          <w:shd w:val="clear" w:color="auto" w:fill="FFFFFF"/>
        </w:rPr>
        <w:t xml:space="preserve">arī </w:t>
      </w:r>
      <w:r>
        <w:rPr>
          <w:shd w:val="clear" w:color="auto" w:fill="FFFFFF"/>
        </w:rPr>
        <w:t>prasa, lai gadījumā, kad pretendents pats nespēj izpildīt pasūtītāja izvirzītās saimnieciskā un finansiālā stāvokļa prasības par gada finanšu apgrozījumu un tāpēc šo prasību izpildei balstās uz citas personas resursiem (</w:t>
      </w:r>
      <w:r w:rsidRPr="009B1915">
        <w:rPr>
          <w:shd w:val="clear" w:color="auto" w:fill="FFFFFF"/>
        </w:rPr>
        <w:t>saimnieciskajām un finansiālajām iespējām</w:t>
      </w:r>
      <w:r>
        <w:rPr>
          <w:shd w:val="clear" w:color="auto" w:fill="FFFFFF"/>
        </w:rPr>
        <w:t xml:space="preserve">), tas pierāda, ka tā rīcībā nepieciešamības gadījumā būs </w:t>
      </w:r>
      <w:r w:rsidR="00E53202">
        <w:rPr>
          <w:shd w:val="clear" w:color="auto" w:fill="FFFFFF"/>
        </w:rPr>
        <w:t>attiecīgās</w:t>
      </w:r>
      <w:r>
        <w:rPr>
          <w:shd w:val="clear" w:color="auto" w:fill="FFFFFF"/>
        </w:rPr>
        <w:t xml:space="preserve"> personas resursi. Tā</w:t>
      </w:r>
      <w:r w:rsidR="008532A4">
        <w:rPr>
          <w:shd w:val="clear" w:color="auto" w:fill="FFFFFF"/>
        </w:rPr>
        <w:t xml:space="preserve"> kā </w:t>
      </w:r>
      <w:r w:rsidR="00C66361">
        <w:rPr>
          <w:shd w:val="clear" w:color="auto" w:fill="FFFFFF"/>
        </w:rPr>
        <w:t xml:space="preserve">vidējais gada finanšu apgrozījums pats par sevi nav kaut kas tāds, ko viens komersants varētu nodot citam, balstīšanās uz citas personas spējām finanšu apgrozījuma prasības izpildē </w:t>
      </w:r>
      <w:r w:rsidR="006B2827">
        <w:rPr>
          <w:shd w:val="clear" w:color="auto" w:fill="FFFFFF"/>
        </w:rPr>
        <w:t xml:space="preserve">var </w:t>
      </w:r>
      <w:r w:rsidR="00C66361">
        <w:rPr>
          <w:shd w:val="clear" w:color="auto" w:fill="FFFFFF"/>
        </w:rPr>
        <w:t>i</w:t>
      </w:r>
      <w:r w:rsidR="00967A1C">
        <w:rPr>
          <w:shd w:val="clear" w:color="auto" w:fill="FFFFFF"/>
        </w:rPr>
        <w:t>zpau</w:t>
      </w:r>
      <w:r w:rsidR="006B2827">
        <w:rPr>
          <w:shd w:val="clear" w:color="auto" w:fill="FFFFFF"/>
        </w:rPr>
        <w:t>sties</w:t>
      </w:r>
      <w:r w:rsidR="00967A1C">
        <w:rPr>
          <w:shd w:val="clear" w:color="auto" w:fill="FFFFFF"/>
        </w:rPr>
        <w:t xml:space="preserve"> tādējādi, ka pretendents balstās uz norādītās personas finansiālajām iespējām</w:t>
      </w:r>
      <w:r w:rsidR="00932A08">
        <w:rPr>
          <w:shd w:val="clear" w:color="auto" w:fill="FFFFFF"/>
        </w:rPr>
        <w:t xml:space="preserve"> (finanšu resursiem). </w:t>
      </w:r>
      <w:r w:rsidR="007720C5">
        <w:rPr>
          <w:shd w:val="clear" w:color="auto" w:fill="FFFFFF"/>
        </w:rPr>
        <w:t xml:space="preserve">Tas nozīmē, ka gadījumā, ja pretendents prasības par noteiktu gada finanšu apgrozījumu izpildei vēlas balstīties uz citas personas iespējām, </w:t>
      </w:r>
      <w:r w:rsidR="0094396B">
        <w:rPr>
          <w:shd w:val="clear" w:color="auto" w:fill="FFFFFF"/>
        </w:rPr>
        <w:t>t</w:t>
      </w:r>
      <w:r w:rsidR="00DE54C8">
        <w:rPr>
          <w:shd w:val="clear" w:color="auto" w:fill="FFFFFF"/>
        </w:rPr>
        <w:t xml:space="preserve">am jābūt faktiski pieejamiem </w:t>
      </w:r>
      <w:r w:rsidR="007720C5">
        <w:rPr>
          <w:shd w:val="clear" w:color="auto" w:fill="FFFFFF"/>
        </w:rPr>
        <w:t>šīs citas personas finanšu resursi</w:t>
      </w:r>
      <w:r w:rsidR="0094396B">
        <w:rPr>
          <w:shd w:val="clear" w:color="auto" w:fill="FFFFFF"/>
        </w:rPr>
        <w:t>em</w:t>
      </w:r>
      <w:r w:rsidR="007720C5">
        <w:rPr>
          <w:shd w:val="clear" w:color="auto" w:fill="FFFFFF"/>
        </w:rPr>
        <w:t>, kurus izmantot līguma izpildei.</w:t>
      </w:r>
      <w:r w:rsidR="0094396B">
        <w:rPr>
          <w:shd w:val="clear" w:color="auto" w:fill="FFFFFF"/>
        </w:rPr>
        <w:t xml:space="preserve"> </w:t>
      </w:r>
    </w:p>
    <w:p w14:paraId="290097BE" w14:textId="77777777" w:rsidR="00836069" w:rsidRDefault="00836069" w:rsidP="00D94143">
      <w:pPr>
        <w:autoSpaceDE w:val="0"/>
        <w:autoSpaceDN w:val="0"/>
        <w:adjustRightInd w:val="0"/>
        <w:spacing w:line="276" w:lineRule="auto"/>
        <w:ind w:firstLine="720"/>
        <w:jc w:val="both"/>
        <w:rPr>
          <w:shd w:val="clear" w:color="auto" w:fill="FFFFFF"/>
        </w:rPr>
      </w:pPr>
    </w:p>
    <w:p w14:paraId="7ABB8CED" w14:textId="66724477" w:rsidR="00836069" w:rsidRDefault="00836069" w:rsidP="00D94143">
      <w:pPr>
        <w:autoSpaceDE w:val="0"/>
        <w:autoSpaceDN w:val="0"/>
        <w:adjustRightInd w:val="0"/>
        <w:spacing w:line="276" w:lineRule="auto"/>
        <w:ind w:firstLine="720"/>
        <w:jc w:val="both"/>
      </w:pPr>
      <w:r>
        <w:rPr>
          <w:shd w:val="clear" w:color="auto" w:fill="FFFFFF"/>
        </w:rPr>
        <w:t xml:space="preserve">[10] Attiecībā uz to, kā pierādāms minētais apstāklis, </w:t>
      </w:r>
      <w:r w:rsidR="0094396B">
        <w:rPr>
          <w:shd w:val="clear" w:color="auto" w:fill="FFFFFF"/>
        </w:rPr>
        <w:t xml:space="preserve">Publisko iepirkumu likuma 45.panta astotā daļa paredz, ka balstīšanās uz citas personas iespējām gadījumā </w:t>
      </w:r>
      <w:r>
        <w:rPr>
          <w:shd w:val="clear" w:color="auto" w:fill="FFFFFF"/>
        </w:rPr>
        <w:t xml:space="preserve">tieši </w:t>
      </w:r>
      <w:r w:rsidR="0094396B">
        <w:rPr>
          <w:shd w:val="clear" w:color="auto" w:fill="FFFFFF"/>
        </w:rPr>
        <w:t xml:space="preserve">pretendentam ir jānodrošina pierādījumi, kas ļauj pasūtītājam gūt pārliecību, ka pretendenta rīcībā attiecīgie resursi faktiski būs. Tas atbilst arī </w:t>
      </w:r>
      <w:r w:rsidR="002B741B">
        <w:rPr>
          <w:shd w:val="clear" w:color="auto" w:fill="FFFFFF"/>
        </w:rPr>
        <w:t>d</w:t>
      </w:r>
      <w:r w:rsidR="0094396B" w:rsidRPr="00E33D7C">
        <w:rPr>
          <w:shd w:val="clear" w:color="auto" w:fill="FFFFFF"/>
        </w:rPr>
        <w:t>irektīvas 2014/24/ES</w:t>
      </w:r>
      <w:r w:rsidR="0094396B">
        <w:rPr>
          <w:shd w:val="clear" w:color="auto" w:fill="FFFFFF"/>
        </w:rPr>
        <w:t xml:space="preserve"> prasībām </w:t>
      </w:r>
      <w:r w:rsidR="00AD032D">
        <w:rPr>
          <w:shd w:val="clear" w:color="auto" w:fill="FFFFFF"/>
        </w:rPr>
        <w:t>(</w:t>
      </w:r>
      <w:r w:rsidR="00AD032D" w:rsidRPr="00E33D7C">
        <w:t>63.panta 1.punkt</w:t>
      </w:r>
      <w:r w:rsidR="00AD032D">
        <w:t>am)</w:t>
      </w:r>
      <w:r w:rsidR="00AD032D">
        <w:rPr>
          <w:shd w:val="clear" w:color="auto" w:fill="FFFFFF"/>
        </w:rPr>
        <w:t xml:space="preserve"> </w:t>
      </w:r>
      <w:r w:rsidR="0094396B">
        <w:rPr>
          <w:shd w:val="clear" w:color="auto" w:fill="FFFFFF"/>
        </w:rPr>
        <w:t xml:space="preserve">un </w:t>
      </w:r>
      <w:r w:rsidR="00AD032D">
        <w:rPr>
          <w:shd w:val="clear" w:color="auto" w:fill="FFFFFF"/>
        </w:rPr>
        <w:t xml:space="preserve">jau minētajai </w:t>
      </w:r>
      <w:r w:rsidR="0094396B">
        <w:rPr>
          <w:shd w:val="clear" w:color="auto" w:fill="FFFFFF"/>
        </w:rPr>
        <w:t xml:space="preserve">Eiropas Savienības Tiesas judikatūrai. </w:t>
      </w:r>
      <w:r w:rsidR="004B1FB3">
        <w:rPr>
          <w:shd w:val="clear" w:color="auto" w:fill="FFFFFF"/>
        </w:rPr>
        <w:t xml:space="preserve">Tādējādi tieši pretendenta atbildība ir sagādāt tādus pierādījumus, kas objektīvi ļauj </w:t>
      </w:r>
      <w:r w:rsidR="004B1FB3" w:rsidRPr="00512F74">
        <w:rPr>
          <w:shd w:val="clear" w:color="auto" w:fill="FFFFFF"/>
        </w:rPr>
        <w:t>pasūtītājam pārliecināties par to, ka pretendenta rīcībā faktiski būs nepieciešamie resursi</w:t>
      </w:r>
      <w:r w:rsidR="004B1FB3">
        <w:rPr>
          <w:shd w:val="clear" w:color="auto" w:fill="FFFFFF"/>
        </w:rPr>
        <w:t xml:space="preserve">. Pretendentam ir izvēles brīvība, ar kādiem līdzekļiem šo apstākli pierādīt (piemēram, </w:t>
      </w:r>
      <w:r w:rsidR="0094396B">
        <w:rPr>
          <w:shd w:val="clear" w:color="auto" w:fill="FFFFFF"/>
        </w:rPr>
        <w:t xml:space="preserve">pasūtītājs </w:t>
      </w:r>
      <w:r w:rsidR="00E53202">
        <w:rPr>
          <w:shd w:val="clear" w:color="auto" w:fill="FFFFFF"/>
        </w:rPr>
        <w:t xml:space="preserve">vispārīgi </w:t>
      </w:r>
      <w:r w:rsidR="0094396B">
        <w:rPr>
          <w:shd w:val="clear" w:color="auto" w:fill="FFFFFF"/>
        </w:rPr>
        <w:t>nevar pieprasīt, lai pretendents šā apstākļa pierādīšanai ar personu, uz kuras resursiem tas balstās, dibina konkrēta veida tiesiskās attiecības</w:t>
      </w:r>
      <w:r w:rsidR="004B1FB3">
        <w:rPr>
          <w:shd w:val="clear" w:color="auto" w:fill="FFFFFF"/>
        </w:rPr>
        <w:t xml:space="preserve">), tāpēc pretendentam pašam jāraugās, lai tā sagādātie pierādījumi būtu pietiekami </w:t>
      </w:r>
      <w:r w:rsidR="00512F74" w:rsidRPr="00512F74">
        <w:rPr>
          <w:shd w:val="clear" w:color="auto" w:fill="FFFFFF"/>
        </w:rPr>
        <w:t xml:space="preserve">(sk. arī </w:t>
      </w:r>
      <w:r w:rsidR="00512F74" w:rsidRPr="00512F74">
        <w:rPr>
          <w:i/>
        </w:rPr>
        <w:t xml:space="preserve">Eiropas Savienības Tiesas 2016.gada 14.janvāra sprieduma lietā „Ostas </w:t>
      </w:r>
      <w:r w:rsidR="00512F74">
        <w:rPr>
          <w:i/>
        </w:rPr>
        <w:t>c</w:t>
      </w:r>
      <w:r w:rsidR="00512F74" w:rsidRPr="00512F74">
        <w:rPr>
          <w:i/>
        </w:rPr>
        <w:t>eltnieks”, C</w:t>
      </w:r>
      <w:r w:rsidR="006D0357">
        <w:rPr>
          <w:i/>
        </w:rPr>
        <w:noBreakHyphen/>
      </w:r>
      <w:r w:rsidR="00512F74" w:rsidRPr="00512F74">
        <w:rPr>
          <w:i/>
        </w:rPr>
        <w:t>234/14</w:t>
      </w:r>
      <w:r w:rsidR="003F386D">
        <w:rPr>
          <w:i/>
        </w:rPr>
        <w:t xml:space="preserve">, </w:t>
      </w:r>
      <w:hyperlink r:id="rId11" w:history="1">
        <w:r w:rsidR="003F386D" w:rsidRPr="003F386D">
          <w:rPr>
            <w:rStyle w:val="Hyperlink"/>
            <w:i/>
          </w:rPr>
          <w:t>ECLI:EU:C:2016:6</w:t>
        </w:r>
      </w:hyperlink>
      <w:r w:rsidR="003F386D">
        <w:rPr>
          <w:i/>
        </w:rPr>
        <w:t xml:space="preserve">, </w:t>
      </w:r>
      <w:r w:rsidR="00512F74" w:rsidRPr="00512F74">
        <w:rPr>
          <w:i/>
        </w:rPr>
        <w:t>2</w:t>
      </w:r>
      <w:r w:rsidR="00512F74">
        <w:rPr>
          <w:i/>
        </w:rPr>
        <w:t>3.</w:t>
      </w:r>
      <w:r w:rsidR="00085C41" w:rsidRPr="00055118">
        <w:rPr>
          <w:shd w:val="clear" w:color="auto" w:fill="FFFFFF"/>
        </w:rPr>
        <w:t>–</w:t>
      </w:r>
      <w:r w:rsidR="00512F74">
        <w:rPr>
          <w:i/>
        </w:rPr>
        <w:t>25</w:t>
      </w:r>
      <w:r w:rsidR="00512F74" w:rsidRPr="00512F74">
        <w:rPr>
          <w:i/>
        </w:rPr>
        <w:t>.</w:t>
      </w:r>
      <w:r w:rsidR="00085C41">
        <w:rPr>
          <w:i/>
        </w:rPr>
        <w:t>, 28.</w:t>
      </w:r>
      <w:r w:rsidR="00512F74" w:rsidRPr="00512F74">
        <w:rPr>
          <w:i/>
        </w:rPr>
        <w:t>punkt</w:t>
      </w:r>
      <w:r w:rsidR="004B1FB3">
        <w:rPr>
          <w:i/>
        </w:rPr>
        <w:t>u</w:t>
      </w:r>
      <w:r w:rsidR="00512F74" w:rsidRPr="00512F74">
        <w:t>).</w:t>
      </w:r>
      <w:r>
        <w:t xml:space="preserve"> Līdz ar to rajona tiesa pamatoti norādījusi, ka tas vien, ka pieteicējai </w:t>
      </w:r>
      <w:r w:rsidR="004B1FB3">
        <w:t xml:space="preserve">pašai </w:t>
      </w:r>
      <w:r>
        <w:t xml:space="preserve">ir pārliecība, ka nepieciešamības gadījumā tās rīcībā būs </w:t>
      </w:r>
      <w:r w:rsidRPr="009D31A5">
        <w:rPr>
          <w:rFonts w:eastAsiaTheme="minorHAnsi"/>
          <w:color w:val="000000"/>
          <w:lang w:eastAsia="en-US"/>
          <w14:ligatures w14:val="standardContextual"/>
        </w:rPr>
        <w:lastRenderedPageBreak/>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w:t>
      </w:r>
      <w:r>
        <w:t xml:space="preserve">resursi, nav pietiekami. Izšķiroši ir tas, vai pieteicējas sagādātie pierādījumi </w:t>
      </w:r>
      <w:r w:rsidR="00E53202">
        <w:t>bija</w:t>
      </w:r>
      <w:r>
        <w:t xml:space="preserve"> tādi, kas ļauj arī pasūtītājam gūt šādu pārliecību. </w:t>
      </w:r>
    </w:p>
    <w:p w14:paraId="1BF8E58F" w14:textId="77777777" w:rsidR="00836069" w:rsidRDefault="00836069" w:rsidP="00D94143">
      <w:pPr>
        <w:autoSpaceDE w:val="0"/>
        <w:autoSpaceDN w:val="0"/>
        <w:adjustRightInd w:val="0"/>
        <w:spacing w:line="276" w:lineRule="auto"/>
        <w:ind w:firstLine="720"/>
        <w:jc w:val="both"/>
      </w:pPr>
    </w:p>
    <w:p w14:paraId="1DA8E5F3" w14:textId="025A8C66" w:rsidR="00836069" w:rsidRPr="00512F74" w:rsidRDefault="00836069" w:rsidP="00D94143">
      <w:pPr>
        <w:autoSpaceDE w:val="0"/>
        <w:autoSpaceDN w:val="0"/>
        <w:adjustRightInd w:val="0"/>
        <w:spacing w:line="276" w:lineRule="auto"/>
        <w:ind w:firstLine="720"/>
        <w:jc w:val="both"/>
      </w:pPr>
      <w:r>
        <w:t xml:space="preserve">[11] No kasācijas sūdzības izriet pieteicējas uzskats, ka gadījumā, ja, tiesas ieskatā, Vienošanās pati par sevi nav tāds pierādījums, kas pietiekami apliecina, ka pieteicējas rīcībā būs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w:t>
      </w:r>
      <w:r>
        <w:t>resursi, tiesai pašai atbilstoši objektīvās izmeklēšanas principam vajadzēja iegūt papildu pierādījumus, proti, pierādījumus par to, kādi bija Vienošanās apstākļi, kā līdzēji saprata saistības, kas izriet no Vienošanās</w:t>
      </w:r>
      <w:r w:rsidR="00E53202">
        <w:t>,</w:t>
      </w:r>
      <w:r>
        <w:t xml:space="preserve"> un kāda ir pieteicējas un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prakse šāda veida vienošanos īstenošanā.</w:t>
      </w:r>
    </w:p>
    <w:p w14:paraId="3897D8B7" w14:textId="6E93DF9B" w:rsidR="00C66361" w:rsidRDefault="00836069" w:rsidP="00D94143">
      <w:pPr>
        <w:autoSpaceDE w:val="0"/>
        <w:autoSpaceDN w:val="0"/>
        <w:adjustRightInd w:val="0"/>
        <w:spacing w:line="276" w:lineRule="auto"/>
        <w:ind w:firstLine="720"/>
        <w:jc w:val="both"/>
      </w:pPr>
      <w:r>
        <w:t>Šāds kasatores uzskats nav pa</w:t>
      </w:r>
      <w:r w:rsidR="002C3D6E">
        <w:t>reizs</w:t>
      </w:r>
      <w:r>
        <w:t xml:space="preserve">. </w:t>
      </w:r>
    </w:p>
    <w:p w14:paraId="5FCE7484" w14:textId="77777777" w:rsidR="00481890" w:rsidRDefault="00C72A9B" w:rsidP="00D94143">
      <w:pPr>
        <w:autoSpaceDE w:val="0"/>
        <w:autoSpaceDN w:val="0"/>
        <w:adjustRightInd w:val="0"/>
        <w:spacing w:line="276" w:lineRule="auto"/>
        <w:ind w:firstLine="720"/>
        <w:jc w:val="both"/>
      </w:pPr>
      <w:r>
        <w:t>Izskatām</w:t>
      </w:r>
      <w:r w:rsidR="002C3D6E">
        <w:t>ās lietas priekšmets ir pārsūdzētā lēmuma tiesiskums</w:t>
      </w:r>
      <w:r w:rsidR="00F53E6F">
        <w:t xml:space="preserve">, līdz ar to tiesai šajā lietā bija jāpārbauda, vai pasūtītāja un Iepirkumu uzraudzības birojs pamatoti atzina, ka pieteicējas piedāvājums ir noraidāms, jo pieteicēja pasūtītājai nebija pierādījusi savu atbilstību strīdus prasībai. </w:t>
      </w:r>
    </w:p>
    <w:p w14:paraId="7A9678D7" w14:textId="68A2E0D5" w:rsidR="00267F07" w:rsidRDefault="00E53202" w:rsidP="00D94143">
      <w:pPr>
        <w:autoSpaceDE w:val="0"/>
        <w:autoSpaceDN w:val="0"/>
        <w:adjustRightInd w:val="0"/>
        <w:spacing w:line="276" w:lineRule="auto"/>
        <w:ind w:firstLine="720"/>
        <w:jc w:val="both"/>
        <w:rPr>
          <w:rFonts w:eastAsiaTheme="minorHAnsi"/>
          <w:color w:val="000000"/>
          <w:lang w:eastAsia="en-US"/>
          <w14:ligatures w14:val="standardContextual"/>
        </w:rPr>
      </w:pPr>
      <w:r>
        <w:t xml:space="preserve">Tādējādi </w:t>
      </w:r>
      <w:r w:rsidR="00F53E6F">
        <w:t xml:space="preserve">izskatāmajā lietā izšķiroši ir tas, vai </w:t>
      </w:r>
      <w:r w:rsidR="00C72A9B" w:rsidRPr="00E53202">
        <w:rPr>
          <w:rFonts w:eastAsiaTheme="minorHAnsi"/>
          <w:color w:val="000000"/>
          <w:lang w:eastAsia="en-US"/>
          <w14:ligatures w14:val="standardContextual"/>
        </w:rPr>
        <w:t>pieteicēja bija pasūtītāj</w:t>
      </w:r>
      <w:r w:rsidR="00F53E6F" w:rsidRPr="00E53202">
        <w:rPr>
          <w:rFonts w:eastAsiaTheme="minorHAnsi"/>
          <w:color w:val="000000"/>
          <w:lang w:eastAsia="en-US"/>
          <w14:ligatures w14:val="standardContextual"/>
        </w:rPr>
        <w:t>a</w:t>
      </w:r>
      <w:r w:rsidR="00C72A9B" w:rsidRPr="00E53202">
        <w:rPr>
          <w:rFonts w:eastAsiaTheme="minorHAnsi"/>
          <w:color w:val="000000"/>
          <w:lang w:eastAsia="en-US"/>
          <w14:ligatures w14:val="standardContextual"/>
        </w:rPr>
        <w:t>i pierādījusi, ka tās rīcībā faktiski būs SIA „PIESPĒLE-1” f</w:t>
      </w:r>
      <w:r w:rsidR="00C72A9B">
        <w:rPr>
          <w:rFonts w:eastAsiaTheme="minorHAnsi"/>
          <w:color w:val="000000"/>
          <w:lang w:eastAsia="en-US"/>
          <w14:ligatures w14:val="standardContextual"/>
        </w:rPr>
        <w:t>inanšu resursi</w:t>
      </w:r>
      <w:r w:rsidR="00F53E6F">
        <w:rPr>
          <w:rFonts w:eastAsiaTheme="minorHAnsi"/>
          <w:color w:val="000000"/>
          <w:lang w:eastAsia="en-US"/>
          <w14:ligatures w14:val="standardContextual"/>
        </w:rPr>
        <w:t xml:space="preserve">, nevis tas, vai </w:t>
      </w:r>
      <w:r w:rsidR="00F53E6F">
        <w:t xml:space="preserve">tiesa, pēc savas iniciatīvas iegūstot papildu pierādījumus, varētu gūt pārliecību, ka </w:t>
      </w:r>
      <w:r w:rsidR="00F53E6F" w:rsidRPr="009D31A5">
        <w:rPr>
          <w:rFonts w:eastAsiaTheme="minorHAnsi"/>
          <w:color w:val="000000"/>
          <w:lang w:eastAsia="en-US"/>
          <w14:ligatures w14:val="standardContextual"/>
        </w:rPr>
        <w:t>SIA</w:t>
      </w:r>
      <w:r w:rsidR="00F53E6F">
        <w:rPr>
          <w:rFonts w:eastAsiaTheme="minorHAnsi"/>
          <w:color w:val="000000"/>
          <w:lang w:eastAsia="en-US"/>
          <w14:ligatures w14:val="standardContextual"/>
        </w:rPr>
        <w:t> „</w:t>
      </w:r>
      <w:r w:rsidR="00F53E6F" w:rsidRPr="009D31A5">
        <w:rPr>
          <w:rFonts w:eastAsiaTheme="minorHAnsi"/>
          <w:color w:val="000000"/>
          <w:lang w:eastAsia="en-US"/>
          <w14:ligatures w14:val="standardContextual"/>
        </w:rPr>
        <w:t>PIESPĒLE-1”</w:t>
      </w:r>
      <w:r w:rsidR="00F53E6F">
        <w:rPr>
          <w:rFonts w:eastAsiaTheme="minorHAnsi"/>
          <w:color w:val="000000"/>
          <w:lang w:eastAsia="en-US"/>
          <w14:ligatures w14:val="standardContextual"/>
        </w:rPr>
        <w:t xml:space="preserve"> nepieciešamības gadījumā </w:t>
      </w:r>
      <w:r w:rsidR="00481890">
        <w:rPr>
          <w:rFonts w:eastAsiaTheme="minorHAnsi"/>
          <w:color w:val="000000"/>
          <w:lang w:eastAsia="en-US"/>
          <w14:ligatures w14:val="standardContextual"/>
        </w:rPr>
        <w:t>tiešām</w:t>
      </w:r>
      <w:r w:rsidR="00F53E6F">
        <w:rPr>
          <w:rFonts w:eastAsiaTheme="minorHAnsi"/>
          <w:color w:val="000000"/>
          <w:lang w:eastAsia="en-US"/>
          <w14:ligatures w14:val="standardContextual"/>
        </w:rPr>
        <w:t xml:space="preserve"> nodotu pieteicējai noteikta apmēra finanšu līdzekļus</w:t>
      </w:r>
      <w:r w:rsidR="00C72A9B">
        <w:rPr>
          <w:rFonts w:eastAsiaTheme="minorHAnsi"/>
          <w:color w:val="000000"/>
          <w:lang w:eastAsia="en-US"/>
          <w14:ligatures w14:val="standardContextual"/>
        </w:rPr>
        <w:t>.</w:t>
      </w:r>
      <w:r w:rsidR="001B5A8A">
        <w:rPr>
          <w:rFonts w:eastAsiaTheme="minorHAnsi"/>
          <w:color w:val="000000"/>
          <w:lang w:eastAsia="en-US"/>
          <w14:ligatures w14:val="standardContextual"/>
        </w:rPr>
        <w:t xml:space="preserve"> Kā jau minēts, atbilstoši tiesību normām pieteicējai bija pienākums pierādīt </w:t>
      </w:r>
      <w:r w:rsidR="001B5A8A" w:rsidRPr="00E53202">
        <w:rPr>
          <w:rFonts w:eastAsiaTheme="minorHAnsi"/>
          <w:color w:val="000000"/>
          <w:lang w:eastAsia="en-US"/>
          <w14:ligatures w14:val="standardContextual"/>
        </w:rPr>
        <w:t>pasūtītājai,</w:t>
      </w:r>
      <w:r w:rsidR="001B5A8A">
        <w:rPr>
          <w:rFonts w:eastAsiaTheme="minorHAnsi"/>
          <w:color w:val="000000"/>
          <w:lang w:eastAsia="en-US"/>
          <w14:ligatures w14:val="standardContextual"/>
        </w:rPr>
        <w:t xml:space="preserve"> ka balstīšanās uz </w:t>
      </w:r>
      <w:r w:rsidR="001B5A8A" w:rsidRPr="009D31A5">
        <w:rPr>
          <w:rFonts w:eastAsiaTheme="minorHAnsi"/>
          <w:color w:val="000000"/>
          <w:lang w:eastAsia="en-US"/>
          <w14:ligatures w14:val="standardContextual"/>
        </w:rPr>
        <w:t>SIA</w:t>
      </w:r>
      <w:r w:rsidR="001B5A8A">
        <w:rPr>
          <w:rFonts w:eastAsiaTheme="minorHAnsi"/>
          <w:color w:val="000000"/>
          <w:lang w:eastAsia="en-US"/>
          <w14:ligatures w14:val="standardContextual"/>
        </w:rPr>
        <w:t> „</w:t>
      </w:r>
      <w:r w:rsidR="001B5A8A" w:rsidRPr="009D31A5">
        <w:rPr>
          <w:rFonts w:eastAsiaTheme="minorHAnsi"/>
          <w:color w:val="000000"/>
          <w:lang w:eastAsia="en-US"/>
          <w14:ligatures w14:val="standardContextual"/>
        </w:rPr>
        <w:t>PIESPĒLE-1”</w:t>
      </w:r>
      <w:r w:rsidR="001B5A8A">
        <w:rPr>
          <w:rFonts w:eastAsiaTheme="minorHAnsi"/>
          <w:color w:val="000000"/>
          <w:lang w:eastAsia="en-US"/>
          <w14:ligatures w14:val="standardContextual"/>
        </w:rPr>
        <w:t xml:space="preserve"> apgrozījumu faktiski nodrošinās pieteicējai pie</w:t>
      </w:r>
      <w:r>
        <w:rPr>
          <w:rFonts w:eastAsiaTheme="minorHAnsi"/>
          <w:color w:val="000000"/>
          <w:lang w:eastAsia="en-US"/>
          <w14:ligatures w14:val="standardContextual"/>
        </w:rPr>
        <w:t>kļuvi</w:t>
      </w:r>
      <w:r w:rsidR="001B5A8A">
        <w:rPr>
          <w:rFonts w:eastAsiaTheme="minorHAnsi"/>
          <w:color w:val="000000"/>
          <w:lang w:eastAsia="en-US"/>
          <w14:ligatures w14:val="standardContextual"/>
        </w:rPr>
        <w:t xml:space="preserve"> </w:t>
      </w:r>
      <w:r w:rsidR="001B5A8A" w:rsidRPr="009D31A5">
        <w:rPr>
          <w:rFonts w:eastAsiaTheme="minorHAnsi"/>
          <w:color w:val="000000"/>
          <w:lang w:eastAsia="en-US"/>
          <w14:ligatures w14:val="standardContextual"/>
        </w:rPr>
        <w:t>SIA</w:t>
      </w:r>
      <w:r w:rsidR="001B5A8A">
        <w:rPr>
          <w:rFonts w:eastAsiaTheme="minorHAnsi"/>
          <w:color w:val="000000"/>
          <w:lang w:eastAsia="en-US"/>
          <w14:ligatures w14:val="standardContextual"/>
        </w:rPr>
        <w:t> „</w:t>
      </w:r>
      <w:r w:rsidR="001B5A8A" w:rsidRPr="009D31A5">
        <w:rPr>
          <w:rFonts w:eastAsiaTheme="minorHAnsi"/>
          <w:color w:val="000000"/>
          <w:lang w:eastAsia="en-US"/>
          <w14:ligatures w14:val="standardContextual"/>
        </w:rPr>
        <w:t>PIESPĒLE-1”</w:t>
      </w:r>
      <w:r w:rsidR="001B5A8A">
        <w:rPr>
          <w:rFonts w:eastAsiaTheme="minorHAnsi"/>
          <w:color w:val="000000"/>
          <w:lang w:eastAsia="en-US"/>
          <w14:ligatures w14:val="standardContextual"/>
        </w:rPr>
        <w:t xml:space="preserve"> resursiem. </w:t>
      </w:r>
      <w:r>
        <w:rPr>
          <w:rFonts w:eastAsiaTheme="minorHAnsi"/>
          <w:color w:val="000000"/>
          <w:lang w:eastAsia="en-US"/>
          <w14:ligatures w14:val="standardContextual"/>
        </w:rPr>
        <w:t xml:space="preserve">Tā bija pašas pieteicējas izvēle un rīcības brīvība, kādus pierādījumus pasūtītājai iesniegt. </w:t>
      </w:r>
      <w:r w:rsidR="001B5A8A">
        <w:rPr>
          <w:rFonts w:eastAsiaTheme="minorHAnsi"/>
          <w:color w:val="000000"/>
          <w:lang w:eastAsia="en-US"/>
          <w14:ligatures w14:val="standardContextual"/>
        </w:rPr>
        <w:t xml:space="preserve">Līdz ar to, ja pieteicēja uzskata, ka papildus noslēgtajai Vienošanās </w:t>
      </w:r>
      <w:r w:rsidR="00481890">
        <w:rPr>
          <w:rFonts w:eastAsiaTheme="minorHAnsi"/>
          <w:color w:val="000000"/>
          <w:lang w:eastAsia="en-US"/>
          <w14:ligatures w14:val="standardContextual"/>
        </w:rPr>
        <w:t xml:space="preserve">resursu pieejamību </w:t>
      </w:r>
      <w:r w:rsidR="001B5A8A">
        <w:rPr>
          <w:rFonts w:eastAsiaTheme="minorHAnsi"/>
          <w:color w:val="000000"/>
          <w:lang w:eastAsia="en-US"/>
          <w14:ligatures w14:val="standardContextual"/>
        </w:rPr>
        <w:t xml:space="preserve">apliecinātu pierādījumi par pieteicējas un </w:t>
      </w:r>
      <w:r w:rsidR="001B5A8A" w:rsidRPr="009D31A5">
        <w:rPr>
          <w:rFonts w:eastAsiaTheme="minorHAnsi"/>
          <w:color w:val="000000"/>
          <w:lang w:eastAsia="en-US"/>
          <w14:ligatures w14:val="standardContextual"/>
        </w:rPr>
        <w:t>SIA</w:t>
      </w:r>
      <w:r w:rsidR="001B5A8A">
        <w:rPr>
          <w:rFonts w:eastAsiaTheme="minorHAnsi"/>
          <w:color w:val="000000"/>
          <w:lang w:eastAsia="en-US"/>
          <w14:ligatures w14:val="standardContextual"/>
        </w:rPr>
        <w:t> „</w:t>
      </w:r>
      <w:r w:rsidR="001B5A8A" w:rsidRPr="009D31A5">
        <w:rPr>
          <w:rFonts w:eastAsiaTheme="minorHAnsi"/>
          <w:color w:val="000000"/>
          <w:lang w:eastAsia="en-US"/>
          <w14:ligatures w14:val="standardContextual"/>
        </w:rPr>
        <w:t>PIESPĒLE-1”</w:t>
      </w:r>
      <w:r w:rsidR="001B5A8A">
        <w:rPr>
          <w:rFonts w:eastAsiaTheme="minorHAnsi"/>
          <w:color w:val="000000"/>
          <w:lang w:eastAsia="en-US"/>
          <w14:ligatures w14:val="standardContextual"/>
        </w:rPr>
        <w:t xml:space="preserve"> sadarbības komerciālo praksi, pierādījumi par Vienošanās noslēgšanas apstākļiem</w:t>
      </w:r>
      <w:r w:rsidR="006D0357">
        <w:rPr>
          <w:rFonts w:eastAsiaTheme="minorHAnsi"/>
          <w:color w:val="000000"/>
          <w:lang w:eastAsia="en-US"/>
          <w14:ligatures w14:val="standardContextual"/>
        </w:rPr>
        <w:t xml:space="preserve"> un</w:t>
      </w:r>
      <w:r w:rsidR="001B5A8A">
        <w:rPr>
          <w:rFonts w:eastAsiaTheme="minorHAnsi"/>
          <w:color w:val="000000"/>
          <w:lang w:eastAsia="en-US"/>
          <w14:ligatures w14:val="standardContextual"/>
        </w:rPr>
        <w:t xml:space="preserve"> pierādījumi par to, kā </w:t>
      </w:r>
      <w:r w:rsidR="001B5A8A" w:rsidRPr="009D31A5">
        <w:rPr>
          <w:rFonts w:eastAsiaTheme="minorHAnsi"/>
          <w:color w:val="000000"/>
          <w:lang w:eastAsia="en-US"/>
          <w14:ligatures w14:val="standardContextual"/>
        </w:rPr>
        <w:t>SIA</w:t>
      </w:r>
      <w:r w:rsidR="001B5A8A">
        <w:rPr>
          <w:rFonts w:eastAsiaTheme="minorHAnsi"/>
          <w:color w:val="000000"/>
          <w:lang w:eastAsia="en-US"/>
          <w14:ligatures w14:val="standardContextual"/>
        </w:rPr>
        <w:t> „</w:t>
      </w:r>
      <w:r w:rsidR="001B5A8A" w:rsidRPr="009D31A5">
        <w:rPr>
          <w:rFonts w:eastAsiaTheme="minorHAnsi"/>
          <w:color w:val="000000"/>
          <w:lang w:eastAsia="en-US"/>
          <w14:ligatures w14:val="standardContextual"/>
        </w:rPr>
        <w:t>PIESPĒLE-1”</w:t>
      </w:r>
      <w:r w:rsidR="001B5A8A">
        <w:rPr>
          <w:rFonts w:eastAsiaTheme="minorHAnsi"/>
          <w:color w:val="000000"/>
          <w:lang w:eastAsia="en-US"/>
          <w14:ligatures w14:val="standardContextual"/>
        </w:rPr>
        <w:t xml:space="preserve"> izprata no Vienošanās izrietošās saistības, tad pieteicējai šos pierādījumus vajadzēja iesniegt jau pasūtītājai.</w:t>
      </w:r>
      <w:r>
        <w:rPr>
          <w:rFonts w:eastAsiaTheme="minorHAnsi"/>
          <w:color w:val="000000"/>
          <w:lang w:eastAsia="en-US"/>
          <w14:ligatures w14:val="standardContextual"/>
        </w:rPr>
        <w:t xml:space="preserve"> Neiesniedzot pasūtītājai papildu pierādījumus, pieteicēja pati uzņēmās risku, ka pasūtītāj</w:t>
      </w:r>
      <w:r w:rsidR="00481890">
        <w:rPr>
          <w:rFonts w:eastAsiaTheme="minorHAnsi"/>
          <w:color w:val="000000"/>
          <w:lang w:eastAsia="en-US"/>
          <w14:ligatures w14:val="standardContextual"/>
        </w:rPr>
        <w:t>a</w:t>
      </w:r>
      <w:r>
        <w:rPr>
          <w:rFonts w:eastAsiaTheme="minorHAnsi"/>
          <w:color w:val="000000"/>
          <w:lang w:eastAsia="en-US"/>
          <w14:ligatures w14:val="standardContextual"/>
        </w:rPr>
        <w:t xml:space="preserve"> no iesniegtajiem pierād</w:t>
      </w:r>
      <w:r w:rsidR="00481890">
        <w:rPr>
          <w:rFonts w:eastAsiaTheme="minorHAnsi"/>
          <w:color w:val="000000"/>
          <w:lang w:eastAsia="en-US"/>
          <w14:ligatures w14:val="standardContextual"/>
        </w:rPr>
        <w:t>ī</w:t>
      </w:r>
      <w:r>
        <w:rPr>
          <w:rFonts w:eastAsiaTheme="minorHAnsi"/>
          <w:color w:val="000000"/>
          <w:lang w:eastAsia="en-US"/>
          <w14:ligatures w14:val="standardContextual"/>
        </w:rPr>
        <w:t>jumiem nevarēs gūt pietiekamu pārliecību par finanšu resursu pieejamību.</w:t>
      </w:r>
      <w:r w:rsidR="001B5A8A">
        <w:rPr>
          <w:rFonts w:eastAsiaTheme="minorHAnsi"/>
          <w:color w:val="000000"/>
          <w:lang w:eastAsia="en-US"/>
          <w14:ligatures w14:val="standardContextual"/>
        </w:rPr>
        <w:t xml:space="preserve"> </w:t>
      </w:r>
      <w:r w:rsidR="00481890">
        <w:rPr>
          <w:rFonts w:eastAsiaTheme="minorHAnsi"/>
          <w:color w:val="000000"/>
          <w:lang w:eastAsia="en-US"/>
          <w14:ligatures w14:val="standardContextual"/>
        </w:rPr>
        <w:t xml:space="preserve">Savukārt, </w:t>
      </w:r>
      <w:r w:rsidR="001B5A8A">
        <w:rPr>
          <w:rFonts w:eastAsiaTheme="minorHAnsi"/>
          <w:color w:val="000000"/>
          <w:lang w:eastAsia="en-US"/>
          <w14:ligatures w14:val="standardContextual"/>
        </w:rPr>
        <w:t>ja tiesa šādus</w:t>
      </w:r>
      <w:r w:rsidR="00481890">
        <w:rPr>
          <w:rFonts w:eastAsiaTheme="minorHAnsi"/>
          <w:color w:val="000000"/>
          <w:lang w:eastAsia="en-US"/>
          <w14:ligatures w14:val="standardContextual"/>
        </w:rPr>
        <w:t xml:space="preserve"> papildu </w:t>
      </w:r>
      <w:r w:rsidR="001B5A8A">
        <w:rPr>
          <w:rFonts w:eastAsiaTheme="minorHAnsi"/>
          <w:color w:val="000000"/>
          <w:lang w:eastAsia="en-US"/>
          <w14:ligatures w14:val="standardContextual"/>
        </w:rPr>
        <w:t xml:space="preserve">pierādījumus iegūtu tiesas procesa laikā, </w:t>
      </w:r>
      <w:r w:rsidR="006A444F">
        <w:rPr>
          <w:rFonts w:eastAsiaTheme="minorHAnsi"/>
          <w:color w:val="000000"/>
          <w:lang w:eastAsia="en-US"/>
          <w14:ligatures w14:val="standardContextual"/>
        </w:rPr>
        <w:t xml:space="preserve">tas </w:t>
      </w:r>
      <w:r w:rsidR="001B5A8A">
        <w:rPr>
          <w:rFonts w:eastAsiaTheme="minorHAnsi"/>
          <w:color w:val="000000"/>
          <w:lang w:eastAsia="en-US"/>
          <w14:ligatures w14:val="standardContextual"/>
        </w:rPr>
        <w:t>nevarētu izmainīt to, kādus pierādījumus pieteicēja bija sagādājusi pasūtītājai</w:t>
      </w:r>
      <w:r w:rsidR="006A444F">
        <w:rPr>
          <w:rFonts w:eastAsiaTheme="minorHAnsi"/>
          <w:color w:val="000000"/>
          <w:lang w:eastAsia="en-US"/>
          <w14:ligatures w14:val="standardContextual"/>
        </w:rPr>
        <w:t>,</w:t>
      </w:r>
      <w:r w:rsidR="001B5A8A">
        <w:rPr>
          <w:rFonts w:eastAsiaTheme="minorHAnsi"/>
          <w:color w:val="000000"/>
          <w:lang w:eastAsia="en-US"/>
          <w14:ligatures w14:val="standardContextual"/>
        </w:rPr>
        <w:t xml:space="preserve"> un attiecīgi nevarētu ietekmēt tiesas secinājumu par to, vai pieteicēja iepirkuma procedūras laikā </w:t>
      </w:r>
      <w:r w:rsidR="001B5A8A" w:rsidRPr="00E53202">
        <w:rPr>
          <w:rFonts w:eastAsiaTheme="minorHAnsi"/>
          <w:color w:val="000000"/>
          <w:lang w:eastAsia="en-US"/>
          <w14:ligatures w14:val="standardContextual"/>
        </w:rPr>
        <w:t xml:space="preserve">pasūtītājai </w:t>
      </w:r>
      <w:r w:rsidR="001B5A8A">
        <w:rPr>
          <w:rFonts w:eastAsiaTheme="minorHAnsi"/>
          <w:color w:val="000000"/>
          <w:lang w:eastAsia="en-US"/>
          <w14:ligatures w14:val="standardContextual"/>
        </w:rPr>
        <w:t xml:space="preserve">bija pierādījusi, ka tās rīcībā būs </w:t>
      </w:r>
      <w:r w:rsidR="001B5A8A" w:rsidRPr="009D31A5">
        <w:rPr>
          <w:rFonts w:eastAsiaTheme="minorHAnsi"/>
          <w:color w:val="000000"/>
          <w:lang w:eastAsia="en-US"/>
          <w14:ligatures w14:val="standardContextual"/>
        </w:rPr>
        <w:t>SIA</w:t>
      </w:r>
      <w:r w:rsidR="001B5A8A">
        <w:rPr>
          <w:rFonts w:eastAsiaTheme="minorHAnsi"/>
          <w:color w:val="000000"/>
          <w:lang w:eastAsia="en-US"/>
          <w14:ligatures w14:val="standardContextual"/>
        </w:rPr>
        <w:t> „</w:t>
      </w:r>
      <w:r w:rsidR="001B5A8A" w:rsidRPr="009D31A5">
        <w:rPr>
          <w:rFonts w:eastAsiaTheme="minorHAnsi"/>
          <w:color w:val="000000"/>
          <w:lang w:eastAsia="en-US"/>
          <w14:ligatures w14:val="standardContextual"/>
        </w:rPr>
        <w:t>PIESPĒLE</w:t>
      </w:r>
      <w:r w:rsidR="006D0357">
        <w:rPr>
          <w:rFonts w:eastAsiaTheme="minorHAnsi"/>
          <w:color w:val="000000"/>
          <w:lang w:eastAsia="en-US"/>
          <w14:ligatures w14:val="standardContextual"/>
        </w:rPr>
        <w:noBreakHyphen/>
      </w:r>
      <w:r w:rsidR="001B5A8A" w:rsidRPr="009D31A5">
        <w:rPr>
          <w:rFonts w:eastAsiaTheme="minorHAnsi"/>
          <w:color w:val="000000"/>
          <w:lang w:eastAsia="en-US"/>
          <w14:ligatures w14:val="standardContextual"/>
        </w:rPr>
        <w:t>1”</w:t>
      </w:r>
      <w:r w:rsidR="001B5A8A">
        <w:rPr>
          <w:rFonts w:eastAsiaTheme="minorHAnsi"/>
          <w:color w:val="000000"/>
          <w:lang w:eastAsia="en-US"/>
          <w14:ligatures w14:val="standardContextual"/>
        </w:rPr>
        <w:t xml:space="preserve"> resursi.</w:t>
      </w:r>
    </w:p>
    <w:p w14:paraId="3ED60F94" w14:textId="28AB0BF0" w:rsidR="0000636A" w:rsidRDefault="006A444F"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Ievērojot minēto, pārsūdzētā lēmuma tiesiskuma izvērtēšanai tiesai nebija nepieciešams pēc savas iniciatīvas iegūt pieteicējas norādītos papildu pierādījumus</w:t>
      </w:r>
      <w:r w:rsidR="006D0357">
        <w:rPr>
          <w:rFonts w:eastAsiaTheme="minorHAnsi"/>
          <w:color w:val="000000"/>
          <w:lang w:eastAsia="en-US"/>
          <w14:ligatures w14:val="standardContextual"/>
        </w:rPr>
        <w:t>,</w:t>
      </w:r>
      <w:r>
        <w:rPr>
          <w:rFonts w:eastAsiaTheme="minorHAnsi"/>
          <w:color w:val="000000"/>
          <w:lang w:eastAsia="en-US"/>
          <w14:ligatures w14:val="standardContextual"/>
        </w:rPr>
        <w:t xml:space="preserve"> un </w:t>
      </w:r>
      <w:r w:rsidRPr="0000636A">
        <w:rPr>
          <w:rFonts w:eastAsiaTheme="minorHAnsi"/>
          <w:color w:val="000000"/>
          <w:lang w:eastAsia="en-US"/>
          <w14:ligatures w14:val="standardContextual"/>
        </w:rPr>
        <w:t>pieteicējas pārmetums, ka tiesa nav ievērojusi objektīvās izmeklēšanas principu, ir nepamatots.</w:t>
      </w:r>
      <w:r w:rsidR="0000636A">
        <w:rPr>
          <w:rFonts w:eastAsiaTheme="minorHAnsi"/>
          <w:color w:val="000000"/>
          <w:lang w:eastAsia="en-US"/>
          <w14:ligatures w14:val="standardContextual"/>
        </w:rPr>
        <w:t xml:space="preserve"> </w:t>
      </w:r>
    </w:p>
    <w:p w14:paraId="392F07F0" w14:textId="77777777" w:rsidR="0000636A" w:rsidRDefault="0000636A" w:rsidP="00D94143">
      <w:pPr>
        <w:autoSpaceDE w:val="0"/>
        <w:autoSpaceDN w:val="0"/>
        <w:adjustRightInd w:val="0"/>
        <w:spacing w:line="276" w:lineRule="auto"/>
        <w:ind w:firstLine="720"/>
        <w:jc w:val="both"/>
        <w:rPr>
          <w:rFonts w:eastAsiaTheme="minorHAnsi"/>
          <w:color w:val="000000"/>
          <w:lang w:eastAsia="en-US"/>
          <w14:ligatures w14:val="standardContextual"/>
        </w:rPr>
      </w:pPr>
    </w:p>
    <w:p w14:paraId="24650F1B" w14:textId="4034E4B7" w:rsidR="0000636A" w:rsidRPr="0000636A" w:rsidRDefault="00402ED4" w:rsidP="00D94143">
      <w:pPr>
        <w:autoSpaceDE w:val="0"/>
        <w:autoSpaceDN w:val="0"/>
        <w:adjustRightInd w:val="0"/>
        <w:spacing w:line="276" w:lineRule="auto"/>
        <w:ind w:firstLine="720"/>
        <w:jc w:val="both"/>
        <w:rPr>
          <w:rFonts w:eastAsiaTheme="minorHAnsi"/>
          <w:color w:val="000000"/>
          <w:lang w:eastAsia="en-US"/>
          <w14:ligatures w14:val="standardContextual"/>
        </w:rPr>
      </w:pPr>
      <w:r w:rsidRPr="0000636A">
        <w:rPr>
          <w:shd w:val="clear" w:color="auto" w:fill="FFFFFF"/>
        </w:rPr>
        <w:t xml:space="preserve">[12] Tiesa ir </w:t>
      </w:r>
      <w:r w:rsidRPr="0000636A">
        <w:rPr>
          <w:rFonts w:eastAsiaTheme="minorHAnsi"/>
          <w:color w:val="000000"/>
          <w:lang w:eastAsia="en-US"/>
          <w14:ligatures w14:val="standardContextual"/>
        </w:rPr>
        <w:t xml:space="preserve">pārbaudījusi, vai </w:t>
      </w:r>
      <w:r w:rsidRPr="0000636A">
        <w:rPr>
          <w:shd w:val="clear" w:color="auto" w:fill="FFFFFF"/>
        </w:rPr>
        <w:t xml:space="preserve">pieteicējas pasūtītājai iesniegtie pierādījumi ir vērtējami kā tādi, kas pasūtītājai objektīvi ļauj gūt pārliecību, ka pieteicējas rīcībā nepieciešamības gadījumā faktiski būs </w:t>
      </w:r>
      <w:r w:rsidRPr="0000636A">
        <w:rPr>
          <w:rFonts w:eastAsiaTheme="minorHAnsi"/>
          <w:color w:val="000000"/>
          <w:lang w:eastAsia="en-US"/>
          <w14:ligatures w14:val="standardContextual"/>
        </w:rPr>
        <w:t>SIA „PIESPĒLE-1” resursi. Tiesa</w:t>
      </w:r>
      <w:r w:rsidR="0000636A" w:rsidRPr="0000636A">
        <w:rPr>
          <w:rFonts w:eastAsiaTheme="minorHAnsi"/>
          <w:color w:val="000000"/>
          <w:lang w:eastAsia="en-US"/>
          <w14:ligatures w14:val="standardContextual"/>
        </w:rPr>
        <w:t>, izvērtējusi Vienošanos, atzina, ka tā objektīvi nevar pasūtītāja</w:t>
      </w:r>
      <w:r w:rsidR="006D0357">
        <w:rPr>
          <w:rFonts w:eastAsiaTheme="minorHAnsi"/>
          <w:color w:val="000000"/>
          <w:lang w:eastAsia="en-US"/>
          <w14:ligatures w14:val="standardContextual"/>
        </w:rPr>
        <w:t>i</w:t>
      </w:r>
      <w:r w:rsidR="0000636A" w:rsidRPr="0000636A">
        <w:rPr>
          <w:rFonts w:eastAsiaTheme="minorHAnsi"/>
          <w:color w:val="000000"/>
          <w:lang w:eastAsia="en-US"/>
          <w14:ligatures w14:val="standardContextual"/>
        </w:rPr>
        <w:t xml:space="preserve"> radīt pārliecību, ka līguma izpildes gaitā nepieciešamības gadījumā pieteicēja efektīvi saņemtu finanšu līdzekļus no SIA „PIESPĒLE-1”. Šo secinājumu tiesa pamatoja ar to, ka Vienošanās tikai vispārīgi paredz, ka </w:t>
      </w:r>
      <w:r w:rsidR="0000636A" w:rsidRPr="0000636A">
        <w:rPr>
          <w:rFonts w:eastAsiaTheme="minorHAnsi"/>
          <w:lang w:eastAsia="en-US"/>
          <w14:ligatures w14:val="standardContextual"/>
        </w:rPr>
        <w:t>puses ir vienojušās par</w:t>
      </w:r>
      <w:r w:rsidR="0000636A">
        <w:rPr>
          <w:rFonts w:eastAsiaTheme="minorHAnsi"/>
          <w:lang w:eastAsia="en-US"/>
          <w14:ligatures w14:val="standardContextual"/>
        </w:rPr>
        <w:t xml:space="preserve"> </w:t>
      </w:r>
      <w:r w:rsidR="0000636A" w:rsidRPr="0000636A">
        <w:rPr>
          <w:rFonts w:eastAsiaTheme="minorHAnsi"/>
          <w:lang w:eastAsia="en-US"/>
          <w14:ligatures w14:val="standardContextual"/>
        </w:rPr>
        <w:t xml:space="preserve">sadarbību, nododot nepieciešamos finanšu resursus, ja pieteicēja uzvarēs </w:t>
      </w:r>
      <w:r w:rsidR="0000636A">
        <w:rPr>
          <w:rFonts w:eastAsiaTheme="minorHAnsi"/>
          <w:lang w:eastAsia="en-US"/>
          <w14:ligatures w14:val="standardContextual"/>
        </w:rPr>
        <w:t xml:space="preserve">strīdus iepirkumā, bet </w:t>
      </w:r>
      <w:r w:rsidR="0000636A" w:rsidRPr="0000636A">
        <w:rPr>
          <w:rFonts w:eastAsiaTheme="minorHAnsi"/>
          <w:color w:val="000000"/>
          <w:lang w:eastAsia="en-US"/>
          <w14:ligatures w14:val="standardContextual"/>
        </w:rPr>
        <w:t xml:space="preserve">nenoteic, kādu tieši naudas summu </w:t>
      </w:r>
      <w:r w:rsidR="0000636A" w:rsidRPr="0000636A">
        <w:rPr>
          <w:rFonts w:eastAsiaTheme="minorHAnsi"/>
          <w:color w:val="000000"/>
          <w:lang w:eastAsia="en-US"/>
          <w14:ligatures w14:val="standardContextual"/>
        </w:rPr>
        <w:lastRenderedPageBreak/>
        <w:t>SIA „PIESPĒLE-1” nepieciešamības gadījumā ir gatava pieteicējai pārskaitīt un kādā kārtībā tas notiktu (piemēram, kādā termiņā pēc pieteicējas pieprasījuma SIA „PIESPĒLE-1” ir apņēmusies pārskaitīt pieteicējai līdzekļus).</w:t>
      </w:r>
      <w:r w:rsidR="0000636A">
        <w:rPr>
          <w:rFonts w:eastAsiaTheme="minorHAnsi"/>
          <w:color w:val="000000"/>
          <w:lang w:eastAsia="en-US"/>
          <w14:ligatures w14:val="standardContextual"/>
        </w:rPr>
        <w:t xml:space="preserve"> Savukārt cit</w:t>
      </w:r>
      <w:r w:rsidR="0085121C">
        <w:rPr>
          <w:rFonts w:eastAsiaTheme="minorHAnsi"/>
          <w:color w:val="000000"/>
          <w:lang w:eastAsia="en-US"/>
          <w14:ligatures w14:val="standardContextual"/>
        </w:rPr>
        <w:t>i</w:t>
      </w:r>
      <w:r w:rsidR="0000636A">
        <w:rPr>
          <w:rFonts w:eastAsiaTheme="minorHAnsi"/>
          <w:color w:val="000000"/>
          <w:lang w:eastAsia="en-US"/>
          <w14:ligatures w14:val="standardContextual"/>
        </w:rPr>
        <w:t xml:space="preserve"> pierādījum</w:t>
      </w:r>
      <w:r w:rsidR="0085121C">
        <w:rPr>
          <w:rFonts w:eastAsiaTheme="minorHAnsi"/>
          <w:color w:val="000000"/>
          <w:lang w:eastAsia="en-US"/>
          <w14:ligatures w14:val="standardContextual"/>
        </w:rPr>
        <w:t>i</w:t>
      </w:r>
      <w:r w:rsidR="0000636A">
        <w:rPr>
          <w:rFonts w:eastAsiaTheme="minorHAnsi"/>
          <w:color w:val="000000"/>
          <w:lang w:eastAsia="en-US"/>
          <w14:ligatures w14:val="standardContextual"/>
        </w:rPr>
        <w:t xml:space="preserve">, no kuriem būtu iespējams pārliecināties par to, ka nepieciešamības gadījumā </w:t>
      </w:r>
      <w:r w:rsidR="0000636A" w:rsidRPr="0000636A">
        <w:rPr>
          <w:rFonts w:eastAsiaTheme="minorHAnsi"/>
          <w:color w:val="000000"/>
          <w:lang w:eastAsia="en-US"/>
          <w14:ligatures w14:val="standardContextual"/>
        </w:rPr>
        <w:t>SIA „PIESPĒLE-1”</w:t>
      </w:r>
      <w:r w:rsidR="0000636A">
        <w:rPr>
          <w:rFonts w:eastAsiaTheme="minorHAnsi"/>
          <w:color w:val="000000"/>
          <w:lang w:eastAsia="en-US"/>
          <w14:ligatures w14:val="standardContextual"/>
        </w:rPr>
        <w:t xml:space="preserve"> nodrošinās pieteicēju ar finanšu resursiem noteikt</w:t>
      </w:r>
      <w:r w:rsidR="009734D3">
        <w:rPr>
          <w:rFonts w:eastAsiaTheme="minorHAnsi"/>
          <w:color w:val="000000"/>
          <w:lang w:eastAsia="en-US"/>
          <w14:ligatures w14:val="standardContextual"/>
        </w:rPr>
        <w:t>ā</w:t>
      </w:r>
      <w:r w:rsidR="0000636A">
        <w:rPr>
          <w:rFonts w:eastAsiaTheme="minorHAnsi"/>
          <w:color w:val="000000"/>
          <w:lang w:eastAsia="en-US"/>
          <w14:ligatures w14:val="standardContextual"/>
        </w:rPr>
        <w:t xml:space="preserve"> apjomā un pietiekami ātri, nav iesniegti.</w:t>
      </w:r>
    </w:p>
    <w:p w14:paraId="4E209763" w14:textId="77777777" w:rsidR="00E10FB7" w:rsidRDefault="0000636A"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No kasācijas sūdzības izriet, ka pieteicēja nepiekrīt tiesas vērtējumam</w:t>
      </w:r>
      <w:r w:rsidR="00F4601A">
        <w:rPr>
          <w:rFonts w:eastAsiaTheme="minorHAnsi"/>
          <w:color w:val="000000"/>
          <w:lang w:eastAsia="en-US"/>
          <w14:ligatures w14:val="standardContextual"/>
        </w:rPr>
        <w:t>. T</w:t>
      </w:r>
      <w:r>
        <w:rPr>
          <w:rFonts w:eastAsiaTheme="minorHAnsi"/>
          <w:color w:val="000000"/>
          <w:lang w:eastAsia="en-US"/>
          <w14:ligatures w14:val="standardContextual"/>
        </w:rPr>
        <w:t>omēr šajā sakarā pieteicējai atgādināms, ka kasācijas instances tiesas kompetencē nav pierādījumu pārvērtēšana, savukārt tas, ka procesa dalībnieks nepiekrīt secinājumiem, kādus tiesa izdarījusi pierādījumu novērtējuma rezultātā, pats par sevi neliecina, ka tiesa pierādījumu novērtēšanā pieļāvusi pārkāpumus.</w:t>
      </w:r>
      <w:r w:rsidR="00254056">
        <w:rPr>
          <w:rFonts w:eastAsiaTheme="minorHAnsi"/>
          <w:color w:val="000000"/>
          <w:lang w:eastAsia="en-US"/>
          <w14:ligatures w14:val="standardContextual"/>
        </w:rPr>
        <w:t xml:space="preserve"> </w:t>
      </w:r>
    </w:p>
    <w:p w14:paraId="007D6598" w14:textId="0A3E9267" w:rsidR="0000636A" w:rsidRPr="0000636A" w:rsidRDefault="00F4601A"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Senāts nesaskata, ka t</w:t>
      </w:r>
      <w:r w:rsidR="00254056">
        <w:rPr>
          <w:rFonts w:eastAsiaTheme="minorHAnsi"/>
          <w:color w:val="000000"/>
          <w:lang w:eastAsia="en-US"/>
          <w14:ligatures w14:val="standardContextual"/>
        </w:rPr>
        <w:t xml:space="preserve">iesas secinājumi </w:t>
      </w:r>
      <w:r>
        <w:rPr>
          <w:rFonts w:eastAsiaTheme="minorHAnsi"/>
          <w:color w:val="000000"/>
          <w:lang w:eastAsia="en-US"/>
          <w14:ligatures w14:val="standardContextual"/>
        </w:rPr>
        <w:t>būtu</w:t>
      </w:r>
      <w:r w:rsidR="00254056">
        <w:rPr>
          <w:rFonts w:eastAsiaTheme="minorHAnsi"/>
          <w:color w:val="000000"/>
          <w:lang w:eastAsia="en-US"/>
          <w14:ligatures w14:val="standardContextual"/>
        </w:rPr>
        <w:t xml:space="preserve"> neloģiski</w:t>
      </w:r>
      <w:r>
        <w:rPr>
          <w:rFonts w:eastAsiaTheme="minorHAnsi"/>
          <w:color w:val="000000"/>
          <w:lang w:eastAsia="en-US"/>
          <w14:ligatures w14:val="standardContextual"/>
        </w:rPr>
        <w:t>. Kā jau vairākkārt uzsvērts</w:t>
      </w:r>
      <w:r w:rsidR="00254056">
        <w:rPr>
          <w:rFonts w:eastAsiaTheme="minorHAnsi"/>
          <w:color w:val="000000"/>
          <w:lang w:eastAsia="en-US"/>
          <w14:ligatures w14:val="standardContextual"/>
        </w:rPr>
        <w:t>, pretendentam, kurš izvēlas balstīties uz citas personas iespējām, ir pienākums sagādāt tādus pierādījumus, kas objektīvi var radīt pasūtītājam pietiekamu pārliecību, ka pretendenta rīcībā tiešām faktiski būs konkrētie resursi gan nepieciešamajā apjomā, gan laikus.</w:t>
      </w:r>
      <w:r>
        <w:rPr>
          <w:rFonts w:eastAsiaTheme="minorHAnsi"/>
          <w:color w:val="000000"/>
          <w:lang w:eastAsia="en-US"/>
          <w14:ligatures w14:val="standardContextual"/>
        </w:rPr>
        <w:t xml:space="preserve"> Līdz ar</w:t>
      </w:r>
      <w:r w:rsidR="00481890">
        <w:rPr>
          <w:rFonts w:eastAsiaTheme="minorHAnsi"/>
          <w:color w:val="000000"/>
          <w:lang w:eastAsia="en-US"/>
          <w14:ligatures w14:val="standardContextual"/>
        </w:rPr>
        <w:t xml:space="preserve"> to</w:t>
      </w:r>
      <w:r>
        <w:rPr>
          <w:rFonts w:eastAsiaTheme="minorHAnsi"/>
          <w:color w:val="000000"/>
          <w:lang w:eastAsia="en-US"/>
          <w14:ligatures w14:val="standardContextual"/>
        </w:rPr>
        <w:t xml:space="preserve"> tiesas redzējums, ka pretendenta sagādātajiem pierādījumiem būtu skaidri jāapliecina gan t</w:t>
      </w:r>
      <w:r w:rsidR="00481890">
        <w:rPr>
          <w:rFonts w:eastAsiaTheme="minorHAnsi"/>
          <w:color w:val="000000"/>
          <w:lang w:eastAsia="en-US"/>
          <w14:ligatures w14:val="standardContextual"/>
        </w:rPr>
        <w:t>as</w:t>
      </w:r>
      <w:r>
        <w:rPr>
          <w:rFonts w:eastAsiaTheme="minorHAnsi"/>
          <w:color w:val="000000"/>
          <w:lang w:eastAsia="en-US"/>
          <w14:ligatures w14:val="standardContextual"/>
        </w:rPr>
        <w:t xml:space="preserve">, kāda tieši apmēra finanšu līdzekļus cita persona ir apņēmusies pretendentam </w:t>
      </w:r>
      <w:r w:rsidR="002B741B">
        <w:rPr>
          <w:rFonts w:eastAsiaTheme="minorHAnsi"/>
          <w:color w:val="000000"/>
          <w:lang w:eastAsia="en-US"/>
          <w14:ligatures w14:val="standardContextual"/>
        </w:rPr>
        <w:t xml:space="preserve">nepieciešamības gadījumā </w:t>
      </w:r>
      <w:r>
        <w:rPr>
          <w:rFonts w:eastAsiaTheme="minorHAnsi"/>
          <w:color w:val="000000"/>
          <w:lang w:eastAsia="en-US"/>
          <w14:ligatures w14:val="standardContextual"/>
        </w:rPr>
        <w:t>nodot, gan t</w:t>
      </w:r>
      <w:r w:rsidR="00481890">
        <w:rPr>
          <w:rFonts w:eastAsiaTheme="minorHAnsi"/>
          <w:color w:val="000000"/>
          <w:lang w:eastAsia="en-US"/>
          <w14:ligatures w14:val="standardContextual"/>
        </w:rPr>
        <w:t>as</w:t>
      </w:r>
      <w:r>
        <w:rPr>
          <w:rFonts w:eastAsiaTheme="minorHAnsi"/>
          <w:color w:val="000000"/>
          <w:lang w:eastAsia="en-US"/>
          <w14:ligatures w14:val="standardContextual"/>
        </w:rPr>
        <w:t>, kā (cik ātri) tas notiktu, ir loģisks un atbilstošs tam, kāpēc vispār pretendentam ir noteikts pienākums pierādīt, ka tā rīcībā faktiski būs nepieciešamie resursi</w:t>
      </w:r>
      <w:r w:rsidR="00481890">
        <w:rPr>
          <w:rFonts w:eastAsiaTheme="minorHAnsi"/>
          <w:color w:val="000000"/>
          <w:lang w:eastAsia="en-US"/>
          <w14:ligatures w14:val="standardContextual"/>
        </w:rPr>
        <w:t xml:space="preserve"> (sk. šā sprieduma 9.punktu)</w:t>
      </w:r>
      <w:r>
        <w:rPr>
          <w:rFonts w:eastAsiaTheme="minorHAnsi"/>
          <w:color w:val="000000"/>
          <w:lang w:eastAsia="en-US"/>
          <w14:ligatures w14:val="standardContextual"/>
        </w:rPr>
        <w:t>.</w:t>
      </w:r>
    </w:p>
    <w:p w14:paraId="0A857E7E" w14:textId="6F1CFB87" w:rsidR="00745775" w:rsidRDefault="0000636A"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Pieteicējas pārmetums, ka tiesa </w:t>
      </w:r>
      <w:r w:rsidR="00706453">
        <w:rPr>
          <w:rFonts w:eastAsiaTheme="minorHAnsi"/>
          <w:color w:val="000000"/>
          <w:lang w:eastAsia="en-US"/>
          <w14:ligatures w14:val="standardContextual"/>
        </w:rPr>
        <w:t xml:space="preserve">nav vērtējusi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apliecinājumu par </w:t>
      </w:r>
      <w:r w:rsidR="00706453">
        <w:rPr>
          <w:rFonts w:eastAsiaTheme="minorHAnsi"/>
          <w:color w:val="000000"/>
          <w:lang w:eastAsia="en-US"/>
          <w14:ligatures w14:val="standardContextual"/>
        </w:rPr>
        <w:t xml:space="preserve">tās </w:t>
      </w:r>
      <w:r>
        <w:rPr>
          <w:rFonts w:eastAsiaTheme="minorHAnsi"/>
          <w:color w:val="000000"/>
          <w:lang w:eastAsia="en-US"/>
          <w14:ligatures w14:val="standardContextual"/>
        </w:rPr>
        <w:t xml:space="preserve">finanšu apgrozījumu, </w:t>
      </w:r>
      <w:r w:rsidR="00706453">
        <w:rPr>
          <w:rFonts w:eastAsiaTheme="minorHAnsi"/>
          <w:color w:val="000000"/>
          <w:lang w:eastAsia="en-US"/>
          <w14:ligatures w14:val="standardContextual"/>
        </w:rPr>
        <w:t xml:space="preserve">ir nevietā, jo tiesa nav apšaubījusi </w:t>
      </w:r>
      <w:r w:rsidR="00402ED4" w:rsidRPr="009D31A5">
        <w:rPr>
          <w:rFonts w:eastAsiaTheme="minorHAnsi"/>
          <w:color w:val="000000"/>
          <w:lang w:eastAsia="en-US"/>
          <w14:ligatures w14:val="standardContextual"/>
        </w:rPr>
        <w:t>SIA</w:t>
      </w:r>
      <w:r w:rsidR="00402ED4">
        <w:rPr>
          <w:rFonts w:eastAsiaTheme="minorHAnsi"/>
          <w:color w:val="000000"/>
          <w:lang w:eastAsia="en-US"/>
          <w14:ligatures w14:val="standardContextual"/>
        </w:rPr>
        <w:t> „</w:t>
      </w:r>
      <w:r w:rsidR="00402ED4" w:rsidRPr="009D31A5">
        <w:rPr>
          <w:rFonts w:eastAsiaTheme="minorHAnsi"/>
          <w:color w:val="000000"/>
          <w:lang w:eastAsia="en-US"/>
          <w14:ligatures w14:val="standardContextual"/>
        </w:rPr>
        <w:t>PIESPĒLE-1”</w:t>
      </w:r>
      <w:r w:rsidR="00402ED4">
        <w:rPr>
          <w:rFonts w:eastAsiaTheme="minorHAnsi"/>
          <w:color w:val="000000"/>
          <w:lang w:eastAsia="en-US"/>
          <w14:ligatures w14:val="standardContextual"/>
        </w:rPr>
        <w:t xml:space="preserve"> </w:t>
      </w:r>
      <w:r w:rsidR="00706453">
        <w:rPr>
          <w:rFonts w:eastAsiaTheme="minorHAnsi"/>
          <w:color w:val="000000"/>
          <w:lang w:eastAsia="en-US"/>
          <w14:ligatures w14:val="standardContextual"/>
        </w:rPr>
        <w:t xml:space="preserve">vidējo gada </w:t>
      </w:r>
      <w:r w:rsidR="00402ED4">
        <w:rPr>
          <w:rFonts w:eastAsiaTheme="minorHAnsi"/>
          <w:color w:val="000000"/>
          <w:lang w:eastAsia="en-US"/>
          <w14:ligatures w14:val="standardContextual"/>
        </w:rPr>
        <w:t>finanšu apgrozījum</w:t>
      </w:r>
      <w:r w:rsidR="00706453">
        <w:rPr>
          <w:rFonts w:eastAsiaTheme="minorHAnsi"/>
          <w:color w:val="000000"/>
          <w:lang w:eastAsia="en-US"/>
          <w14:ligatures w14:val="standardContextual"/>
        </w:rPr>
        <w:t xml:space="preserve">a apmēru. Tiesa ir atzinusi, ka pieteicēja nav pierādījusi to, ka tās rīcībā faktiski būs </w:t>
      </w:r>
      <w:r w:rsidR="00706453" w:rsidRPr="009D31A5">
        <w:rPr>
          <w:rFonts w:eastAsiaTheme="minorHAnsi"/>
          <w:color w:val="000000"/>
          <w:lang w:eastAsia="en-US"/>
          <w14:ligatures w14:val="standardContextual"/>
        </w:rPr>
        <w:t>SIA</w:t>
      </w:r>
      <w:r w:rsidR="00706453">
        <w:rPr>
          <w:rFonts w:eastAsiaTheme="minorHAnsi"/>
          <w:color w:val="000000"/>
          <w:lang w:eastAsia="en-US"/>
          <w14:ligatures w14:val="standardContextual"/>
        </w:rPr>
        <w:t> „</w:t>
      </w:r>
      <w:r w:rsidR="00706453" w:rsidRPr="009D31A5">
        <w:rPr>
          <w:rFonts w:eastAsiaTheme="minorHAnsi"/>
          <w:color w:val="000000"/>
          <w:lang w:eastAsia="en-US"/>
          <w14:ligatures w14:val="standardContextual"/>
        </w:rPr>
        <w:t>PIESPĒLE-1”</w:t>
      </w:r>
      <w:r w:rsidR="00706453">
        <w:rPr>
          <w:rFonts w:eastAsiaTheme="minorHAnsi"/>
          <w:color w:val="000000"/>
          <w:lang w:eastAsia="en-US"/>
          <w14:ligatures w14:val="standardContextual"/>
        </w:rPr>
        <w:t xml:space="preserve"> finanšu resursi. Pieteicēja nav pamatojusi, kāpēc pierādījums, kas apliecina, kāds ir </w:t>
      </w:r>
      <w:r w:rsidR="00706453" w:rsidRPr="009D31A5">
        <w:rPr>
          <w:rFonts w:eastAsiaTheme="minorHAnsi"/>
          <w:color w:val="000000"/>
          <w:lang w:eastAsia="en-US"/>
          <w14:ligatures w14:val="standardContextual"/>
        </w:rPr>
        <w:t>SIA</w:t>
      </w:r>
      <w:r w:rsidR="00706453">
        <w:rPr>
          <w:rFonts w:eastAsiaTheme="minorHAnsi"/>
          <w:color w:val="000000"/>
          <w:lang w:eastAsia="en-US"/>
          <w14:ligatures w14:val="standardContextual"/>
        </w:rPr>
        <w:t> „</w:t>
      </w:r>
      <w:r w:rsidR="00706453" w:rsidRPr="009D31A5">
        <w:rPr>
          <w:rFonts w:eastAsiaTheme="minorHAnsi"/>
          <w:color w:val="000000"/>
          <w:lang w:eastAsia="en-US"/>
          <w14:ligatures w14:val="standardContextual"/>
        </w:rPr>
        <w:t>PIESPĒLE-1”</w:t>
      </w:r>
      <w:r w:rsidR="00706453">
        <w:rPr>
          <w:rFonts w:eastAsiaTheme="minorHAnsi"/>
          <w:color w:val="000000"/>
          <w:lang w:eastAsia="en-US"/>
          <w14:ligatures w14:val="standardContextual"/>
        </w:rPr>
        <w:t xml:space="preserve"> finanšu apgrozījums, pierāda, ka pieteicējai </w:t>
      </w:r>
      <w:r w:rsidR="00706453" w:rsidRPr="009D31A5">
        <w:rPr>
          <w:rFonts w:eastAsiaTheme="minorHAnsi"/>
          <w:color w:val="000000"/>
          <w:lang w:eastAsia="en-US"/>
          <w14:ligatures w14:val="standardContextual"/>
        </w:rPr>
        <w:t>SIA</w:t>
      </w:r>
      <w:r w:rsidR="00706453">
        <w:rPr>
          <w:rFonts w:eastAsiaTheme="minorHAnsi"/>
          <w:color w:val="000000"/>
          <w:lang w:eastAsia="en-US"/>
          <w14:ligatures w14:val="standardContextual"/>
        </w:rPr>
        <w:t> „</w:t>
      </w:r>
      <w:r w:rsidR="00706453" w:rsidRPr="009D31A5">
        <w:rPr>
          <w:rFonts w:eastAsiaTheme="minorHAnsi"/>
          <w:color w:val="000000"/>
          <w:lang w:eastAsia="en-US"/>
          <w14:ligatures w14:val="standardContextual"/>
        </w:rPr>
        <w:t>PIESPĒLE-1”</w:t>
      </w:r>
      <w:r w:rsidR="00706453">
        <w:rPr>
          <w:rFonts w:eastAsiaTheme="minorHAnsi"/>
          <w:color w:val="000000"/>
          <w:lang w:eastAsia="en-US"/>
          <w14:ligatures w14:val="standardContextual"/>
        </w:rPr>
        <w:t xml:space="preserve"> finanšu resursi būs faktiski pieejami.</w:t>
      </w:r>
    </w:p>
    <w:p w14:paraId="21CB8D5F" w14:textId="34B444C2" w:rsidR="00706453" w:rsidRDefault="00706453"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Pieteicēja arī norādījusi, ka </w:t>
      </w:r>
      <w:r w:rsidR="00254056">
        <w:rPr>
          <w:rFonts w:eastAsiaTheme="minorHAnsi"/>
          <w:color w:val="000000"/>
          <w:lang w:eastAsia="en-US"/>
          <w14:ligatures w14:val="standardContextual"/>
        </w:rPr>
        <w:t xml:space="preserve">tiesai bija jāņem vērā, ka </w:t>
      </w:r>
      <w:r>
        <w:rPr>
          <w:rFonts w:eastAsiaTheme="minorHAnsi"/>
          <w:color w:val="000000"/>
          <w:lang w:eastAsia="en-US"/>
          <w14:ligatures w14:val="standardContextual"/>
        </w:rPr>
        <w:t>Vienošanās ietver norādi, ka tā tiek slēgta sakarā ar pieteicējas dalību strīdus iepirkumā</w:t>
      </w:r>
      <w:r w:rsidR="00E10FB7">
        <w:rPr>
          <w:rFonts w:eastAsiaTheme="minorHAnsi"/>
          <w:color w:val="000000"/>
          <w:lang w:eastAsia="en-US"/>
          <w14:ligatures w14:val="standardContextual"/>
        </w:rPr>
        <w:t>,</w:t>
      </w:r>
      <w:r>
        <w:rPr>
          <w:rFonts w:eastAsiaTheme="minorHAnsi"/>
          <w:color w:val="000000"/>
          <w:lang w:eastAsia="en-US"/>
          <w14:ligatures w14:val="standardContextual"/>
        </w:rPr>
        <w:t xml:space="preserve"> un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parakstot Vienošanos, esot apliecinājusi, ka iepirkuma nolikumu ir izlasījusi</w:t>
      </w:r>
      <w:r w:rsidR="00AB26E0">
        <w:rPr>
          <w:rFonts w:eastAsiaTheme="minorHAnsi"/>
          <w:color w:val="000000"/>
          <w:lang w:eastAsia="en-US"/>
          <w14:ligatures w14:val="standardContextual"/>
        </w:rPr>
        <w:t>,</w:t>
      </w:r>
      <w:r w:rsidR="006B2827">
        <w:rPr>
          <w:rFonts w:eastAsiaTheme="minorHAnsi"/>
          <w:color w:val="000000"/>
          <w:lang w:eastAsia="en-US"/>
          <w14:ligatures w14:val="standardContextual"/>
        </w:rPr>
        <w:t xml:space="preserve"> sapratusi</w:t>
      </w:r>
      <w:r w:rsidR="002B741B">
        <w:rPr>
          <w:rFonts w:eastAsiaTheme="minorHAnsi"/>
          <w:color w:val="000000"/>
          <w:lang w:eastAsia="en-US"/>
          <w14:ligatures w14:val="standardContextual"/>
        </w:rPr>
        <w:t xml:space="preserve"> un tai </w:t>
      </w:r>
      <w:r>
        <w:rPr>
          <w:rFonts w:eastAsiaTheme="minorHAnsi"/>
          <w:color w:val="000000"/>
          <w:lang w:eastAsia="en-US"/>
          <w14:ligatures w14:val="standardContextual"/>
        </w:rPr>
        <w:t xml:space="preserve">ir zināms gan līguma izpildes termiņš, gan arī summa, kāda varētu būt nepieciešama līguma izpildei. Tomēr šis pieteicējas apgalvojums neatbilst </w:t>
      </w:r>
      <w:r w:rsidR="00254056">
        <w:rPr>
          <w:rFonts w:eastAsiaTheme="minorHAnsi"/>
          <w:color w:val="000000"/>
          <w:lang w:eastAsia="en-US"/>
          <w14:ligatures w14:val="standardContextual"/>
        </w:rPr>
        <w:t>V</w:t>
      </w:r>
      <w:r>
        <w:rPr>
          <w:rFonts w:eastAsiaTheme="minorHAnsi"/>
          <w:color w:val="000000"/>
          <w:lang w:eastAsia="en-US"/>
          <w14:ligatures w14:val="standardContextual"/>
        </w:rPr>
        <w:t xml:space="preserve">ienošanās saturam. Lai arī Vienošanās tekstā ir vispārīgi norādīts, ka tā tiek noslēgta sakarā ar pieteicējas dalību strīdus iepirkumā, šajā Vienošanās nav ietverts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apliecinājums, ka tā ir iepazinusies ar strīdus iepirkuma nolikumu un tai </w:t>
      </w:r>
      <w:r w:rsidR="004B1FB3">
        <w:rPr>
          <w:rFonts w:eastAsiaTheme="minorHAnsi"/>
          <w:color w:val="000000"/>
          <w:lang w:eastAsia="en-US"/>
          <w14:ligatures w14:val="standardContextual"/>
        </w:rPr>
        <w:t xml:space="preserve">ir </w:t>
      </w:r>
      <w:r>
        <w:rPr>
          <w:rFonts w:eastAsiaTheme="minorHAnsi"/>
          <w:color w:val="000000"/>
          <w:lang w:eastAsia="en-US"/>
          <w14:ligatures w14:val="standardContextual"/>
        </w:rPr>
        <w:t xml:space="preserve">zināms paredzamais līguma izpildes termiņš un līguma izpildei potenciāli nepieciešamais finanšu līdzekļu apjoms. Vienošanās norādīts </w:t>
      </w:r>
      <w:r w:rsidR="00F803B5">
        <w:rPr>
          <w:rFonts w:eastAsiaTheme="minorHAnsi"/>
          <w:color w:val="000000"/>
          <w:lang w:eastAsia="en-US"/>
          <w14:ligatures w14:val="standardContextual"/>
        </w:rPr>
        <w:t>tikai</w:t>
      </w:r>
      <w:r>
        <w:rPr>
          <w:rFonts w:eastAsiaTheme="minorHAnsi"/>
          <w:color w:val="000000"/>
          <w:lang w:eastAsia="en-US"/>
          <w14:ligatures w14:val="standardContextual"/>
        </w:rPr>
        <w:t xml:space="preserve"> tas, ka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apliecina, ka ir iepazinusies ar šo Vienošanos</w:t>
      </w:r>
      <w:r w:rsidR="00254056">
        <w:rPr>
          <w:rFonts w:eastAsiaTheme="minorHAnsi"/>
          <w:color w:val="000000"/>
          <w:lang w:eastAsia="en-US"/>
          <w14:ligatures w14:val="standardContextual"/>
        </w:rPr>
        <w:t xml:space="preserve"> (</w:t>
      </w:r>
      <w:r w:rsidR="00254056" w:rsidRPr="00254056">
        <w:rPr>
          <w:rFonts w:eastAsiaTheme="minorHAnsi"/>
          <w:i/>
          <w:iCs/>
          <w:color w:val="000000"/>
          <w:lang w:eastAsia="en-US"/>
          <w14:ligatures w14:val="standardContextual"/>
        </w:rPr>
        <w:t>lietas 1.sējuma 28.lapa</w:t>
      </w:r>
      <w:r w:rsidR="00254056">
        <w:rPr>
          <w:rFonts w:eastAsiaTheme="minorHAnsi"/>
          <w:color w:val="000000"/>
          <w:lang w:eastAsia="en-US"/>
          <w14:ligatures w14:val="standardContextual"/>
        </w:rPr>
        <w:t>)</w:t>
      </w:r>
      <w:r>
        <w:rPr>
          <w:rFonts w:eastAsiaTheme="minorHAnsi"/>
          <w:color w:val="000000"/>
          <w:lang w:eastAsia="en-US"/>
          <w14:ligatures w14:val="standardContextual"/>
        </w:rPr>
        <w:t>.</w:t>
      </w:r>
      <w:r w:rsidR="00254056">
        <w:rPr>
          <w:rFonts w:eastAsiaTheme="minorHAnsi"/>
          <w:color w:val="000000"/>
          <w:lang w:eastAsia="en-US"/>
          <w14:ligatures w14:val="standardContextual"/>
        </w:rPr>
        <w:t xml:space="preserve"> </w:t>
      </w:r>
      <w:r w:rsidR="00481890">
        <w:rPr>
          <w:rFonts w:eastAsiaTheme="minorHAnsi"/>
          <w:color w:val="000000"/>
          <w:lang w:eastAsia="en-US"/>
          <w14:ligatures w14:val="standardContextual"/>
        </w:rPr>
        <w:t>Līdz ar to šie pieteicējas argumenti liecina vien par pieteicēja</w:t>
      </w:r>
      <w:r w:rsidR="00E10FB7">
        <w:rPr>
          <w:rFonts w:eastAsiaTheme="minorHAnsi"/>
          <w:color w:val="000000"/>
          <w:lang w:eastAsia="en-US"/>
          <w14:ligatures w14:val="standardContextual"/>
        </w:rPr>
        <w:t xml:space="preserve">s nepiekrišanu tam, kādus </w:t>
      </w:r>
      <w:r w:rsidR="00481890">
        <w:rPr>
          <w:rFonts w:eastAsiaTheme="minorHAnsi"/>
          <w:color w:val="000000"/>
          <w:lang w:eastAsia="en-US"/>
          <w14:ligatures w14:val="standardContextual"/>
        </w:rPr>
        <w:t>secinājum</w:t>
      </w:r>
      <w:r w:rsidR="00E10FB7">
        <w:rPr>
          <w:rFonts w:eastAsiaTheme="minorHAnsi"/>
          <w:color w:val="000000"/>
          <w:lang w:eastAsia="en-US"/>
          <w14:ligatures w14:val="standardContextual"/>
        </w:rPr>
        <w:t>us tiesa</w:t>
      </w:r>
      <w:r w:rsidR="00481890">
        <w:rPr>
          <w:rFonts w:eastAsiaTheme="minorHAnsi"/>
          <w:color w:val="000000"/>
          <w:lang w:eastAsia="en-US"/>
          <w14:ligatures w14:val="standardContextual"/>
        </w:rPr>
        <w:t xml:space="preserve"> izdar</w:t>
      </w:r>
      <w:r w:rsidR="00E10FB7">
        <w:rPr>
          <w:rFonts w:eastAsiaTheme="minorHAnsi"/>
          <w:color w:val="000000"/>
          <w:lang w:eastAsia="en-US"/>
          <w14:ligatures w14:val="standardContextual"/>
        </w:rPr>
        <w:t>ījusi</w:t>
      </w:r>
      <w:r w:rsidR="00481890">
        <w:rPr>
          <w:rFonts w:eastAsiaTheme="minorHAnsi"/>
          <w:color w:val="000000"/>
          <w:lang w:eastAsia="en-US"/>
          <w14:ligatures w14:val="standardContextual"/>
        </w:rPr>
        <w:t xml:space="preserve"> Vienošanās novērtējuma rezultātā</w:t>
      </w:r>
      <w:r w:rsidR="004B1FB3">
        <w:rPr>
          <w:rFonts w:eastAsiaTheme="minorHAnsi"/>
          <w:color w:val="000000"/>
          <w:lang w:eastAsia="en-US"/>
          <w14:ligatures w14:val="standardContextual"/>
        </w:rPr>
        <w:t>.</w:t>
      </w:r>
    </w:p>
    <w:p w14:paraId="07C5DADB" w14:textId="20AD4DDB" w:rsidR="00254056" w:rsidRDefault="00254056"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Pieteicēja kasācijas sūdzībā arī norādījusi, ka ir pašsaprotami, ka naudas līdzekļu nodošana notiktu ar bankas pārskaitījumu un gadījumā, ja Vienošanās izpildē būtu problēmas, tās tiktu risinātas </w:t>
      </w:r>
      <w:r w:rsidR="00F803B5">
        <w:rPr>
          <w:rFonts w:eastAsiaTheme="minorHAnsi"/>
          <w:color w:val="000000"/>
          <w:lang w:eastAsia="en-US"/>
          <w14:ligatures w14:val="standardContextual"/>
        </w:rPr>
        <w:t>likumā noteiktā</w:t>
      </w:r>
      <w:r>
        <w:rPr>
          <w:rFonts w:eastAsiaTheme="minorHAnsi"/>
          <w:color w:val="000000"/>
          <w:lang w:eastAsia="en-US"/>
          <w14:ligatures w14:val="standardContextual"/>
        </w:rPr>
        <w:t xml:space="preserve"> kārtībā</w:t>
      </w:r>
      <w:r w:rsidR="009243F4">
        <w:rPr>
          <w:rFonts w:eastAsiaTheme="minorHAnsi"/>
          <w:color w:val="000000"/>
          <w:lang w:eastAsia="en-US"/>
          <w14:ligatures w14:val="standardContextual"/>
        </w:rPr>
        <w:t>. Tomēr pieteicēja nav pamatojusi un arī Senāts nesaskata, kāpēc šie apstākļi būtu pietiekami, lai atzītu, ka to dēļ pasūtītājs var</w:t>
      </w:r>
      <w:r w:rsidR="00F803B5">
        <w:rPr>
          <w:rFonts w:eastAsiaTheme="minorHAnsi"/>
          <w:color w:val="000000"/>
          <w:lang w:eastAsia="en-US"/>
          <w14:ligatures w14:val="standardContextual"/>
        </w:rPr>
        <w:t>ētu</w:t>
      </w:r>
      <w:r w:rsidR="009243F4">
        <w:rPr>
          <w:rFonts w:eastAsiaTheme="minorHAnsi"/>
          <w:color w:val="000000"/>
          <w:lang w:eastAsia="en-US"/>
          <w14:ligatures w14:val="standardContextual"/>
        </w:rPr>
        <w:t xml:space="preserve"> gūt pietiekamu pārliecību, ka pieteicējai faktiski ir pieejami </w:t>
      </w:r>
      <w:r w:rsidR="009243F4" w:rsidRPr="009D31A5">
        <w:rPr>
          <w:rFonts w:eastAsiaTheme="minorHAnsi"/>
          <w:color w:val="000000"/>
          <w:lang w:eastAsia="en-US"/>
          <w14:ligatures w14:val="standardContextual"/>
        </w:rPr>
        <w:t>SIA</w:t>
      </w:r>
      <w:r w:rsidR="009243F4">
        <w:rPr>
          <w:rFonts w:eastAsiaTheme="minorHAnsi"/>
          <w:color w:val="000000"/>
          <w:lang w:eastAsia="en-US"/>
          <w14:ligatures w14:val="standardContextual"/>
        </w:rPr>
        <w:t> „</w:t>
      </w:r>
      <w:r w:rsidR="009243F4" w:rsidRPr="009D31A5">
        <w:rPr>
          <w:rFonts w:eastAsiaTheme="minorHAnsi"/>
          <w:color w:val="000000"/>
          <w:lang w:eastAsia="en-US"/>
          <w14:ligatures w14:val="standardContextual"/>
        </w:rPr>
        <w:t>PIESPĒLE-1”</w:t>
      </w:r>
      <w:r w:rsidR="009243F4">
        <w:rPr>
          <w:rFonts w:eastAsiaTheme="minorHAnsi"/>
          <w:color w:val="000000"/>
          <w:lang w:eastAsia="en-US"/>
          <w14:ligatures w14:val="standardContextual"/>
        </w:rPr>
        <w:t xml:space="preserve"> finanšu līdzekļi nepieciešamajā apmērā. Šie apstākļi ne</w:t>
      </w:r>
      <w:r w:rsidR="00F803B5">
        <w:rPr>
          <w:rFonts w:eastAsiaTheme="minorHAnsi"/>
          <w:color w:val="000000"/>
          <w:lang w:eastAsia="en-US"/>
          <w14:ligatures w14:val="standardContextual"/>
        </w:rPr>
        <w:t xml:space="preserve">attiecas uz tiesas uzsvērto </w:t>
      </w:r>
      <w:r w:rsidR="00F803B5">
        <w:rPr>
          <w:rFonts w:eastAsiaTheme="minorHAnsi"/>
          <w:color w:val="000000"/>
          <w:lang w:eastAsia="en-US"/>
          <w14:ligatures w14:val="standardContextual"/>
        </w:rPr>
        <w:lastRenderedPageBreak/>
        <w:t>jautājumu</w:t>
      </w:r>
      <w:r w:rsidR="009243F4">
        <w:rPr>
          <w:rFonts w:eastAsiaTheme="minorHAnsi"/>
          <w:color w:val="000000"/>
          <w:lang w:eastAsia="en-US"/>
          <w14:ligatures w14:val="standardContextual"/>
        </w:rPr>
        <w:t xml:space="preserve"> </w:t>
      </w:r>
      <w:r w:rsidR="00F803B5">
        <w:rPr>
          <w:rFonts w:eastAsiaTheme="minorHAnsi"/>
          <w:color w:val="000000"/>
          <w:lang w:eastAsia="en-US"/>
          <w14:ligatures w14:val="standardContextual"/>
        </w:rPr>
        <w:t xml:space="preserve">par </w:t>
      </w:r>
      <w:r w:rsidR="009243F4">
        <w:rPr>
          <w:rFonts w:eastAsiaTheme="minorHAnsi"/>
          <w:color w:val="000000"/>
          <w:lang w:eastAsia="en-US"/>
          <w14:ligatures w14:val="standardContextual"/>
        </w:rPr>
        <w:t xml:space="preserve">to, kādu tieši </w:t>
      </w:r>
      <w:r>
        <w:rPr>
          <w:rFonts w:eastAsiaTheme="minorHAnsi"/>
          <w:color w:val="000000"/>
          <w:lang w:eastAsia="en-US"/>
          <w14:ligatures w14:val="standardContextual"/>
        </w:rPr>
        <w:t xml:space="preserve">summu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ir apņēmusies pieteicējai nepieciešamības gadījumā piešķirt</w:t>
      </w:r>
      <w:r w:rsidR="009243F4">
        <w:rPr>
          <w:rFonts w:eastAsiaTheme="minorHAnsi"/>
          <w:color w:val="000000"/>
          <w:lang w:eastAsia="en-US"/>
          <w14:ligatures w14:val="standardContextual"/>
        </w:rPr>
        <w:t xml:space="preserve"> un vai šī piešķiršana notiktu pietiekami efe</w:t>
      </w:r>
      <w:r w:rsidR="00F4601A">
        <w:rPr>
          <w:rFonts w:eastAsiaTheme="minorHAnsi"/>
          <w:color w:val="000000"/>
          <w:lang w:eastAsia="en-US"/>
          <w14:ligatures w14:val="standardContextual"/>
        </w:rPr>
        <w:t>k</w:t>
      </w:r>
      <w:r w:rsidR="009243F4">
        <w:rPr>
          <w:rFonts w:eastAsiaTheme="minorHAnsi"/>
          <w:color w:val="000000"/>
          <w:lang w:eastAsia="en-US"/>
          <w14:ligatures w14:val="standardContextual"/>
        </w:rPr>
        <w:t>tīvi.</w:t>
      </w:r>
      <w:r>
        <w:rPr>
          <w:rFonts w:eastAsiaTheme="minorHAnsi"/>
          <w:color w:val="000000"/>
          <w:lang w:eastAsia="en-US"/>
          <w14:ligatures w14:val="standardContextual"/>
        </w:rPr>
        <w:t xml:space="preserve"> </w:t>
      </w:r>
    </w:p>
    <w:p w14:paraId="402886EA" w14:textId="26D36313" w:rsidR="00F4601A" w:rsidRDefault="00F4601A" w:rsidP="00D94143">
      <w:pPr>
        <w:autoSpaceDE w:val="0"/>
        <w:autoSpaceDN w:val="0"/>
        <w:adjustRightInd w:val="0"/>
        <w:spacing w:line="276" w:lineRule="auto"/>
        <w:ind w:firstLine="720"/>
        <w:jc w:val="both"/>
        <w:rPr>
          <w:rFonts w:eastAsiaTheme="minorHAnsi"/>
          <w:color w:val="000000"/>
          <w:lang w:eastAsia="en-US"/>
          <w14:ligatures w14:val="standardContextual"/>
        </w:rPr>
      </w:pPr>
      <w:r>
        <w:rPr>
          <w:rFonts w:eastAsiaTheme="minorHAnsi"/>
          <w:color w:val="000000"/>
          <w:lang w:eastAsia="en-US"/>
          <w14:ligatures w14:val="standardContextual"/>
        </w:rPr>
        <w:t xml:space="preserve">Nepamatots ir arī pieteicējas pārmetums, ka nesaprotams esot tiesas secinājums, ka Vienošanās tikai formāli apliecina pieteicējas balstīšanos uz </w:t>
      </w:r>
      <w:r w:rsidRPr="009D31A5">
        <w:rPr>
          <w:rFonts w:eastAsiaTheme="minorHAnsi"/>
          <w:color w:val="000000"/>
          <w:lang w:eastAsia="en-US"/>
          <w14:ligatures w14:val="standardContextual"/>
        </w:rPr>
        <w:t>SIA</w:t>
      </w:r>
      <w:r>
        <w:rPr>
          <w:rFonts w:eastAsiaTheme="minorHAnsi"/>
          <w:color w:val="000000"/>
          <w:lang w:eastAsia="en-US"/>
          <w14:ligatures w14:val="standardContextual"/>
        </w:rPr>
        <w:t> „</w:t>
      </w:r>
      <w:r w:rsidRPr="009D31A5">
        <w:rPr>
          <w:rFonts w:eastAsiaTheme="minorHAnsi"/>
          <w:color w:val="000000"/>
          <w:lang w:eastAsia="en-US"/>
          <w14:ligatures w14:val="standardContextual"/>
        </w:rPr>
        <w:t>PIESPĒLE-1”</w:t>
      </w:r>
      <w:r>
        <w:rPr>
          <w:rFonts w:eastAsiaTheme="minorHAnsi"/>
          <w:color w:val="000000"/>
          <w:lang w:eastAsia="en-US"/>
          <w14:ligatures w14:val="standardContextual"/>
        </w:rPr>
        <w:t xml:space="preserve"> resursiem. No tiesas argumentiem kopumā ir acīmredzami skaidrs, k</w:t>
      </w:r>
      <w:r w:rsidR="000B0387">
        <w:rPr>
          <w:rFonts w:eastAsiaTheme="minorHAnsi"/>
          <w:color w:val="000000"/>
          <w:lang w:eastAsia="en-US"/>
          <w14:ligatures w14:val="standardContextual"/>
        </w:rPr>
        <w:t xml:space="preserve">āpēc tiesa ir uzskatījusi, ka Vienošanās neļauj pasūtītājam objektīvi gūt pārliecību, ka pieteicējas rīcībā tiešām faktiski būs nepieciešamie </w:t>
      </w:r>
      <w:r w:rsidR="000B0387" w:rsidRPr="009D31A5">
        <w:rPr>
          <w:rFonts w:eastAsiaTheme="minorHAnsi"/>
          <w:color w:val="000000"/>
          <w:lang w:eastAsia="en-US"/>
          <w14:ligatures w14:val="standardContextual"/>
        </w:rPr>
        <w:t>SIA</w:t>
      </w:r>
      <w:r w:rsidR="000B0387">
        <w:rPr>
          <w:rFonts w:eastAsiaTheme="minorHAnsi"/>
          <w:color w:val="000000"/>
          <w:lang w:eastAsia="en-US"/>
          <w14:ligatures w14:val="standardContextual"/>
        </w:rPr>
        <w:t> „</w:t>
      </w:r>
      <w:r w:rsidR="000B0387" w:rsidRPr="009D31A5">
        <w:rPr>
          <w:rFonts w:eastAsiaTheme="minorHAnsi"/>
          <w:color w:val="000000"/>
          <w:lang w:eastAsia="en-US"/>
          <w14:ligatures w14:val="standardContextual"/>
        </w:rPr>
        <w:t>PIESPĒLE-1”</w:t>
      </w:r>
      <w:r w:rsidR="000B0387">
        <w:rPr>
          <w:rFonts w:eastAsiaTheme="minorHAnsi"/>
          <w:color w:val="000000"/>
          <w:lang w:eastAsia="en-US"/>
          <w14:ligatures w14:val="standardContextual"/>
        </w:rPr>
        <w:t xml:space="preserve"> resursi. Līdz ar to tiesa ir atzinusi, ka pieteicēja nav pasūtītājai pierādījusi, ka tās rīcībā </w:t>
      </w:r>
      <w:r w:rsidR="000B0387" w:rsidRPr="00F803B5">
        <w:rPr>
          <w:rFonts w:eastAsiaTheme="minorHAnsi"/>
          <w:i/>
          <w:iCs/>
          <w:color w:val="000000"/>
          <w:lang w:eastAsia="en-US"/>
          <w14:ligatures w14:val="standardContextual"/>
        </w:rPr>
        <w:t>faktiski</w:t>
      </w:r>
      <w:r w:rsidR="000B0387">
        <w:rPr>
          <w:rFonts w:eastAsiaTheme="minorHAnsi"/>
          <w:color w:val="000000"/>
          <w:lang w:eastAsia="en-US"/>
          <w14:ligatures w14:val="standardContextual"/>
        </w:rPr>
        <w:t xml:space="preserve"> būs </w:t>
      </w:r>
      <w:r w:rsidR="000B0387" w:rsidRPr="009D31A5">
        <w:rPr>
          <w:rFonts w:eastAsiaTheme="minorHAnsi"/>
          <w:color w:val="000000"/>
          <w:lang w:eastAsia="en-US"/>
          <w14:ligatures w14:val="standardContextual"/>
        </w:rPr>
        <w:t>SIA</w:t>
      </w:r>
      <w:r w:rsidR="000B0387">
        <w:rPr>
          <w:rFonts w:eastAsiaTheme="minorHAnsi"/>
          <w:color w:val="000000"/>
          <w:lang w:eastAsia="en-US"/>
          <w14:ligatures w14:val="standardContextual"/>
        </w:rPr>
        <w:t> „</w:t>
      </w:r>
      <w:r w:rsidR="000B0387" w:rsidRPr="009D31A5">
        <w:rPr>
          <w:rFonts w:eastAsiaTheme="minorHAnsi"/>
          <w:color w:val="000000"/>
          <w:lang w:eastAsia="en-US"/>
          <w14:ligatures w14:val="standardContextual"/>
        </w:rPr>
        <w:t>PIESPĒLE-1”</w:t>
      </w:r>
      <w:r w:rsidR="000B0387">
        <w:rPr>
          <w:rFonts w:eastAsiaTheme="minorHAnsi"/>
          <w:color w:val="000000"/>
          <w:lang w:eastAsia="en-US"/>
          <w14:ligatures w14:val="standardContextual"/>
        </w:rPr>
        <w:t xml:space="preserve"> resursi, un tieši tāpēc tiesa ir secinājusi, ka Vienošanās pati par sevi var tikai formāli apliecināt pieteicējas balstīšanos uz </w:t>
      </w:r>
      <w:r w:rsidR="000B0387" w:rsidRPr="009D31A5">
        <w:rPr>
          <w:rFonts w:eastAsiaTheme="minorHAnsi"/>
          <w:color w:val="000000"/>
          <w:lang w:eastAsia="en-US"/>
          <w14:ligatures w14:val="standardContextual"/>
        </w:rPr>
        <w:t>SIA</w:t>
      </w:r>
      <w:r w:rsidR="000B0387">
        <w:rPr>
          <w:rFonts w:eastAsiaTheme="minorHAnsi"/>
          <w:color w:val="000000"/>
          <w:lang w:eastAsia="en-US"/>
          <w14:ligatures w14:val="standardContextual"/>
        </w:rPr>
        <w:t> „</w:t>
      </w:r>
      <w:r w:rsidR="000B0387" w:rsidRPr="009D31A5">
        <w:rPr>
          <w:rFonts w:eastAsiaTheme="minorHAnsi"/>
          <w:color w:val="000000"/>
          <w:lang w:eastAsia="en-US"/>
          <w14:ligatures w14:val="standardContextual"/>
        </w:rPr>
        <w:t>PIESPĒLE-1”</w:t>
      </w:r>
      <w:r w:rsidR="000B0387">
        <w:rPr>
          <w:rFonts w:eastAsiaTheme="minorHAnsi"/>
          <w:color w:val="000000"/>
          <w:lang w:eastAsia="en-US"/>
          <w14:ligatures w14:val="standardContextual"/>
        </w:rPr>
        <w:t xml:space="preserve"> resursiem. </w:t>
      </w:r>
    </w:p>
    <w:p w14:paraId="61A87D4E" w14:textId="77777777" w:rsidR="00F803B5" w:rsidRPr="00745775" w:rsidRDefault="00F803B5" w:rsidP="00D94143">
      <w:pPr>
        <w:autoSpaceDE w:val="0"/>
        <w:autoSpaceDN w:val="0"/>
        <w:adjustRightInd w:val="0"/>
        <w:spacing w:line="276" w:lineRule="auto"/>
        <w:ind w:firstLine="720"/>
        <w:jc w:val="both"/>
        <w:rPr>
          <w:shd w:val="clear" w:color="auto" w:fill="FFFFFF"/>
        </w:rPr>
      </w:pPr>
      <w:r>
        <w:rPr>
          <w:rFonts w:eastAsiaTheme="minorHAnsi"/>
          <w:color w:val="000000"/>
          <w:lang w:eastAsia="en-US"/>
          <w14:ligatures w14:val="standardContextual"/>
        </w:rPr>
        <w:t xml:space="preserve">Apkopojot minēto, Senāts atzīst, ka kasācijas sūdzībā nav tādu argumentu, kas liecinātu, ka tiesa Publisko iepirkumu likuma 45.panta astotās daļas piemērošanā  un pierādījumu pārbaudē ir pieļāvusi kļūdas, kas varētu ietekmēt sprieduma rezultātu. </w:t>
      </w:r>
    </w:p>
    <w:p w14:paraId="7E06B05B" w14:textId="77777777" w:rsidR="00F803B5" w:rsidRDefault="00F803B5" w:rsidP="00D94143">
      <w:pPr>
        <w:autoSpaceDE w:val="0"/>
        <w:autoSpaceDN w:val="0"/>
        <w:adjustRightInd w:val="0"/>
        <w:spacing w:line="276" w:lineRule="auto"/>
        <w:ind w:firstLine="720"/>
        <w:jc w:val="both"/>
        <w:rPr>
          <w:rFonts w:eastAsiaTheme="minorHAnsi"/>
          <w:color w:val="000000"/>
          <w:lang w:eastAsia="en-US"/>
          <w14:ligatures w14:val="standardContextual"/>
        </w:rPr>
      </w:pPr>
    </w:p>
    <w:p w14:paraId="0BD3F5E2" w14:textId="17DC090F" w:rsidR="00F57304" w:rsidRPr="009D31A5" w:rsidRDefault="00F57304" w:rsidP="00D94143">
      <w:pPr>
        <w:autoSpaceDE w:val="0"/>
        <w:autoSpaceDN w:val="0"/>
        <w:adjustRightInd w:val="0"/>
        <w:spacing w:line="276" w:lineRule="auto"/>
        <w:ind w:firstLine="720"/>
        <w:jc w:val="both"/>
      </w:pPr>
      <w:r w:rsidRPr="009D31A5">
        <w:rPr>
          <w:rFonts w:eastAsiaTheme="minorHAnsi"/>
          <w:lang w:eastAsia="en-US"/>
          <w14:ligatures w14:val="standardContextual"/>
        </w:rPr>
        <w:t>[</w:t>
      </w:r>
      <w:r w:rsidR="00254056">
        <w:rPr>
          <w:rFonts w:eastAsiaTheme="minorHAnsi"/>
          <w:lang w:eastAsia="en-US"/>
          <w14:ligatures w14:val="standardContextual"/>
        </w:rPr>
        <w:t>13</w:t>
      </w:r>
      <w:r w:rsidRPr="009D31A5">
        <w:rPr>
          <w:rFonts w:eastAsiaTheme="minorHAnsi"/>
          <w:lang w:eastAsia="en-US"/>
          <w14:ligatures w14:val="standardContextual"/>
        </w:rPr>
        <w:t>] Ievērojot minēto, Senāts secina, ka pieteicējas kasācijas sūdzības argumenti nevar būt pamats pirmās instances tiesas sprieduma atcelšanai.</w:t>
      </w:r>
    </w:p>
    <w:p w14:paraId="5D8C9A5E" w14:textId="77777777" w:rsidR="00F57304" w:rsidRPr="009D31A5" w:rsidRDefault="00F57304" w:rsidP="00D94143">
      <w:pPr>
        <w:shd w:val="clear" w:color="auto" w:fill="FFFFFF"/>
        <w:spacing w:line="276" w:lineRule="auto"/>
        <w:ind w:firstLine="720"/>
        <w:jc w:val="both"/>
        <w:rPr>
          <w:bCs/>
        </w:rPr>
      </w:pPr>
    </w:p>
    <w:p w14:paraId="760AFBFC" w14:textId="77777777" w:rsidR="00F57304" w:rsidRPr="009D31A5" w:rsidRDefault="00F57304" w:rsidP="00D94143">
      <w:pPr>
        <w:shd w:val="clear" w:color="auto" w:fill="FFFFFF"/>
        <w:spacing w:line="276" w:lineRule="auto"/>
        <w:jc w:val="center"/>
        <w:rPr>
          <w:b/>
        </w:rPr>
      </w:pPr>
      <w:r w:rsidRPr="009D31A5">
        <w:rPr>
          <w:b/>
        </w:rPr>
        <w:t>Rezolutīvā daļa</w:t>
      </w:r>
    </w:p>
    <w:p w14:paraId="1E71EBB5" w14:textId="77777777" w:rsidR="00F57304" w:rsidRPr="009D31A5" w:rsidRDefault="00F57304" w:rsidP="00D94143">
      <w:pPr>
        <w:shd w:val="clear" w:color="auto" w:fill="FFFFFF"/>
        <w:spacing w:line="276" w:lineRule="auto"/>
        <w:jc w:val="center"/>
        <w:rPr>
          <w:b/>
        </w:rPr>
      </w:pPr>
    </w:p>
    <w:p w14:paraId="136C4DA8" w14:textId="77777777" w:rsidR="00F57304" w:rsidRPr="009D31A5" w:rsidRDefault="00F57304" w:rsidP="00D94143">
      <w:pPr>
        <w:shd w:val="clear" w:color="auto" w:fill="FFFFFF"/>
        <w:spacing w:line="276" w:lineRule="auto"/>
        <w:ind w:firstLine="720"/>
        <w:jc w:val="both"/>
      </w:pPr>
      <w:r w:rsidRPr="009D31A5">
        <w:t>Pamatojoties uz Administratīvā procesa likuma 348.panta pirmās daļas 1.punktu un 351.pantu, Senāts</w:t>
      </w:r>
    </w:p>
    <w:p w14:paraId="3CEBE3C6" w14:textId="77777777" w:rsidR="00F57304" w:rsidRPr="009D31A5" w:rsidRDefault="00F57304" w:rsidP="00D94143">
      <w:pPr>
        <w:shd w:val="clear" w:color="auto" w:fill="FFFFFF"/>
        <w:spacing w:line="276" w:lineRule="auto"/>
        <w:jc w:val="center"/>
        <w:rPr>
          <w:b/>
        </w:rPr>
      </w:pPr>
    </w:p>
    <w:p w14:paraId="408DF02E" w14:textId="77777777" w:rsidR="00F57304" w:rsidRPr="009D31A5" w:rsidRDefault="00F57304" w:rsidP="00D94143">
      <w:pPr>
        <w:shd w:val="clear" w:color="auto" w:fill="FFFFFF"/>
        <w:spacing w:line="276" w:lineRule="auto"/>
        <w:jc w:val="center"/>
        <w:rPr>
          <w:b/>
        </w:rPr>
      </w:pPr>
      <w:r w:rsidRPr="009D31A5">
        <w:rPr>
          <w:b/>
        </w:rPr>
        <w:t>nosprieda</w:t>
      </w:r>
    </w:p>
    <w:p w14:paraId="2043F8F8" w14:textId="77777777" w:rsidR="00F57304" w:rsidRPr="009D31A5" w:rsidRDefault="00F57304" w:rsidP="00D94143">
      <w:pPr>
        <w:shd w:val="clear" w:color="auto" w:fill="FFFFFF"/>
        <w:spacing w:line="276" w:lineRule="auto"/>
        <w:jc w:val="center"/>
        <w:rPr>
          <w:b/>
        </w:rPr>
      </w:pPr>
    </w:p>
    <w:p w14:paraId="6AB2F6EA" w14:textId="2F481FC2" w:rsidR="00F57304" w:rsidRPr="009D31A5" w:rsidRDefault="00F57304" w:rsidP="00D94143">
      <w:pPr>
        <w:spacing w:line="276" w:lineRule="auto"/>
        <w:ind w:firstLine="720"/>
        <w:jc w:val="both"/>
        <w:rPr>
          <w:lang w:eastAsia="lv-LV"/>
        </w:rPr>
      </w:pPr>
      <w:r w:rsidRPr="009D31A5">
        <w:rPr>
          <w:lang w:eastAsia="lv-LV"/>
        </w:rPr>
        <w:t xml:space="preserve">atstāt negrozītu Administratīvās rajona tiesas 2022.gada </w:t>
      </w:r>
      <w:r w:rsidR="003916C7" w:rsidRPr="009D31A5">
        <w:rPr>
          <w:lang w:eastAsia="lv-LV"/>
        </w:rPr>
        <w:t>21</w:t>
      </w:r>
      <w:r w:rsidRPr="009D31A5">
        <w:rPr>
          <w:lang w:eastAsia="lv-LV"/>
        </w:rPr>
        <w:t>.februāra spriedumu, bet SIA „</w:t>
      </w:r>
      <w:r w:rsidR="003916C7" w:rsidRPr="009D31A5">
        <w:rPr>
          <w:lang w:eastAsia="lv-LV"/>
        </w:rPr>
        <w:t>White Digital</w:t>
      </w:r>
      <w:r w:rsidRPr="009D31A5">
        <w:rPr>
          <w:lang w:eastAsia="lv-LV"/>
        </w:rPr>
        <w:t>” kasācijas sūdzību noraidīt</w:t>
      </w:r>
      <w:r w:rsidRPr="009D31A5">
        <w:t>.</w:t>
      </w:r>
    </w:p>
    <w:p w14:paraId="6EB77161" w14:textId="77777777" w:rsidR="00F57304" w:rsidRPr="009D31A5" w:rsidRDefault="00F57304" w:rsidP="00D94143">
      <w:pPr>
        <w:spacing w:line="276" w:lineRule="auto"/>
        <w:ind w:firstLine="720"/>
        <w:jc w:val="both"/>
      </w:pPr>
    </w:p>
    <w:p w14:paraId="166F767D" w14:textId="6A5E628C" w:rsidR="00F57304" w:rsidRPr="00D94143" w:rsidRDefault="00F57304" w:rsidP="00D94143">
      <w:pPr>
        <w:spacing w:line="276" w:lineRule="auto"/>
        <w:ind w:firstLine="720"/>
      </w:pPr>
      <w:r w:rsidRPr="009D31A5">
        <w:t>Spriedums nav pārsūdzams.</w:t>
      </w:r>
    </w:p>
    <w:p w14:paraId="28A6F91D" w14:textId="77777777" w:rsidR="004A2D7D" w:rsidRPr="009D31A5" w:rsidRDefault="004A2D7D" w:rsidP="00D94143">
      <w:pPr>
        <w:spacing w:line="276" w:lineRule="auto"/>
      </w:pPr>
    </w:p>
    <w:sectPr w:rsidR="004A2D7D" w:rsidRPr="009D31A5" w:rsidSect="00743089">
      <w:footerReference w:type="default" r:id="rId12"/>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5039B" w14:textId="77777777" w:rsidR="00E13947" w:rsidRDefault="00E13947">
      <w:r>
        <w:separator/>
      </w:r>
    </w:p>
  </w:endnote>
  <w:endnote w:type="continuationSeparator" w:id="0">
    <w:p w14:paraId="56F0D2C1" w14:textId="77777777" w:rsidR="00E13947" w:rsidRDefault="00E1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69E0DAD" w14:textId="77777777" w:rsidR="00F04484" w:rsidRPr="00D943DB" w:rsidRDefault="00F04484"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Pr>
                <w:bCs/>
                <w:noProof/>
                <w:sz w:val="20"/>
                <w:szCs w:val="20"/>
              </w:rPr>
              <w:t>7</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09F43" w14:textId="77777777" w:rsidR="00E13947" w:rsidRDefault="00E13947">
      <w:r>
        <w:separator/>
      </w:r>
    </w:p>
  </w:footnote>
  <w:footnote w:type="continuationSeparator" w:id="0">
    <w:p w14:paraId="5AA01066" w14:textId="77777777" w:rsidR="00E13947" w:rsidRDefault="00E1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04"/>
    <w:rsid w:val="0000498F"/>
    <w:rsid w:val="0000636A"/>
    <w:rsid w:val="00052390"/>
    <w:rsid w:val="00055118"/>
    <w:rsid w:val="00082C21"/>
    <w:rsid w:val="00085C41"/>
    <w:rsid w:val="000953C5"/>
    <w:rsid w:val="000B0387"/>
    <w:rsid w:val="000C527D"/>
    <w:rsid w:val="00101F29"/>
    <w:rsid w:val="0013648C"/>
    <w:rsid w:val="0014340C"/>
    <w:rsid w:val="00145BD4"/>
    <w:rsid w:val="00156697"/>
    <w:rsid w:val="00181897"/>
    <w:rsid w:val="001B5A8A"/>
    <w:rsid w:val="001E28B3"/>
    <w:rsid w:val="001E387D"/>
    <w:rsid w:val="002270EE"/>
    <w:rsid w:val="00254056"/>
    <w:rsid w:val="00267F07"/>
    <w:rsid w:val="002B2700"/>
    <w:rsid w:val="002B741B"/>
    <w:rsid w:val="002C3D6E"/>
    <w:rsid w:val="003279B1"/>
    <w:rsid w:val="00390B5B"/>
    <w:rsid w:val="003916C7"/>
    <w:rsid w:val="003A0B5C"/>
    <w:rsid w:val="003A1F07"/>
    <w:rsid w:val="003F386D"/>
    <w:rsid w:val="00402ED4"/>
    <w:rsid w:val="00457EC6"/>
    <w:rsid w:val="004738EE"/>
    <w:rsid w:val="00481890"/>
    <w:rsid w:val="00494987"/>
    <w:rsid w:val="004A2D7D"/>
    <w:rsid w:val="004B1FB3"/>
    <w:rsid w:val="00512F74"/>
    <w:rsid w:val="00576E5E"/>
    <w:rsid w:val="0060084B"/>
    <w:rsid w:val="00604389"/>
    <w:rsid w:val="0067485D"/>
    <w:rsid w:val="00690AAD"/>
    <w:rsid w:val="006A444F"/>
    <w:rsid w:val="006B2827"/>
    <w:rsid w:val="006D0357"/>
    <w:rsid w:val="006D4B15"/>
    <w:rsid w:val="00706453"/>
    <w:rsid w:val="00743089"/>
    <w:rsid w:val="0074318C"/>
    <w:rsid w:val="007440F0"/>
    <w:rsid w:val="00745775"/>
    <w:rsid w:val="007720C5"/>
    <w:rsid w:val="00773DB4"/>
    <w:rsid w:val="007B0677"/>
    <w:rsid w:val="008120A2"/>
    <w:rsid w:val="00836069"/>
    <w:rsid w:val="00844857"/>
    <w:rsid w:val="0085121C"/>
    <w:rsid w:val="008532A4"/>
    <w:rsid w:val="008D295A"/>
    <w:rsid w:val="009243F4"/>
    <w:rsid w:val="00932A08"/>
    <w:rsid w:val="0094396B"/>
    <w:rsid w:val="009576D7"/>
    <w:rsid w:val="00967A1C"/>
    <w:rsid w:val="009734D3"/>
    <w:rsid w:val="009978C5"/>
    <w:rsid w:val="009A2D7A"/>
    <w:rsid w:val="009B1915"/>
    <w:rsid w:val="009D31A5"/>
    <w:rsid w:val="00A2673F"/>
    <w:rsid w:val="00A342CE"/>
    <w:rsid w:val="00A56478"/>
    <w:rsid w:val="00A630E5"/>
    <w:rsid w:val="00A77824"/>
    <w:rsid w:val="00AB26E0"/>
    <w:rsid w:val="00AC7A81"/>
    <w:rsid w:val="00AC7BCD"/>
    <w:rsid w:val="00AD032D"/>
    <w:rsid w:val="00B0038F"/>
    <w:rsid w:val="00B60D72"/>
    <w:rsid w:val="00BC514E"/>
    <w:rsid w:val="00C12253"/>
    <w:rsid w:val="00C32245"/>
    <w:rsid w:val="00C3275B"/>
    <w:rsid w:val="00C66361"/>
    <w:rsid w:val="00C72A9B"/>
    <w:rsid w:val="00C85DB4"/>
    <w:rsid w:val="00CB5CD0"/>
    <w:rsid w:val="00CF7A86"/>
    <w:rsid w:val="00D435D8"/>
    <w:rsid w:val="00D94143"/>
    <w:rsid w:val="00DB09FD"/>
    <w:rsid w:val="00DE54C8"/>
    <w:rsid w:val="00DF5296"/>
    <w:rsid w:val="00E10FB7"/>
    <w:rsid w:val="00E13947"/>
    <w:rsid w:val="00E33D7C"/>
    <w:rsid w:val="00E53202"/>
    <w:rsid w:val="00E823D2"/>
    <w:rsid w:val="00E84C65"/>
    <w:rsid w:val="00EB43BA"/>
    <w:rsid w:val="00EE7892"/>
    <w:rsid w:val="00EF48E2"/>
    <w:rsid w:val="00F035DE"/>
    <w:rsid w:val="00F04484"/>
    <w:rsid w:val="00F4601A"/>
    <w:rsid w:val="00F50F3E"/>
    <w:rsid w:val="00F50FF4"/>
    <w:rsid w:val="00F53E6F"/>
    <w:rsid w:val="00F57304"/>
    <w:rsid w:val="00F803B5"/>
    <w:rsid w:val="00F91B1E"/>
    <w:rsid w:val="00FA79A5"/>
    <w:rsid w:val="00FD4563"/>
    <w:rsid w:val="00FF450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A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0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57304"/>
    <w:pPr>
      <w:spacing w:before="100" w:beforeAutospacing="1" w:after="100" w:afterAutospacing="1"/>
    </w:pPr>
    <w:rPr>
      <w:lang w:eastAsia="lv-LV"/>
    </w:rPr>
  </w:style>
  <w:style w:type="paragraph" w:styleId="Footer">
    <w:name w:val="footer"/>
    <w:basedOn w:val="Normal"/>
    <w:link w:val="FooterChar"/>
    <w:uiPriority w:val="99"/>
    <w:unhideWhenUsed/>
    <w:rsid w:val="00F57304"/>
    <w:pPr>
      <w:tabs>
        <w:tab w:val="center" w:pos="4153"/>
        <w:tab w:val="right" w:pos="8306"/>
      </w:tabs>
    </w:pPr>
  </w:style>
  <w:style w:type="character" w:customStyle="1" w:styleId="FooterChar">
    <w:name w:val="Footer Char"/>
    <w:basedOn w:val="DefaultParagraphFont"/>
    <w:link w:val="Footer"/>
    <w:uiPriority w:val="99"/>
    <w:rsid w:val="00F57304"/>
    <w:rPr>
      <w:rFonts w:ascii="Times New Roman" w:eastAsia="Times New Roman" w:hAnsi="Times New Roman" w:cs="Times New Roman"/>
      <w:kern w:val="0"/>
      <w:sz w:val="24"/>
      <w:szCs w:val="24"/>
      <w:lang w:eastAsia="ru-RU"/>
      <w14:ligatures w14:val="none"/>
    </w:rPr>
  </w:style>
  <w:style w:type="character" w:styleId="Hyperlink">
    <w:name w:val="Hyperlink"/>
    <w:basedOn w:val="DefaultParagraphFont"/>
    <w:uiPriority w:val="99"/>
    <w:unhideWhenUsed/>
    <w:rsid w:val="00F57304"/>
    <w:rPr>
      <w:color w:val="0563C1" w:themeColor="hyperlink"/>
      <w:u w:val="single"/>
    </w:rPr>
  </w:style>
  <w:style w:type="paragraph" w:customStyle="1" w:styleId="tv213">
    <w:name w:val="tv213"/>
    <w:basedOn w:val="Normal"/>
    <w:rsid w:val="00F57304"/>
    <w:pPr>
      <w:spacing w:before="100" w:beforeAutospacing="1" w:after="100" w:afterAutospacing="1"/>
    </w:pPr>
    <w:rPr>
      <w:lang w:eastAsia="lv-LV"/>
    </w:rPr>
  </w:style>
  <w:style w:type="paragraph" w:customStyle="1" w:styleId="Parasts1">
    <w:name w:val="Parasts1"/>
    <w:basedOn w:val="Normal"/>
    <w:rsid w:val="00DB09FD"/>
    <w:pPr>
      <w:spacing w:before="100" w:beforeAutospacing="1" w:after="100" w:afterAutospacing="1"/>
    </w:pPr>
    <w:rPr>
      <w:lang w:eastAsia="lv-LV"/>
    </w:rPr>
  </w:style>
  <w:style w:type="paragraph" w:styleId="Revision">
    <w:name w:val="Revision"/>
    <w:hidden/>
    <w:uiPriority w:val="99"/>
    <w:semiHidden/>
    <w:rsid w:val="0060084B"/>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690AAD"/>
    <w:rPr>
      <w:sz w:val="16"/>
      <w:szCs w:val="16"/>
    </w:rPr>
  </w:style>
  <w:style w:type="paragraph" w:styleId="CommentText">
    <w:name w:val="annotation text"/>
    <w:basedOn w:val="Normal"/>
    <w:link w:val="CommentTextChar"/>
    <w:uiPriority w:val="99"/>
    <w:unhideWhenUsed/>
    <w:rsid w:val="00690AAD"/>
    <w:rPr>
      <w:sz w:val="20"/>
      <w:szCs w:val="20"/>
    </w:rPr>
  </w:style>
  <w:style w:type="character" w:customStyle="1" w:styleId="CommentTextChar">
    <w:name w:val="Comment Text Char"/>
    <w:basedOn w:val="DefaultParagraphFont"/>
    <w:link w:val="CommentText"/>
    <w:uiPriority w:val="99"/>
    <w:rsid w:val="00690AAD"/>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690AAD"/>
    <w:rPr>
      <w:b/>
      <w:bCs/>
    </w:rPr>
  </w:style>
  <w:style w:type="character" w:customStyle="1" w:styleId="CommentSubjectChar">
    <w:name w:val="Comment Subject Char"/>
    <w:basedOn w:val="CommentTextChar"/>
    <w:link w:val="CommentSubject"/>
    <w:uiPriority w:val="99"/>
    <w:semiHidden/>
    <w:rsid w:val="00690AAD"/>
    <w:rPr>
      <w:rFonts w:ascii="Times New Roman" w:eastAsia="Times New Roman" w:hAnsi="Times New Roman" w:cs="Times New Roman"/>
      <w:b/>
      <w:bCs/>
      <w:kern w:val="0"/>
      <w:sz w:val="20"/>
      <w:szCs w:val="20"/>
      <w:lang w:eastAsia="ru-RU"/>
      <w14:ligatures w14:val="none"/>
    </w:rPr>
  </w:style>
  <w:style w:type="paragraph" w:styleId="Header">
    <w:name w:val="header"/>
    <w:basedOn w:val="Normal"/>
    <w:link w:val="HeaderChar"/>
    <w:uiPriority w:val="99"/>
    <w:unhideWhenUsed/>
    <w:rsid w:val="001E387D"/>
    <w:pPr>
      <w:tabs>
        <w:tab w:val="center" w:pos="4513"/>
        <w:tab w:val="right" w:pos="9026"/>
      </w:tabs>
    </w:pPr>
  </w:style>
  <w:style w:type="character" w:customStyle="1" w:styleId="HeaderChar">
    <w:name w:val="Header Char"/>
    <w:basedOn w:val="DefaultParagraphFont"/>
    <w:link w:val="Header"/>
    <w:uiPriority w:val="99"/>
    <w:rsid w:val="001E387D"/>
    <w:rPr>
      <w:rFonts w:ascii="Times New Roman" w:eastAsia="Times New Roman" w:hAnsi="Times New Roman" w:cs="Times New Roman"/>
      <w:kern w:val="0"/>
      <w:sz w:val="24"/>
      <w:szCs w:val="24"/>
      <w:lang w:eastAsia="ru-RU"/>
      <w14:ligatures w14:val="none"/>
    </w:rPr>
  </w:style>
  <w:style w:type="character" w:styleId="UnresolvedMention">
    <w:name w:val="Unresolved Mention"/>
    <w:basedOn w:val="DefaultParagraphFont"/>
    <w:uiPriority w:val="99"/>
    <w:semiHidden/>
    <w:unhideWhenUsed/>
    <w:rsid w:val="00FA7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591679">
      <w:bodyDiv w:val="1"/>
      <w:marLeft w:val="0"/>
      <w:marRight w:val="0"/>
      <w:marTop w:val="0"/>
      <w:marBottom w:val="0"/>
      <w:divBdr>
        <w:top w:val="none" w:sz="0" w:space="0" w:color="auto"/>
        <w:left w:val="none" w:sz="0" w:space="0" w:color="auto"/>
        <w:bottom w:val="none" w:sz="0" w:space="0" w:color="auto"/>
        <w:right w:val="none" w:sz="0" w:space="0" w:color="auto"/>
      </w:divBdr>
    </w:div>
    <w:div w:id="1125658104">
      <w:bodyDiv w:val="1"/>
      <w:marLeft w:val="0"/>
      <w:marRight w:val="0"/>
      <w:marTop w:val="0"/>
      <w:marBottom w:val="0"/>
      <w:divBdr>
        <w:top w:val="none" w:sz="0" w:space="0" w:color="auto"/>
        <w:left w:val="none" w:sz="0" w:space="0" w:color="auto"/>
        <w:bottom w:val="none" w:sz="0" w:space="0" w:color="auto"/>
        <w:right w:val="none" w:sz="0" w:space="0" w:color="auto"/>
      </w:divBdr>
    </w:div>
    <w:div w:id="1612666415">
      <w:bodyDiv w:val="1"/>
      <w:marLeft w:val="0"/>
      <w:marRight w:val="0"/>
      <w:marTop w:val="0"/>
      <w:marBottom w:val="0"/>
      <w:divBdr>
        <w:top w:val="none" w:sz="0" w:space="0" w:color="auto"/>
        <w:left w:val="none" w:sz="0" w:space="0" w:color="auto"/>
        <w:bottom w:val="none" w:sz="0" w:space="0" w:color="auto"/>
        <w:right w:val="none" w:sz="0" w:space="0" w:color="auto"/>
      </w:divBdr>
      <w:divsChild>
        <w:div w:id="1087653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44875&amp;pageIndex=0&amp;doclang=EN&amp;mode=lst&amp;dir=&amp;occ=first&amp;part=1&amp;cid=133368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uria.europa.eu/juris/document/document.jsf;jsessionid=5C551FD2F1FBBC6658E27C914043AEC3?text=&amp;docid=175666&amp;pageIndex=0&amp;doclang=LV&amp;mode=lst&amp;dir=&amp;occ=first&amp;part=1&amp;cid=1333407"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5314.pdf" TargetMode="External"/><Relationship Id="rId11" Type="http://schemas.openxmlformats.org/officeDocument/2006/relationships/hyperlink" Target="https://curia.europa.eu/juris/document/document.jsf?text=&amp;docid=173519&amp;pageIndex=0&amp;doclang=LV&amp;mode=lst&amp;dir=&amp;occ=first&amp;part=1&amp;cid=1337708" TargetMode="External"/><Relationship Id="rId5" Type="http://schemas.openxmlformats.org/officeDocument/2006/relationships/endnotes" Target="endnotes.xml"/><Relationship Id="rId10" Type="http://schemas.openxmlformats.org/officeDocument/2006/relationships/hyperlink" Target="https://manas.tiesas.lv/eTiesasMvc/nolemumi/pdf/198202.pdf" TargetMode="External"/><Relationship Id="rId4" Type="http://schemas.openxmlformats.org/officeDocument/2006/relationships/footnotes" Target="footnotes.xml"/><Relationship Id="rId9" Type="http://schemas.openxmlformats.org/officeDocument/2006/relationships/hyperlink" Target="https://curia.europa.eu/juris/showPdf.jsf?text=&amp;docid=98742&amp;pageIndex=0&amp;doclang=EN&amp;mode=lst&amp;dir=&amp;occ=first&amp;part=1&amp;cid=1333867"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16585</Words>
  <Characters>9455</Characters>
  <Application>Microsoft Office Word</Application>
  <DocSecurity>0</DocSecurity>
  <Lines>78</Lines>
  <Paragraphs>51</Paragraphs>
  <ScaleCrop>false</ScaleCrop>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2024-05-31T10:35:00Z</dcterms:created>
  <dcterms:modified xsi:type="dcterms:W3CDTF">2024-05-31T10:37:00Z</dcterms:modified>
</cp:coreProperties>
</file>