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2F3463" w:rsidRDefault="001707DB" w:rsidP="00B30E47">
      <w:pPr>
        <w:jc w:val="center"/>
        <w:rPr>
          <w:sz w:val="4"/>
          <w:szCs w:val="4"/>
        </w:rPr>
      </w:pPr>
    </w:p>
    <w:p w:rsidR="00720332" w:rsidRPr="002F3463" w:rsidRDefault="002F3463">
      <w:pPr>
        <w:pStyle w:val="DecHTitle"/>
      </w:pPr>
      <w:r w:rsidRPr="002F3463">
        <w:rPr>
          <w:szCs w:val="24"/>
        </w:rPr>
        <w:t>FOURTH SECTION</w:t>
      </w:r>
    </w:p>
    <w:p w:rsidR="00720332" w:rsidRPr="002F3463" w:rsidRDefault="00720332">
      <w:pPr>
        <w:pStyle w:val="DecHTitle"/>
      </w:pPr>
      <w:r w:rsidRPr="002F3463">
        <w:t>DECISION</w:t>
      </w:r>
    </w:p>
    <w:p w:rsidR="00190E1E" w:rsidRPr="002F3463" w:rsidRDefault="002F3463" w:rsidP="00C26EFA">
      <w:pPr>
        <w:pStyle w:val="DecHCase"/>
      </w:pPr>
      <w:r w:rsidRPr="002F3463">
        <w:t>Application no</w:t>
      </w:r>
      <w:r w:rsidR="008504A4" w:rsidRPr="002F3463">
        <w:t>.</w:t>
      </w:r>
      <w:r w:rsidR="00CA65A9" w:rsidRPr="002F3463">
        <w:t xml:space="preserve"> </w:t>
      </w:r>
      <w:r w:rsidRPr="002F3463">
        <w:t>36595/06</w:t>
      </w:r>
      <w:r w:rsidR="00CA65A9" w:rsidRPr="002F3463">
        <w:br/>
      </w:r>
      <w:proofErr w:type="spellStart"/>
      <w:r w:rsidR="00810030">
        <w:t>Jā</w:t>
      </w:r>
      <w:r w:rsidRPr="002F3463">
        <w:t>nis</w:t>
      </w:r>
      <w:proofErr w:type="spellEnd"/>
      <w:r w:rsidRPr="002F3463">
        <w:t xml:space="preserve"> ANIŅŠ</w:t>
      </w:r>
      <w:r w:rsidRPr="002F3463">
        <w:br/>
      </w:r>
      <w:r w:rsidR="00CA65A9" w:rsidRPr="002F3463">
        <w:t xml:space="preserve">against </w:t>
      </w:r>
      <w:smartTag w:uri="urn:schemas-microsoft-com:office:smarttags" w:element="country-region">
        <w:smartTag w:uri="urn:schemas-microsoft-com:office:smarttags" w:element="place">
          <w:r w:rsidRPr="002F3463">
            <w:t>Latvia</w:t>
          </w:r>
        </w:smartTag>
      </w:smartTag>
    </w:p>
    <w:p w:rsidR="002F3463" w:rsidRPr="002F3463" w:rsidRDefault="002F3463" w:rsidP="002F3463">
      <w:pPr>
        <w:pStyle w:val="JuPara"/>
      </w:pPr>
      <w:r w:rsidRPr="002F3463">
        <w:t xml:space="preserve">The European Court of Human Rights (Fourth Section), sitting on </w:t>
      </w:r>
      <w:r w:rsidR="00B17496">
        <w:t>2 </w:t>
      </w:r>
      <w:r w:rsidR="00476786">
        <w:t>Ap</w:t>
      </w:r>
      <w:r>
        <w:t>ril 2013</w:t>
      </w:r>
      <w:r w:rsidRPr="002F3463">
        <w:t xml:space="preserve"> as a Committee composed of:</w:t>
      </w:r>
    </w:p>
    <w:p w:rsidR="002F3463" w:rsidRPr="004811F5" w:rsidRDefault="002F3463" w:rsidP="002F3463">
      <w:pPr>
        <w:pStyle w:val="JuJudges"/>
      </w:pPr>
      <w:r w:rsidRPr="004811F5">
        <w:rPr>
          <w:rStyle w:val="JuJudgesChar"/>
        </w:rPr>
        <w:tab/>
      </w:r>
      <w:proofErr w:type="spellStart"/>
      <w:r w:rsidRPr="004811F5">
        <w:rPr>
          <w:rStyle w:val="JuJudgesChar"/>
        </w:rPr>
        <w:t>Päivi</w:t>
      </w:r>
      <w:proofErr w:type="spellEnd"/>
      <w:r>
        <w:rPr>
          <w:rStyle w:val="JuJudgesChar"/>
        </w:rPr>
        <w:t xml:space="preserve"> </w:t>
      </w:r>
      <w:proofErr w:type="spellStart"/>
      <w:r w:rsidRPr="004811F5">
        <w:rPr>
          <w:rStyle w:val="JuJudgesChar"/>
        </w:rPr>
        <w:t>Hirvelä</w:t>
      </w:r>
      <w:proofErr w:type="spellEnd"/>
      <w:r>
        <w:rPr>
          <w:rStyle w:val="JuJudgesChar"/>
        </w:rPr>
        <w:t>,</w:t>
      </w:r>
      <w:r w:rsidRPr="004811F5">
        <w:rPr>
          <w:rStyle w:val="JuJudgesChar"/>
          <w:i/>
        </w:rPr>
        <w:t xml:space="preserve"> President,</w:t>
      </w:r>
      <w:r>
        <w:rPr>
          <w:rStyle w:val="JuJudgesChar"/>
          <w:i/>
        </w:rPr>
        <w:br/>
      </w:r>
      <w:r w:rsidRPr="004811F5">
        <w:rPr>
          <w:rStyle w:val="JuJudgesChar"/>
        </w:rPr>
        <w:tab/>
      </w:r>
      <w:proofErr w:type="spellStart"/>
      <w:r w:rsidRPr="004811F5">
        <w:rPr>
          <w:rStyle w:val="JuJudgesChar"/>
        </w:rPr>
        <w:t>Ledi</w:t>
      </w:r>
      <w:proofErr w:type="spellEnd"/>
      <w:r>
        <w:rPr>
          <w:rStyle w:val="JuJudgesChar"/>
        </w:rPr>
        <w:t xml:space="preserve"> </w:t>
      </w:r>
      <w:proofErr w:type="spellStart"/>
      <w:r w:rsidRPr="004811F5">
        <w:rPr>
          <w:rStyle w:val="JuJudgesChar"/>
        </w:rPr>
        <w:t>Bianku</w:t>
      </w:r>
      <w:proofErr w:type="spellEnd"/>
      <w:r>
        <w:rPr>
          <w:rStyle w:val="JuJudgesChar"/>
        </w:rPr>
        <w:t>,</w:t>
      </w:r>
      <w:r>
        <w:rPr>
          <w:rStyle w:val="JuJudgesChar"/>
          <w:i/>
        </w:rPr>
        <w:br/>
      </w:r>
      <w:r w:rsidRPr="004811F5">
        <w:rPr>
          <w:rStyle w:val="JuJudgesChar"/>
        </w:rPr>
        <w:tab/>
        <w:t>Paul</w:t>
      </w:r>
      <w:r>
        <w:rPr>
          <w:rStyle w:val="JuJudgesChar"/>
        </w:rPr>
        <w:t xml:space="preserve"> </w:t>
      </w:r>
      <w:r w:rsidRPr="004811F5">
        <w:rPr>
          <w:rStyle w:val="JuJudgesChar"/>
        </w:rPr>
        <w:t>Mahoney</w:t>
      </w:r>
      <w:r>
        <w:rPr>
          <w:rStyle w:val="JuJudgesChar"/>
        </w:rPr>
        <w:t>,</w:t>
      </w:r>
      <w:r w:rsidRPr="004811F5">
        <w:rPr>
          <w:rStyle w:val="JuJudgesChar"/>
          <w:i/>
        </w:rPr>
        <w:t xml:space="preserve"> judges,</w:t>
      </w:r>
    </w:p>
    <w:p w:rsidR="002F3463" w:rsidRPr="002F3463" w:rsidRDefault="002F3463" w:rsidP="002F3463">
      <w:pPr>
        <w:pStyle w:val="JuJudges"/>
      </w:pPr>
      <w:r w:rsidRPr="002F3463">
        <w:t xml:space="preserve">and </w:t>
      </w:r>
      <w:proofErr w:type="spellStart"/>
      <w:r w:rsidRPr="002F3463">
        <w:rPr>
          <w:szCs w:val="24"/>
        </w:rPr>
        <w:t>Fatoş</w:t>
      </w:r>
      <w:proofErr w:type="spellEnd"/>
      <w:r w:rsidRPr="002F3463">
        <w:rPr>
          <w:szCs w:val="24"/>
        </w:rPr>
        <w:t xml:space="preserve"> </w:t>
      </w:r>
      <w:proofErr w:type="spellStart"/>
      <w:r w:rsidRPr="002F3463">
        <w:rPr>
          <w:szCs w:val="24"/>
        </w:rPr>
        <w:t>Aracı</w:t>
      </w:r>
      <w:proofErr w:type="spellEnd"/>
      <w:r w:rsidRPr="002F3463">
        <w:rPr>
          <w:rStyle w:val="JuJudgesChar"/>
          <w:szCs w:val="24"/>
        </w:rPr>
        <w:t xml:space="preserve">, </w:t>
      </w:r>
      <w:r w:rsidRPr="002F3463">
        <w:rPr>
          <w:i/>
        </w:rPr>
        <w:t xml:space="preserve">Deputy </w:t>
      </w:r>
      <w:r w:rsidRPr="002F3463">
        <w:rPr>
          <w:i/>
          <w:iCs/>
        </w:rPr>
        <w:t>Section Registrar</w:t>
      </w:r>
      <w:r w:rsidRPr="002F3463">
        <w:rPr>
          <w:i/>
        </w:rPr>
        <w:t>,</w:t>
      </w:r>
    </w:p>
    <w:p w:rsidR="002F3463" w:rsidRPr="002F3463" w:rsidRDefault="002F3463" w:rsidP="002F3463">
      <w:pPr>
        <w:pStyle w:val="JuPara"/>
      </w:pPr>
      <w:r w:rsidRPr="002F3463">
        <w:t>Having regard to the above application lodged on 5 August 2006,</w:t>
      </w:r>
    </w:p>
    <w:p w:rsidR="002F3463" w:rsidRPr="002F3463" w:rsidRDefault="002F3463" w:rsidP="002F3463">
      <w:pPr>
        <w:pStyle w:val="JuPara"/>
      </w:pPr>
      <w:r w:rsidRPr="002F3463">
        <w:t>Having deliberated, decides as follows:</w:t>
      </w:r>
    </w:p>
    <w:p w:rsidR="002F3463" w:rsidRPr="002F3463" w:rsidRDefault="002F3463" w:rsidP="002F3463">
      <w:pPr>
        <w:pStyle w:val="JuHHead"/>
      </w:pPr>
      <w:r w:rsidRPr="002F3463">
        <w:t>FACTS AND PROCEDURE</w:t>
      </w:r>
    </w:p>
    <w:p w:rsidR="002F3463" w:rsidRPr="002F3463" w:rsidRDefault="002F3463" w:rsidP="002F3463">
      <w:pPr>
        <w:pStyle w:val="JuPara"/>
      </w:pPr>
      <w:r w:rsidRPr="002F3463">
        <w:t xml:space="preserve">The applicant, Mr </w:t>
      </w:r>
      <w:proofErr w:type="spellStart"/>
      <w:r w:rsidRPr="002F3463">
        <w:t>Jānis</w:t>
      </w:r>
      <w:proofErr w:type="spellEnd"/>
      <w:r w:rsidRPr="002F3463">
        <w:t xml:space="preserve"> </w:t>
      </w:r>
      <w:proofErr w:type="spellStart"/>
      <w:r w:rsidRPr="002F3463">
        <w:t>Aniņš</w:t>
      </w:r>
      <w:proofErr w:type="spellEnd"/>
      <w:r w:rsidRPr="002F3463">
        <w:t xml:space="preserve">, is a Latvian national, who was born in 1950 and lives in </w:t>
      </w:r>
      <w:smartTag w:uri="urn:schemas-microsoft-com:office:smarttags" w:element="place">
        <w:smartTag w:uri="urn:schemas-microsoft-com:office:smarttags" w:element="City">
          <w:r w:rsidRPr="002F3463">
            <w:t>Paris</w:t>
          </w:r>
        </w:smartTag>
      </w:smartTag>
      <w:r w:rsidRPr="002F3463">
        <w:t>.</w:t>
      </w:r>
    </w:p>
    <w:p w:rsidR="002F3463" w:rsidRPr="002F3463" w:rsidRDefault="002F3463" w:rsidP="002F3463">
      <w:pPr>
        <w:pStyle w:val="JuPara"/>
      </w:pPr>
      <w:r w:rsidRPr="002F3463">
        <w:t xml:space="preserve">The Latvian Government (“the Government”) </w:t>
      </w:r>
      <w:r w:rsidRPr="002F3463">
        <w:rPr>
          <w:color w:val="000000"/>
        </w:rPr>
        <w:t xml:space="preserve">were represented </w:t>
      </w:r>
      <w:r w:rsidRPr="002F3463">
        <w:t xml:space="preserve">by their Agents, Mrs I. </w:t>
      </w:r>
      <w:proofErr w:type="spellStart"/>
      <w:r w:rsidRPr="002F3463">
        <w:t>Reine</w:t>
      </w:r>
      <w:proofErr w:type="spellEnd"/>
      <w:r w:rsidRPr="002F3463">
        <w:t xml:space="preserve"> and subsequently by Mrs K. </w:t>
      </w:r>
      <w:proofErr w:type="spellStart"/>
      <w:r w:rsidRPr="002F3463">
        <w:t>Līce</w:t>
      </w:r>
      <w:proofErr w:type="spellEnd"/>
      <w:r w:rsidRPr="002F3463">
        <w:t>.</w:t>
      </w:r>
    </w:p>
    <w:p w:rsidR="002F3463" w:rsidRPr="002F3463" w:rsidRDefault="002F3463" w:rsidP="002F3463">
      <w:pPr>
        <w:pStyle w:val="JuPara"/>
      </w:pPr>
      <w:r w:rsidRPr="002F3463">
        <w:t>The applicant complained under Article 6 § 1 of the Convention about the length of criminal proceedings against him.</w:t>
      </w:r>
    </w:p>
    <w:p w:rsidR="00DA25AF" w:rsidRDefault="002F3463" w:rsidP="002F3463">
      <w:pPr>
        <w:pStyle w:val="JuPara"/>
      </w:pPr>
      <w:r w:rsidRPr="002F3463">
        <w:t>The applicant</w:t>
      </w:r>
      <w:r w:rsidR="002B7753">
        <w:t>’</w:t>
      </w:r>
      <w:r w:rsidRPr="002F3463">
        <w:t xml:space="preserve">s complaints were communicated to the Government. </w:t>
      </w:r>
      <w:r w:rsidRPr="002F3463">
        <w:rPr>
          <w:color w:val="000000"/>
        </w:rPr>
        <w:t>Notice of the communication was sent to the applicant who was also requested to appoint a representative pursuant to Rule 36 §§ 2 and 4 of the Rules of Court. He was advised to contact the national bar association should he encounter any difficulties in finding an advocate.</w:t>
      </w:r>
    </w:p>
    <w:p w:rsidR="002F3463" w:rsidRPr="002F3463" w:rsidRDefault="002F3463" w:rsidP="002F3463">
      <w:pPr>
        <w:pStyle w:val="JuPara"/>
      </w:pPr>
      <w:r w:rsidRPr="002F3463">
        <w:t>The Government submitted their observations on the admissibility and merits. The observations were forwarded to the applicant, who was invited to appoint a representative and to submit his own observations.</w:t>
      </w:r>
    </w:p>
    <w:p w:rsidR="002F3463" w:rsidRPr="002F3463" w:rsidRDefault="002F3463" w:rsidP="002F3463">
      <w:pPr>
        <w:pStyle w:val="JuPara"/>
      </w:pPr>
      <w:r w:rsidRPr="002F3463">
        <w:t>After repeated prompting from the Registry of the Court, the applicant successively designated two representatives (A.A. and H.S.), neither of whom has replied to any letters sent by the Court and neither of whom has submitted any information which would allow the Court to verify that he is “an advocate authorised to practice in any of the Contracting Parties” (Rule 36 § 3 of the Rules of the Court).</w:t>
      </w:r>
    </w:p>
    <w:p w:rsidR="002F3463" w:rsidRPr="002F3463" w:rsidRDefault="002F3463" w:rsidP="002F3463">
      <w:pPr>
        <w:pStyle w:val="JuPara"/>
      </w:pPr>
      <w:r w:rsidRPr="002F3463">
        <w:t>By letter dated 10 October 2012, sent by registered post, the applicant was notified that during more than ten months since the application had been communicated to the respondent Government he had failed to appoint a representative as required by Rule 36 § 2 of the Rules of the Court. The applicant</w:t>
      </w:r>
      <w:r w:rsidR="002B7753">
        <w:t>’</w:t>
      </w:r>
      <w:r w:rsidRPr="002F3463">
        <w:t>s attention was drawn to Article 37 § 1 (a) of the Convention, which provides that the Court may strike a case out of its list of cases where the circumstances lead to the conclusion that the applicant does not intend to pursue the application. The applicant received this letter on 24 October 2012 and once again sent to the Court an authority form in the name of H.S. without any further explanations.</w:t>
      </w:r>
    </w:p>
    <w:p w:rsidR="002F3463" w:rsidRPr="002F3463" w:rsidRDefault="002F3463" w:rsidP="002F3463">
      <w:pPr>
        <w:pStyle w:val="JuHHead"/>
      </w:pPr>
      <w:r w:rsidRPr="002F3463">
        <w:t>THE LAW</w:t>
      </w:r>
    </w:p>
    <w:p w:rsidR="002F3463" w:rsidRPr="002F3463" w:rsidRDefault="002F3463" w:rsidP="002F3463">
      <w:pPr>
        <w:pStyle w:val="JuPara"/>
      </w:pPr>
      <w:r w:rsidRPr="002F3463">
        <w:t xml:space="preserve">The Court considers that, in these circumstances, the applicant may be regarded as no longer wishing to pursue his application, within the meaning of Article 37 § 1 (a) of the Convention. Furthermore, in accordance with Article 37 § 1 </w:t>
      </w:r>
      <w:r w:rsidRPr="002F3463">
        <w:rPr>
          <w:i/>
        </w:rPr>
        <w:t>in fine</w:t>
      </w:r>
      <w:r w:rsidRPr="002F3463">
        <w:t>, the Court finds no special circumstances regarding respect for human rights as defined in the Convention and its Protocols which require the continued examination of the case.</w:t>
      </w:r>
    </w:p>
    <w:p w:rsidR="002F3463" w:rsidRPr="002F3463" w:rsidRDefault="002F3463" w:rsidP="002F3463">
      <w:pPr>
        <w:pStyle w:val="JuPara"/>
        <w:rPr>
          <w:lang w:eastAsia="en-GB"/>
        </w:rPr>
      </w:pPr>
      <w:r w:rsidRPr="002F3463">
        <w:t xml:space="preserve">In </w:t>
      </w:r>
      <w:r w:rsidRPr="002F3463">
        <w:rPr>
          <w:lang w:eastAsia="en-GB"/>
        </w:rPr>
        <w:t>view of the above, it is appropriate to strike the case out of the list.</w:t>
      </w:r>
    </w:p>
    <w:p w:rsidR="002F3463" w:rsidRPr="002F3463" w:rsidRDefault="002F3463" w:rsidP="002F3463">
      <w:pPr>
        <w:pStyle w:val="JuParaLast"/>
        <w:outlineLvl w:val="0"/>
      </w:pPr>
      <w:r w:rsidRPr="002F3463">
        <w:t>For these reasons, the Court unanimously</w:t>
      </w:r>
    </w:p>
    <w:p w:rsidR="002F3463" w:rsidRPr="002F3463" w:rsidRDefault="002F3463" w:rsidP="002F3463">
      <w:pPr>
        <w:pStyle w:val="DecList"/>
      </w:pPr>
      <w:r w:rsidRPr="002F3463">
        <w:rPr>
          <w:i/>
        </w:rPr>
        <w:t>Decides</w:t>
      </w:r>
      <w:r w:rsidRPr="002F3463">
        <w:t xml:space="preserve"> to strike the application out of its list of cases.</w:t>
      </w:r>
    </w:p>
    <w:p w:rsidR="00A12E99" w:rsidRPr="002F3463" w:rsidRDefault="005E683F" w:rsidP="00641736">
      <w:pPr>
        <w:pStyle w:val="JuSigned"/>
        <w:keepNext/>
        <w:keepLines/>
        <w:tabs>
          <w:tab w:val="clear" w:pos="851"/>
          <w:tab w:val="center" w:pos="1134"/>
        </w:tabs>
      </w:pPr>
      <w:r w:rsidRPr="002F3463">
        <w:tab/>
      </w:r>
      <w:proofErr w:type="spellStart"/>
      <w:r w:rsidR="002F3463" w:rsidRPr="002F3463">
        <w:t>Fatoş</w:t>
      </w:r>
      <w:proofErr w:type="spellEnd"/>
      <w:r w:rsidR="002F3463" w:rsidRPr="002F3463">
        <w:t xml:space="preserve"> </w:t>
      </w:r>
      <w:proofErr w:type="spellStart"/>
      <w:r w:rsidR="002F3463" w:rsidRPr="002F3463">
        <w:t>Aracı</w:t>
      </w:r>
      <w:proofErr w:type="spellEnd"/>
      <w:r w:rsidR="0098311A" w:rsidRPr="002F3463">
        <w:tab/>
      </w:r>
      <w:proofErr w:type="spellStart"/>
      <w:r w:rsidR="002F3463" w:rsidRPr="002F3463">
        <w:t>Päivi</w:t>
      </w:r>
      <w:proofErr w:type="spellEnd"/>
      <w:r w:rsidR="002F3463" w:rsidRPr="002F3463">
        <w:t xml:space="preserve"> </w:t>
      </w:r>
      <w:proofErr w:type="spellStart"/>
      <w:r w:rsidR="002F3463" w:rsidRPr="002F3463">
        <w:t>Hirvelä</w:t>
      </w:r>
      <w:proofErr w:type="spellEnd"/>
      <w:r w:rsidR="0098311A" w:rsidRPr="002F3463">
        <w:br/>
      </w:r>
      <w:r w:rsidR="0098311A" w:rsidRPr="002F3463">
        <w:tab/>
      </w:r>
      <w:r w:rsidR="002F3463" w:rsidRPr="002F3463">
        <w:t xml:space="preserve">Deputy </w:t>
      </w:r>
      <w:r w:rsidR="002F3463" w:rsidRPr="002F3463">
        <w:rPr>
          <w:iCs/>
        </w:rPr>
        <w:t>Registrar</w:t>
      </w:r>
      <w:r w:rsidR="0098311A" w:rsidRPr="002F3463">
        <w:tab/>
        <w:t>President</w:t>
      </w:r>
    </w:p>
    <w:p w:rsidR="00A12E99" w:rsidRPr="002F3463" w:rsidRDefault="00A12E99" w:rsidP="00A12E99">
      <w:pPr>
        <w:jc w:val="center"/>
      </w:pPr>
    </w:p>
    <w:p w:rsidR="00A12E99" w:rsidRPr="002F3463" w:rsidRDefault="00A12E99" w:rsidP="00A12E99"/>
    <w:sectPr w:rsidR="00A12E99" w:rsidRPr="002F3463">
      <w:headerReference w:type="even" r:id="rId10"/>
      <w:headerReference w:type="default" r:id="rId11"/>
      <w:headerReference w:type="first" r:id="rId12"/>
      <w:footerReference w:type="first" r:id="rId13"/>
      <w:footnotePr>
        <w:numRestart w:val="eachPage"/>
      </w:footnotePr>
      <w:type w:val="continuous"/>
      <w:pgSz w:w="11906" w:h="16838" w:code="9"/>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E5A" w:rsidRDefault="00CF3E5A">
      <w:r>
        <w:separator/>
      </w:r>
    </w:p>
  </w:endnote>
  <w:endnote w:type="continuationSeparator" w:id="0">
    <w:p w:rsidR="00CF3E5A" w:rsidRDefault="00CF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5A" w:rsidRPr="002F3463" w:rsidRDefault="00C71FB2" w:rsidP="00DA25AF">
    <w:pPr>
      <w:jc w:val="center"/>
      <w:rPr>
        <w:lang w:val="fr-FR"/>
      </w:rPr>
    </w:pPr>
    <w:r>
      <w:rPr>
        <w:noProof/>
        <w:lang w:val="en-US" w:eastAsia="ja-JP"/>
      </w:rPr>
      <w:drawing>
        <wp:inline distT="0" distB="0" distL="0" distR="0">
          <wp:extent cx="684530" cy="419100"/>
          <wp:effectExtent l="0" t="0" r="0" b="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419100"/>
                  </a:xfrm>
                  <a:prstGeom prst="rect">
                    <a:avLst/>
                  </a:prstGeom>
                  <a:noFill/>
                  <a:ln>
                    <a:noFill/>
                  </a:ln>
                </pic:spPr>
              </pic:pic>
            </a:graphicData>
          </a:graphic>
        </wp:inline>
      </w:drawing>
    </w:r>
  </w:p>
  <w:p w:rsidR="00CF3E5A" w:rsidRPr="0089645F" w:rsidRDefault="00CF3E5A" w:rsidP="008964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E5A" w:rsidRDefault="00CF3E5A">
      <w:r>
        <w:separator/>
      </w:r>
    </w:p>
  </w:footnote>
  <w:footnote w:type="continuationSeparator" w:id="0">
    <w:p w:rsidR="00CF3E5A" w:rsidRDefault="00CF3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5A" w:rsidRDefault="00CF3E5A" w:rsidP="00EA517E">
    <w:pPr>
      <w:pStyle w:val="JuHeader"/>
    </w:pPr>
    <w:r>
      <w:rPr>
        <w:rStyle w:val="PageNumber"/>
      </w:rPr>
      <w:fldChar w:fldCharType="begin"/>
    </w:r>
    <w:r>
      <w:rPr>
        <w:rStyle w:val="PageNumber"/>
      </w:rPr>
      <w:instrText xml:space="preserve"> PAGE </w:instrText>
    </w:r>
    <w:r>
      <w:rPr>
        <w:rStyle w:val="PageNumber"/>
      </w:rPr>
      <w:fldChar w:fldCharType="separate"/>
    </w:r>
    <w:r w:rsidR="00C71FB2">
      <w:rPr>
        <w:rStyle w:val="PageNumber"/>
        <w:noProof/>
      </w:rPr>
      <w:t>5</w:t>
    </w:r>
    <w:r>
      <w:rPr>
        <w:rStyle w:val="PageNumber"/>
      </w:rPr>
      <w:fldChar w:fldCharType="end"/>
    </w:r>
    <w:r>
      <w:tab/>
      <w:t xml:space="preserve">ANIŅŠ v. </w:t>
    </w:r>
    <w:smartTag w:uri="urn:schemas-microsoft-com:office:smarttags" w:element="place">
      <w:smartTag w:uri="urn:schemas-microsoft-com:office:smarttags" w:element="country-region">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5A" w:rsidRDefault="00CF3E5A" w:rsidP="0039515A">
    <w:pPr>
      <w:pStyle w:val="JuHeader"/>
    </w:pPr>
    <w:r>
      <w:tab/>
      <w:t xml:space="preserve">ANIŅŠ v. </w:t>
    </w:r>
    <w:smartTag w:uri="urn:schemas-microsoft-com:office:smarttags" w:element="place">
      <w:smartTag w:uri="urn:schemas-microsoft-com:office:smarttags" w:element="country-region">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C71FB2">
      <w:rPr>
        <w:rStyle w:val="PageNumber"/>
        <w:noProof/>
      </w:rPr>
      <w:t>5</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5A" w:rsidRPr="00C00F0F" w:rsidRDefault="00C71FB2">
    <w:pPr>
      <w:pStyle w:val="Header"/>
      <w:jc w:val="center"/>
      <w:rPr>
        <w:sz w:val="4"/>
        <w:szCs w:val="4"/>
      </w:rPr>
    </w:pPr>
    <w:r>
      <w:rPr>
        <w:noProof/>
        <w:sz w:val="4"/>
        <w:szCs w:val="4"/>
        <w:lang w:val="en-US" w:eastAsia="ja-JP"/>
      </w:rPr>
      <w:drawing>
        <wp:inline distT="0" distB="0" distL="0" distR="0">
          <wp:extent cx="4097020" cy="2086610"/>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020" cy="2086610"/>
                  </a:xfrm>
                  <a:prstGeom prst="rect">
                    <a:avLst/>
                  </a:prstGeom>
                  <a:noFill/>
                  <a:ln>
                    <a:noFill/>
                  </a:ln>
                </pic:spPr>
              </pic:pic>
            </a:graphicData>
          </a:graphic>
        </wp:inline>
      </w:drawing>
    </w:r>
  </w:p>
  <w:p w:rsidR="00CF3E5A" w:rsidRDefault="00CF3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E00618"/>
    <w:lvl w:ilvl="0">
      <w:start w:val="1"/>
      <w:numFmt w:val="decimal"/>
      <w:lvlText w:val="%1."/>
      <w:lvlJc w:val="left"/>
      <w:pPr>
        <w:tabs>
          <w:tab w:val="num" w:pos="1492"/>
        </w:tabs>
        <w:ind w:left="1492" w:hanging="360"/>
      </w:pPr>
    </w:lvl>
  </w:abstractNum>
  <w:abstractNum w:abstractNumId="1">
    <w:nsid w:val="FFFFFF7D"/>
    <w:multiLevelType w:val="singleLevel"/>
    <w:tmpl w:val="22C67A0C"/>
    <w:lvl w:ilvl="0">
      <w:start w:val="1"/>
      <w:numFmt w:val="decimal"/>
      <w:lvlText w:val="%1."/>
      <w:lvlJc w:val="left"/>
      <w:pPr>
        <w:tabs>
          <w:tab w:val="num" w:pos="1209"/>
        </w:tabs>
        <w:ind w:left="1209" w:hanging="360"/>
      </w:pPr>
    </w:lvl>
  </w:abstractNum>
  <w:abstractNum w:abstractNumId="2">
    <w:nsid w:val="FFFFFF7E"/>
    <w:multiLevelType w:val="singleLevel"/>
    <w:tmpl w:val="C29EBEB6"/>
    <w:lvl w:ilvl="0">
      <w:start w:val="1"/>
      <w:numFmt w:val="decimal"/>
      <w:lvlText w:val="%1."/>
      <w:lvlJc w:val="left"/>
      <w:pPr>
        <w:tabs>
          <w:tab w:val="num" w:pos="926"/>
        </w:tabs>
        <w:ind w:left="926" w:hanging="360"/>
      </w:pPr>
    </w:lvl>
  </w:abstractNum>
  <w:abstractNum w:abstractNumId="3">
    <w:nsid w:val="FFFFFF7F"/>
    <w:multiLevelType w:val="singleLevel"/>
    <w:tmpl w:val="531A7C68"/>
    <w:lvl w:ilvl="0">
      <w:start w:val="1"/>
      <w:numFmt w:val="decimal"/>
      <w:lvlText w:val="%1."/>
      <w:lvlJc w:val="left"/>
      <w:pPr>
        <w:tabs>
          <w:tab w:val="num" w:pos="643"/>
        </w:tabs>
        <w:ind w:left="643" w:hanging="360"/>
      </w:pPr>
    </w:lvl>
  </w:abstractNum>
  <w:abstractNum w:abstractNumId="4">
    <w:nsid w:val="FFFFFF80"/>
    <w:multiLevelType w:val="singleLevel"/>
    <w:tmpl w:val="2D4E72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44C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EA54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5604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2A44EA"/>
    <w:lvl w:ilvl="0">
      <w:start w:val="1"/>
      <w:numFmt w:val="decimal"/>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7">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1">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6">
    <w:nsid w:val="3E626E9E"/>
    <w:multiLevelType w:val="singleLevel"/>
    <w:tmpl w:val="E484225C"/>
    <w:lvl w:ilvl="0">
      <w:numFmt w:val="bullet"/>
      <w:lvlText w:val="–"/>
      <w:lvlJc w:val="left"/>
      <w:pPr>
        <w:tabs>
          <w:tab w:val="num" w:pos="360"/>
        </w:tabs>
        <w:ind w:left="360" w:hanging="360"/>
      </w:pPr>
      <w:rPr>
        <w:rFonts w:hint="default"/>
      </w:rPr>
    </w:lvl>
  </w:abstractNum>
  <w:abstractNum w:abstractNumId="27">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7ACC4983"/>
    <w:multiLevelType w:val="singleLevel"/>
    <w:tmpl w:val="E00E1CFC"/>
    <w:lvl w:ilvl="0">
      <w:numFmt w:val="bullet"/>
      <w:lvlText w:val="–"/>
      <w:lvlJc w:val="left"/>
      <w:pPr>
        <w:tabs>
          <w:tab w:val="num" w:pos="360"/>
        </w:tabs>
        <w:ind w:left="360" w:hanging="360"/>
      </w:pPr>
      <w:rPr>
        <w:rFonts w:hint="default"/>
      </w:rPr>
    </w:lvl>
  </w:abstractNum>
  <w:abstractNum w:abstractNumId="39">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8"/>
  </w:num>
  <w:num w:numId="13">
    <w:abstractNumId w:val="20"/>
  </w:num>
  <w:num w:numId="14">
    <w:abstractNumId w:val="25"/>
  </w:num>
  <w:num w:numId="15">
    <w:abstractNumId w:val="26"/>
  </w:num>
  <w:num w:numId="16">
    <w:abstractNumId w:val="15"/>
  </w:num>
  <w:num w:numId="17">
    <w:abstractNumId w:val="33"/>
  </w:num>
  <w:num w:numId="18">
    <w:abstractNumId w:val="18"/>
  </w:num>
  <w:num w:numId="19">
    <w:abstractNumId w:val="31"/>
  </w:num>
  <w:num w:numId="20">
    <w:abstractNumId w:val="41"/>
  </w:num>
  <w:num w:numId="21">
    <w:abstractNumId w:val="11"/>
  </w:num>
  <w:num w:numId="22">
    <w:abstractNumId w:val="36"/>
  </w:num>
  <w:num w:numId="23">
    <w:abstractNumId w:val="16"/>
  </w:num>
  <w:num w:numId="24">
    <w:abstractNumId w:val="29"/>
  </w:num>
  <w:num w:numId="25">
    <w:abstractNumId w:val="34"/>
  </w:num>
  <w:num w:numId="26">
    <w:abstractNumId w:val="19"/>
  </w:num>
  <w:num w:numId="27">
    <w:abstractNumId w:val="30"/>
  </w:num>
  <w:num w:numId="28">
    <w:abstractNumId w:val="37"/>
  </w:num>
  <w:num w:numId="29">
    <w:abstractNumId w:val="35"/>
  </w:num>
  <w:num w:numId="30">
    <w:abstractNumId w:val="17"/>
  </w:num>
  <w:num w:numId="31">
    <w:abstractNumId w:val="32"/>
  </w:num>
  <w:num w:numId="32">
    <w:abstractNumId w:val="23"/>
  </w:num>
  <w:num w:numId="33">
    <w:abstractNumId w:val="27"/>
  </w:num>
  <w:num w:numId="34">
    <w:abstractNumId w:val="12"/>
  </w:num>
  <w:num w:numId="35">
    <w:abstractNumId w:val="14"/>
  </w:num>
  <w:num w:numId="36">
    <w:abstractNumId w:val="40"/>
  </w:num>
  <w:num w:numId="37">
    <w:abstractNumId w:val="22"/>
  </w:num>
  <w:num w:numId="38">
    <w:abstractNumId w:val="28"/>
  </w:num>
  <w:num w:numId="39">
    <w:abstractNumId w:val="24"/>
  </w:num>
  <w:num w:numId="40">
    <w:abstractNumId w:val="21"/>
  </w:num>
  <w:num w:numId="41">
    <w:abstractNumId w:val="13"/>
  </w:num>
  <w:num w:numId="42">
    <w:abstractNumId w:val="39"/>
  </w:num>
  <w:num w:numId="43">
    <w:abstractNumId w:val="39"/>
  </w:num>
  <w:num w:numId="44">
    <w:abstractNumId w:val="39"/>
  </w:num>
  <w:num w:numId="45">
    <w:abstractNumId w:val="39"/>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2F3463"/>
    <w:rsid w:val="00046CC4"/>
    <w:rsid w:val="00056E2D"/>
    <w:rsid w:val="000677EE"/>
    <w:rsid w:val="000821E3"/>
    <w:rsid w:val="00087CFB"/>
    <w:rsid w:val="000D0075"/>
    <w:rsid w:val="000F2A83"/>
    <w:rsid w:val="001034F9"/>
    <w:rsid w:val="001522BE"/>
    <w:rsid w:val="00170425"/>
    <w:rsid w:val="001707DB"/>
    <w:rsid w:val="00190E1E"/>
    <w:rsid w:val="001A1EE8"/>
    <w:rsid w:val="001D095D"/>
    <w:rsid w:val="001D5FFB"/>
    <w:rsid w:val="002402A8"/>
    <w:rsid w:val="00256D47"/>
    <w:rsid w:val="002B384A"/>
    <w:rsid w:val="002B7753"/>
    <w:rsid w:val="002E5276"/>
    <w:rsid w:val="002F3463"/>
    <w:rsid w:val="00330E64"/>
    <w:rsid w:val="0033674D"/>
    <w:rsid w:val="0039515A"/>
    <w:rsid w:val="003D283D"/>
    <w:rsid w:val="004434EE"/>
    <w:rsid w:val="00447CB4"/>
    <w:rsid w:val="00476786"/>
    <w:rsid w:val="0049684F"/>
    <w:rsid w:val="00510161"/>
    <w:rsid w:val="005432B7"/>
    <w:rsid w:val="00556355"/>
    <w:rsid w:val="0056764F"/>
    <w:rsid w:val="00572250"/>
    <w:rsid w:val="00575E2D"/>
    <w:rsid w:val="005B32DB"/>
    <w:rsid w:val="005C17EB"/>
    <w:rsid w:val="005E683F"/>
    <w:rsid w:val="00641736"/>
    <w:rsid w:val="00720332"/>
    <w:rsid w:val="00730835"/>
    <w:rsid w:val="00783A74"/>
    <w:rsid w:val="00794BF1"/>
    <w:rsid w:val="00797D7A"/>
    <w:rsid w:val="007D3256"/>
    <w:rsid w:val="007F6108"/>
    <w:rsid w:val="008054A6"/>
    <w:rsid w:val="00810030"/>
    <w:rsid w:val="00832369"/>
    <w:rsid w:val="00842A82"/>
    <w:rsid w:val="008504A4"/>
    <w:rsid w:val="0089645F"/>
    <w:rsid w:val="008A527B"/>
    <w:rsid w:val="008D102F"/>
    <w:rsid w:val="008F3306"/>
    <w:rsid w:val="009329DE"/>
    <w:rsid w:val="00944BFC"/>
    <w:rsid w:val="00981DDF"/>
    <w:rsid w:val="0098311A"/>
    <w:rsid w:val="009A2D0F"/>
    <w:rsid w:val="009B44F6"/>
    <w:rsid w:val="009C245A"/>
    <w:rsid w:val="009D25E0"/>
    <w:rsid w:val="009D4509"/>
    <w:rsid w:val="009D51C5"/>
    <w:rsid w:val="009D5567"/>
    <w:rsid w:val="009D621E"/>
    <w:rsid w:val="009D77B9"/>
    <w:rsid w:val="009E1536"/>
    <w:rsid w:val="00A02FB5"/>
    <w:rsid w:val="00A12E99"/>
    <w:rsid w:val="00A2762F"/>
    <w:rsid w:val="00A572A8"/>
    <w:rsid w:val="00AC2095"/>
    <w:rsid w:val="00AE775E"/>
    <w:rsid w:val="00B06657"/>
    <w:rsid w:val="00B17496"/>
    <w:rsid w:val="00B220ED"/>
    <w:rsid w:val="00B2652A"/>
    <w:rsid w:val="00B30E47"/>
    <w:rsid w:val="00B37119"/>
    <w:rsid w:val="00B405C4"/>
    <w:rsid w:val="00B645F1"/>
    <w:rsid w:val="00BC63AE"/>
    <w:rsid w:val="00C16821"/>
    <w:rsid w:val="00C26EFA"/>
    <w:rsid w:val="00C508C8"/>
    <w:rsid w:val="00C71FB2"/>
    <w:rsid w:val="00C8683E"/>
    <w:rsid w:val="00CA65A9"/>
    <w:rsid w:val="00CC14ED"/>
    <w:rsid w:val="00CF3E5A"/>
    <w:rsid w:val="00CF7AD5"/>
    <w:rsid w:val="00D04AFD"/>
    <w:rsid w:val="00D13DA0"/>
    <w:rsid w:val="00D2230E"/>
    <w:rsid w:val="00DA25AF"/>
    <w:rsid w:val="00DA2A02"/>
    <w:rsid w:val="00DA397E"/>
    <w:rsid w:val="00DB7C40"/>
    <w:rsid w:val="00E04CB0"/>
    <w:rsid w:val="00E5464D"/>
    <w:rsid w:val="00E843B6"/>
    <w:rsid w:val="00EA2167"/>
    <w:rsid w:val="00EA517E"/>
    <w:rsid w:val="00EA554F"/>
    <w:rsid w:val="00F05C7B"/>
    <w:rsid w:val="00F12934"/>
    <w:rsid w:val="00F31F73"/>
    <w:rsid w:val="00F56E5A"/>
    <w:rsid w:val="00F57570"/>
    <w:rsid w:val="00FA3C0D"/>
    <w:rsid w:val="00FA5338"/>
    <w:rsid w:val="00FF2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character" w:customStyle="1" w:styleId="JuSignedChar">
    <w:name w:val="Ju_Signed Char"/>
    <w:link w:val="JuSigned"/>
    <w:rsid w:val="0098311A"/>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rsid w:val="001A1EE8"/>
    <w:rPr>
      <w:sz w:val="18"/>
    </w:rPr>
  </w:style>
  <w:style w:type="paragraph" w:customStyle="1" w:styleId="JuPara">
    <w:name w:val="Ju_Para"/>
    <w:basedOn w:val="NormalTimesNewRoman"/>
    <w:link w:val="JuParaCar"/>
    <w:rsid w:val="001A1EE8"/>
    <w:pPr>
      <w:ind w:firstLine="284"/>
      <w:jc w:val="both"/>
    </w:pPr>
  </w:style>
  <w:style w:type="character" w:customStyle="1" w:styleId="JuParaCar">
    <w:name w:val="Ju_Para Car"/>
    <w:link w:val="JuPara"/>
    <w:rsid w:val="00EA554F"/>
    <w:rPr>
      <w:sz w:val="24"/>
      <w:lang w:val="en-GB" w:eastAsia="fr-FR" w:bidi="ar-SA"/>
    </w:rPr>
  </w:style>
  <w:style w:type="character" w:styleId="FootnoteReference">
    <w:name w:val="footnote reference"/>
    <w:semiHidden/>
    <w:rsid w:val="001A1EE8"/>
    <w:rPr>
      <w:vertAlign w:val="superscrip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rsid w:val="001A1EE8"/>
    <w:rPr>
      <w:rFonts w:ascii="Times New Roman" w:hAnsi="Times New Roman"/>
      <w:vanish/>
      <w:color w:val="339966"/>
      <w:sz w:val="16"/>
      <w:szCs w:val="16"/>
      <w:lang w:val="fi-FI"/>
    </w:rPr>
  </w:style>
  <w:style w:type="character" w:customStyle="1" w:styleId="JuHHeadChar">
    <w:name w:val="Ju_H_Head Char"/>
    <w:link w:val="JuHHead"/>
    <w:rsid w:val="00A12E99"/>
    <w:rPr>
      <w:sz w:val="28"/>
      <w:lang w:val="en-GB" w:eastAsia="fr-FR" w:bidi="ar-SA"/>
    </w:rPr>
  </w:style>
  <w:style w:type="character" w:customStyle="1" w:styleId="DefaultTimesNewRoman">
    <w:name w:val="Default_TimesNewRoman"/>
    <w:rsid w:val="001A1EE8"/>
    <w:rPr>
      <w:rFonts w:ascii="Times New Roman" w:hAnsi="Times New Roman"/>
    </w:rPr>
  </w:style>
  <w:style w:type="paragraph" w:customStyle="1" w:styleId="NormalTimesNewRoman">
    <w:name w:val="Normal_TimesNewRoman"/>
    <w:rsid w:val="001A1EE8"/>
    <w:rPr>
      <w:sz w:val="24"/>
      <w:lang w:val="en-GB" w:eastAsia="fr-FR"/>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link w:val="JuTitle"/>
    <w:rsid w:val="00C16821"/>
    <w:rPr>
      <w:b/>
      <w:caps/>
      <w:sz w:val="24"/>
      <w:szCs w:val="24"/>
      <w:u w:val="single"/>
      <w:lang w:val="en-GB"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character" w:customStyle="1" w:styleId="JuSignedChar">
    <w:name w:val="Ju_Signed Char"/>
    <w:link w:val="JuSigned"/>
    <w:rsid w:val="0098311A"/>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rsid w:val="001A1EE8"/>
    <w:rPr>
      <w:sz w:val="18"/>
    </w:rPr>
  </w:style>
  <w:style w:type="paragraph" w:customStyle="1" w:styleId="JuPara">
    <w:name w:val="Ju_Para"/>
    <w:basedOn w:val="NormalTimesNewRoman"/>
    <w:link w:val="JuParaCar"/>
    <w:rsid w:val="001A1EE8"/>
    <w:pPr>
      <w:ind w:firstLine="284"/>
      <w:jc w:val="both"/>
    </w:pPr>
  </w:style>
  <w:style w:type="character" w:customStyle="1" w:styleId="JuParaCar">
    <w:name w:val="Ju_Para Car"/>
    <w:link w:val="JuPara"/>
    <w:rsid w:val="00EA554F"/>
    <w:rPr>
      <w:sz w:val="24"/>
      <w:lang w:val="en-GB" w:eastAsia="fr-FR" w:bidi="ar-SA"/>
    </w:rPr>
  </w:style>
  <w:style w:type="character" w:styleId="FootnoteReference">
    <w:name w:val="footnote reference"/>
    <w:semiHidden/>
    <w:rsid w:val="001A1EE8"/>
    <w:rPr>
      <w:vertAlign w:val="superscrip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rsid w:val="001A1EE8"/>
    <w:rPr>
      <w:rFonts w:ascii="Times New Roman" w:hAnsi="Times New Roman"/>
      <w:vanish/>
      <w:color w:val="339966"/>
      <w:sz w:val="16"/>
      <w:szCs w:val="16"/>
      <w:lang w:val="fi-FI"/>
    </w:rPr>
  </w:style>
  <w:style w:type="character" w:customStyle="1" w:styleId="JuHHeadChar">
    <w:name w:val="Ju_H_Head Char"/>
    <w:link w:val="JuHHead"/>
    <w:rsid w:val="00A12E99"/>
    <w:rPr>
      <w:sz w:val="28"/>
      <w:lang w:val="en-GB" w:eastAsia="fr-FR" w:bidi="ar-SA"/>
    </w:rPr>
  </w:style>
  <w:style w:type="character" w:customStyle="1" w:styleId="DefaultTimesNewRoman">
    <w:name w:val="Default_TimesNewRoman"/>
    <w:rsid w:val="001A1EE8"/>
    <w:rPr>
      <w:rFonts w:ascii="Times New Roman" w:hAnsi="Times New Roman"/>
    </w:rPr>
  </w:style>
  <w:style w:type="paragraph" w:customStyle="1" w:styleId="NormalTimesNewRoman">
    <w:name w:val="Normal_TimesNewRoman"/>
    <w:rsid w:val="001A1EE8"/>
    <w:rPr>
      <w:sz w:val="24"/>
      <w:lang w:val="en-GB" w:eastAsia="fr-FR"/>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link w:val="JuTitle"/>
    <w:rsid w:val="00C16821"/>
    <w:rPr>
      <w:b/>
      <w:caps/>
      <w:sz w:val="24"/>
      <w:szCs w:val="24"/>
      <w:u w:val="single"/>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1BE19-6E3D-4F16-A2BE-52EF55DBB230}">
  <ds:schemaRefs>
    <ds:schemaRef ds:uri="http://schemas.microsoft.com/sharepoint/v3/contenttype/forms"/>
  </ds:schemaRefs>
</ds:datastoreItem>
</file>

<file path=customXml/itemProps2.xml><?xml version="1.0" encoding="utf-8"?>
<ds:datastoreItem xmlns:ds="http://schemas.openxmlformats.org/officeDocument/2006/customXml" ds:itemID="{41BB0658-0AB5-4F9D-8F29-13267B702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keywords/>
  <cp:lastModifiedBy/>
  <cp:revision>3</cp:revision>
  <cp:lastPrinted>2006-03-20T12:44:00Z</cp:lastPrinted>
  <dcterms:created xsi:type="dcterms:W3CDTF">2013-04-19T13:55:00Z</dcterms:created>
  <dcterms:modified xsi:type="dcterms:W3CDTF">2013-04-19T13:55:00Z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36595/06</vt:lpwstr>
  </property>
  <property fmtid="{D5CDD505-2E9C-101B-9397-08002B2CF9AE}" pid="4" name="CASEID">
    <vt:lpwstr>412814</vt:lpwstr>
  </property>
  <property fmtid="{D5CDD505-2E9C-101B-9397-08002B2CF9AE}" pid="5" name="OrigTemp">
    <vt:lpwstr>English\Documents\DE01 Decisions and Reports\Reports automation IT ONLY\Decision.dot</vt:lpwstr>
  </property>
</Properties>
</file>