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74141C">
      <w:pPr>
        <w:jc w:val="center"/>
        <w:rPr>
          <w:lang w:val="lv-LV"/>
        </w:rPr>
      </w:pPr>
      <w:r w:rsidRPr="00B3379D">
        <w:rPr>
          <w:lang w:val="lv-LV"/>
        </w:rPr>
        <w:t>PIEKTĀ NODAĻA</w:t>
      </w: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74141C">
      <w:pPr>
        <w:jc w:val="center"/>
        <w:rPr>
          <w:lang w:val="lv-LV"/>
        </w:rPr>
      </w:pPr>
      <w:r w:rsidRPr="00B3379D">
        <w:rPr>
          <w:b/>
          <w:lang w:val="lv-LV"/>
        </w:rPr>
        <w:t>LIETA</w:t>
      </w:r>
      <w:bookmarkStart w:id="0" w:name="To"/>
      <w:r w:rsidRPr="00B3379D">
        <w:rPr>
          <w:b/>
          <w:lang w:val="lv-LV"/>
        </w:rPr>
        <w:t xml:space="preserve"> </w:t>
      </w:r>
      <w:bookmarkEnd w:id="0"/>
      <w:r w:rsidRPr="00B3379D">
        <w:rPr>
          <w:b/>
          <w:lang w:val="lv-LV"/>
        </w:rPr>
        <w:t>BALAJEVS pret LATVIJU</w:t>
      </w:r>
    </w:p>
    <w:p w:rsidR="003934FE" w:rsidRPr="00B3379D" w:rsidRDefault="003934FE">
      <w:pPr>
        <w:jc w:val="center"/>
        <w:rPr>
          <w:lang w:val="lv-LV"/>
        </w:rPr>
      </w:pPr>
    </w:p>
    <w:p w:rsidR="003934FE" w:rsidRPr="00B3379D" w:rsidRDefault="0074141C">
      <w:pPr>
        <w:jc w:val="center"/>
        <w:rPr>
          <w:lang w:val="lv-LV"/>
        </w:rPr>
      </w:pPr>
      <w:r w:rsidRPr="00B3379D">
        <w:rPr>
          <w:i/>
          <w:lang w:val="lv-LV"/>
        </w:rPr>
        <w:t>(Iesniegums Nr. 8347/07)</w:t>
      </w: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3934FE">
      <w:pPr>
        <w:jc w:val="center"/>
        <w:rPr>
          <w:lang w:val="lv-LV"/>
        </w:rPr>
      </w:pPr>
    </w:p>
    <w:p w:rsidR="003934FE" w:rsidRPr="00B3379D" w:rsidRDefault="0074141C">
      <w:pPr>
        <w:jc w:val="center"/>
        <w:rPr>
          <w:lang w:val="lv-LV"/>
        </w:rPr>
      </w:pPr>
      <w:r w:rsidRPr="00B3379D">
        <w:rPr>
          <w:szCs w:val="24"/>
          <w:lang w:val="lv-LV"/>
        </w:rPr>
        <w:t>SPRIEDUMS</w:t>
      </w:r>
    </w:p>
    <w:p w:rsidR="003934FE" w:rsidRPr="00B3379D" w:rsidRDefault="003934FE">
      <w:pPr>
        <w:jc w:val="center"/>
        <w:rPr>
          <w:lang w:val="lv-LV"/>
        </w:rPr>
      </w:pPr>
    </w:p>
    <w:p w:rsidR="003934FE" w:rsidRPr="00B3379D" w:rsidRDefault="003934FE">
      <w:pPr>
        <w:jc w:val="center"/>
        <w:rPr>
          <w:lang w:val="lv-LV"/>
        </w:rPr>
      </w:pPr>
    </w:p>
    <w:p w:rsidR="003934FE" w:rsidRPr="00B3379D" w:rsidRDefault="0074141C">
      <w:pPr>
        <w:jc w:val="center"/>
        <w:rPr>
          <w:lang w:val="lv-LV"/>
        </w:rPr>
      </w:pPr>
      <w:r w:rsidRPr="00B3379D">
        <w:rPr>
          <w:lang w:val="lv-LV"/>
        </w:rPr>
        <w:t>STRASBŪRA</w:t>
      </w:r>
    </w:p>
    <w:p w:rsidR="003934FE" w:rsidRPr="00B3379D" w:rsidRDefault="003934FE">
      <w:pPr>
        <w:jc w:val="center"/>
        <w:rPr>
          <w:lang w:val="lv-LV"/>
        </w:rPr>
      </w:pPr>
    </w:p>
    <w:p w:rsidR="003934FE" w:rsidRPr="00B3379D" w:rsidRDefault="0074141C">
      <w:pPr>
        <w:jc w:val="center"/>
        <w:rPr>
          <w:lang w:val="lv-LV"/>
        </w:rPr>
      </w:pPr>
      <w:r w:rsidRPr="00B3379D">
        <w:rPr>
          <w:lang w:val="lv-LV"/>
        </w:rPr>
        <w:t xml:space="preserve">2016. gada 28. aprīlis </w:t>
      </w:r>
    </w:p>
    <w:p w:rsidR="003934FE" w:rsidRPr="00B3379D" w:rsidRDefault="003934FE">
      <w:pPr>
        <w:jc w:val="center"/>
        <w:rPr>
          <w:lang w:val="lv-LV"/>
        </w:rPr>
      </w:pPr>
    </w:p>
    <w:p w:rsidR="00365DF5" w:rsidRPr="00B3379D" w:rsidRDefault="00365DF5">
      <w:pPr>
        <w:jc w:val="center"/>
        <w:rPr>
          <w:lang w:val="lv-LV"/>
        </w:rPr>
      </w:pPr>
    </w:p>
    <w:p w:rsidR="003934FE" w:rsidRPr="00B3379D" w:rsidRDefault="00365DF5">
      <w:pPr>
        <w:jc w:val="center"/>
        <w:rPr>
          <w:lang w:val="lv-LV"/>
        </w:rPr>
      </w:pPr>
      <w:r w:rsidRPr="00B3379D">
        <w:rPr>
          <w:snapToGrid w:val="0"/>
          <w:szCs w:val="24"/>
          <w:lang w:val="lv-LV"/>
        </w:rPr>
        <w:t>Spriedums stājies spēkā 2016. gada 28. jūlijā</w:t>
      </w:r>
    </w:p>
    <w:p w:rsidR="003934FE" w:rsidRPr="00B3379D" w:rsidRDefault="003934FE">
      <w:pPr>
        <w:jc w:val="center"/>
        <w:rPr>
          <w:lang w:val="lv-LV"/>
        </w:rPr>
      </w:pPr>
    </w:p>
    <w:p w:rsidR="00365DF5" w:rsidRPr="00B3379D" w:rsidRDefault="00365DF5">
      <w:pPr>
        <w:jc w:val="center"/>
        <w:rPr>
          <w:i/>
          <w:lang w:val="lv-LV"/>
        </w:rPr>
      </w:pPr>
    </w:p>
    <w:p w:rsidR="003934FE" w:rsidRPr="00B3379D" w:rsidRDefault="00365DF5">
      <w:pPr>
        <w:jc w:val="center"/>
        <w:rPr>
          <w:lang w:val="lv-LV"/>
        </w:rPr>
        <w:sectPr w:rsidR="003934FE" w:rsidRPr="00B3379D">
          <w:headerReference w:type="default" r:id="rId11"/>
          <w:footerReference w:type="default" r:id="rId12"/>
          <w:pgSz w:w="11906" w:h="16838"/>
          <w:pgMar w:top="2274" w:right="2274" w:bottom="2274" w:left="2274" w:header="1701" w:footer="720" w:gutter="0"/>
          <w:pgNumType w:start="1"/>
          <w:cols w:space="720"/>
          <w:formProt w:val="0"/>
          <w:docGrid w:linePitch="326" w:charSpace="-6145"/>
        </w:sectPr>
      </w:pPr>
      <w:r w:rsidRPr="00B3379D">
        <w:rPr>
          <w:i/>
          <w:sz w:val="22"/>
          <w:lang w:val="lv-LV"/>
        </w:rPr>
        <w:t xml:space="preserve">Šis spriedums ir stājies spēkā saskaņā ar Konvencijas </w:t>
      </w:r>
      <w:proofErr w:type="gramStart"/>
      <w:r w:rsidRPr="00B3379D">
        <w:rPr>
          <w:i/>
          <w:sz w:val="22"/>
          <w:lang w:val="lv-LV"/>
        </w:rPr>
        <w:t>44.panta</w:t>
      </w:r>
      <w:proofErr w:type="gramEnd"/>
      <w:r w:rsidRPr="00B3379D">
        <w:rPr>
          <w:i/>
          <w:sz w:val="22"/>
          <w:lang w:val="lv-LV"/>
        </w:rPr>
        <w:t xml:space="preserve"> 2.punktu. Tajā var tikt veiktas redakcionālas izmaiņas.</w:t>
      </w:r>
      <w:r w:rsidR="0074141C" w:rsidRPr="00B3379D">
        <w:rPr>
          <w:i/>
          <w:lang w:val="lv-LV"/>
        </w:rPr>
        <w:t xml:space="preserve"> </w:t>
      </w:r>
    </w:p>
    <w:p w:rsidR="003934FE" w:rsidRPr="00B3379D" w:rsidRDefault="0074141C">
      <w:pPr>
        <w:pStyle w:val="JuCase"/>
        <w:rPr>
          <w:lang w:val="lv-LV"/>
        </w:rPr>
      </w:pPr>
      <w:r w:rsidRPr="00B3379D">
        <w:rPr>
          <w:lang w:val="lv-LV"/>
        </w:rPr>
        <w:lastRenderedPageBreak/>
        <w:t xml:space="preserve">Lietā </w:t>
      </w:r>
      <w:proofErr w:type="spellStart"/>
      <w:r w:rsidRPr="00B3379D">
        <w:rPr>
          <w:lang w:val="lv-LV"/>
        </w:rPr>
        <w:t>Balajevs</w:t>
      </w:r>
      <w:proofErr w:type="spellEnd"/>
      <w:r w:rsidRPr="00B3379D">
        <w:rPr>
          <w:lang w:val="lv-LV"/>
        </w:rPr>
        <w:t xml:space="preserve"> pret Latviju</w:t>
      </w:r>
    </w:p>
    <w:p w:rsidR="003934FE" w:rsidRPr="00B3379D" w:rsidRDefault="0074141C">
      <w:pPr>
        <w:pStyle w:val="ECHRPara"/>
        <w:rPr>
          <w:lang w:val="lv-LV"/>
        </w:rPr>
      </w:pPr>
      <w:r w:rsidRPr="00B3379D">
        <w:rPr>
          <w:lang w:val="lv-LV"/>
        </w:rPr>
        <w:t xml:space="preserve">Eiropas Cilvēktiesību tiesa (Piektā nodaļa), sanākusi </w:t>
      </w:r>
      <w:r w:rsidR="00657972" w:rsidRPr="00B3379D">
        <w:rPr>
          <w:lang w:val="lv-LV"/>
        </w:rPr>
        <w:t xml:space="preserve">kā palāta </w:t>
      </w:r>
      <w:r w:rsidRPr="00B3379D">
        <w:rPr>
          <w:lang w:val="lv-LV"/>
        </w:rPr>
        <w:t>šādā sastāvā:</w:t>
      </w:r>
    </w:p>
    <w:p w:rsidR="003934FE" w:rsidRPr="00B3379D" w:rsidRDefault="0074141C">
      <w:pPr>
        <w:pStyle w:val="ECHRDecisionBody"/>
        <w:rPr>
          <w:lang w:val="lv-LV"/>
        </w:rPr>
      </w:pPr>
      <w:r w:rsidRPr="00B3379D">
        <w:rPr>
          <w:lang w:val="lv-LV"/>
        </w:rPr>
        <w:tab/>
      </w:r>
      <w:r w:rsidRPr="00B3379D">
        <w:rPr>
          <w:i/>
          <w:iCs/>
          <w:lang w:val="lv-LV"/>
        </w:rPr>
        <w:t xml:space="preserve">Angelika </w:t>
      </w:r>
      <w:proofErr w:type="spellStart"/>
      <w:r w:rsidRPr="00B3379D">
        <w:rPr>
          <w:i/>
          <w:iCs/>
          <w:lang w:val="lv-LV"/>
        </w:rPr>
        <w:t>Nußberger</w:t>
      </w:r>
      <w:proofErr w:type="spellEnd"/>
      <w:r w:rsidRPr="00B3379D">
        <w:rPr>
          <w:i/>
          <w:iCs/>
          <w:lang w:val="lv-LV"/>
        </w:rPr>
        <w:t>,</w:t>
      </w:r>
      <w:r w:rsidRPr="00B3379D">
        <w:rPr>
          <w:i/>
          <w:lang w:val="lv-LV"/>
        </w:rPr>
        <w:t xml:space="preserve"> priekšsēdētāja,</w:t>
      </w:r>
      <w:r w:rsidRPr="00B3379D">
        <w:rPr>
          <w:i/>
          <w:lang w:val="lv-LV"/>
        </w:rPr>
        <w:br/>
      </w:r>
      <w:r w:rsidRPr="00B3379D">
        <w:rPr>
          <w:lang w:val="lv-LV"/>
        </w:rPr>
        <w:tab/>
      </w:r>
      <w:proofErr w:type="spellStart"/>
      <w:r w:rsidRPr="00B3379D">
        <w:rPr>
          <w:i/>
          <w:iCs/>
          <w:lang w:val="lv-LV"/>
        </w:rPr>
        <w:t>Khanlar</w:t>
      </w:r>
      <w:proofErr w:type="spellEnd"/>
      <w:r w:rsidRPr="00B3379D">
        <w:rPr>
          <w:i/>
          <w:iCs/>
          <w:lang w:val="lv-LV"/>
        </w:rPr>
        <w:t xml:space="preserve"> </w:t>
      </w:r>
      <w:proofErr w:type="spellStart"/>
      <w:r w:rsidRPr="00B3379D">
        <w:rPr>
          <w:i/>
          <w:iCs/>
          <w:lang w:val="lv-LV"/>
        </w:rPr>
        <w:t>Hajiyev</w:t>
      </w:r>
      <w:proofErr w:type="spellEnd"/>
      <w:r w:rsidRPr="00B3379D">
        <w:rPr>
          <w:i/>
          <w:iCs/>
          <w:lang w:val="lv-LV"/>
        </w:rPr>
        <w:t>,</w:t>
      </w:r>
      <w:r w:rsidRPr="00B3379D">
        <w:rPr>
          <w:i/>
          <w:iCs/>
          <w:lang w:val="lv-LV"/>
        </w:rPr>
        <w:br/>
      </w:r>
      <w:r w:rsidRPr="00B3379D">
        <w:rPr>
          <w:i/>
          <w:iCs/>
          <w:lang w:val="lv-LV"/>
        </w:rPr>
        <w:tab/>
      </w:r>
      <w:proofErr w:type="spellStart"/>
      <w:r w:rsidRPr="00B3379D">
        <w:rPr>
          <w:i/>
          <w:iCs/>
          <w:lang w:val="lv-LV"/>
        </w:rPr>
        <w:t>Erik</w:t>
      </w:r>
      <w:proofErr w:type="spellEnd"/>
      <w:r w:rsidRPr="00B3379D">
        <w:rPr>
          <w:i/>
          <w:iCs/>
          <w:lang w:val="lv-LV"/>
        </w:rPr>
        <w:t xml:space="preserve"> </w:t>
      </w:r>
      <w:proofErr w:type="spellStart"/>
      <w:r w:rsidRPr="00B3379D">
        <w:rPr>
          <w:i/>
          <w:iCs/>
          <w:lang w:val="lv-LV"/>
        </w:rPr>
        <w:t>Møse</w:t>
      </w:r>
      <w:proofErr w:type="spellEnd"/>
      <w:r w:rsidRPr="00B3379D">
        <w:rPr>
          <w:i/>
          <w:iCs/>
          <w:lang w:val="lv-LV"/>
        </w:rPr>
        <w:t>,</w:t>
      </w:r>
      <w:r w:rsidRPr="00B3379D">
        <w:rPr>
          <w:i/>
          <w:iCs/>
          <w:lang w:val="lv-LV"/>
        </w:rPr>
        <w:br/>
      </w:r>
      <w:r w:rsidRPr="00B3379D">
        <w:rPr>
          <w:i/>
          <w:iCs/>
          <w:lang w:val="lv-LV"/>
        </w:rPr>
        <w:tab/>
      </w:r>
      <w:proofErr w:type="spellStart"/>
      <w:r w:rsidRPr="00B3379D">
        <w:rPr>
          <w:i/>
          <w:iCs/>
          <w:lang w:val="lv-LV"/>
        </w:rPr>
        <w:t>Faris</w:t>
      </w:r>
      <w:proofErr w:type="spellEnd"/>
      <w:r w:rsidRPr="00B3379D">
        <w:rPr>
          <w:i/>
          <w:iCs/>
          <w:lang w:val="lv-LV"/>
        </w:rPr>
        <w:t xml:space="preserve"> </w:t>
      </w:r>
      <w:proofErr w:type="spellStart"/>
      <w:r w:rsidRPr="00B3379D">
        <w:rPr>
          <w:i/>
          <w:iCs/>
          <w:lang w:val="lv-LV"/>
        </w:rPr>
        <w:t>Vehabović</w:t>
      </w:r>
      <w:proofErr w:type="spellEnd"/>
      <w:r w:rsidRPr="00B3379D">
        <w:rPr>
          <w:i/>
          <w:iCs/>
          <w:lang w:val="lv-LV"/>
        </w:rPr>
        <w:t>,</w:t>
      </w:r>
      <w:r w:rsidRPr="00B3379D">
        <w:rPr>
          <w:i/>
          <w:iCs/>
          <w:lang w:val="lv-LV"/>
        </w:rPr>
        <w:br/>
      </w:r>
      <w:r w:rsidRPr="00B3379D">
        <w:rPr>
          <w:i/>
          <w:iCs/>
          <w:lang w:val="lv-LV"/>
        </w:rPr>
        <w:tab/>
      </w:r>
      <w:proofErr w:type="spellStart"/>
      <w:r w:rsidRPr="00B3379D">
        <w:rPr>
          <w:i/>
          <w:iCs/>
          <w:lang w:val="lv-LV"/>
        </w:rPr>
        <w:t>Yonko</w:t>
      </w:r>
      <w:proofErr w:type="spellEnd"/>
      <w:r w:rsidRPr="00B3379D">
        <w:rPr>
          <w:i/>
          <w:iCs/>
          <w:lang w:val="lv-LV"/>
        </w:rPr>
        <w:t xml:space="preserve"> </w:t>
      </w:r>
      <w:proofErr w:type="spellStart"/>
      <w:r w:rsidRPr="00B3379D">
        <w:rPr>
          <w:i/>
          <w:iCs/>
          <w:lang w:val="lv-LV"/>
        </w:rPr>
        <w:t>Grozev</w:t>
      </w:r>
      <w:proofErr w:type="spellEnd"/>
      <w:r w:rsidRPr="00B3379D">
        <w:rPr>
          <w:i/>
          <w:iCs/>
          <w:lang w:val="lv-LV"/>
        </w:rPr>
        <w:t>,</w:t>
      </w:r>
      <w:r w:rsidRPr="00B3379D">
        <w:rPr>
          <w:i/>
          <w:iCs/>
          <w:lang w:val="lv-LV"/>
        </w:rPr>
        <w:br/>
      </w:r>
      <w:r w:rsidRPr="00B3379D">
        <w:rPr>
          <w:i/>
          <w:iCs/>
          <w:lang w:val="lv-LV"/>
        </w:rPr>
        <w:tab/>
      </w:r>
      <w:proofErr w:type="spellStart"/>
      <w:r w:rsidRPr="00B3379D">
        <w:rPr>
          <w:i/>
          <w:iCs/>
          <w:lang w:val="lv-LV"/>
        </w:rPr>
        <w:t>Carlo</w:t>
      </w:r>
      <w:proofErr w:type="spellEnd"/>
      <w:r w:rsidRPr="00B3379D">
        <w:rPr>
          <w:i/>
          <w:iCs/>
          <w:lang w:val="lv-LV"/>
        </w:rPr>
        <w:t xml:space="preserve"> </w:t>
      </w:r>
      <w:proofErr w:type="spellStart"/>
      <w:r w:rsidRPr="00B3379D">
        <w:rPr>
          <w:i/>
          <w:iCs/>
          <w:lang w:val="lv-LV"/>
        </w:rPr>
        <w:t>Ranzoni</w:t>
      </w:r>
      <w:proofErr w:type="spellEnd"/>
      <w:r w:rsidRPr="00B3379D">
        <w:rPr>
          <w:i/>
          <w:iCs/>
          <w:lang w:val="lv-LV"/>
        </w:rPr>
        <w:t>,</w:t>
      </w:r>
      <w:r w:rsidRPr="00B3379D">
        <w:rPr>
          <w:i/>
          <w:lang w:val="lv-LV"/>
        </w:rPr>
        <w:br/>
      </w:r>
      <w:r w:rsidRPr="00B3379D">
        <w:rPr>
          <w:lang w:val="lv-LV"/>
        </w:rPr>
        <w:tab/>
      </w:r>
      <w:r w:rsidRPr="00B3379D">
        <w:rPr>
          <w:i/>
          <w:iCs/>
          <w:lang w:val="lv-LV"/>
        </w:rPr>
        <w:t xml:space="preserve">Mārtiņš </w:t>
      </w:r>
      <w:proofErr w:type="spellStart"/>
      <w:r w:rsidRPr="00B3379D">
        <w:rPr>
          <w:i/>
          <w:iCs/>
          <w:lang w:val="lv-LV"/>
        </w:rPr>
        <w:t>Mits</w:t>
      </w:r>
      <w:proofErr w:type="spellEnd"/>
      <w:r w:rsidRPr="00B3379D">
        <w:rPr>
          <w:lang w:val="lv-LV"/>
        </w:rPr>
        <w:t>,</w:t>
      </w:r>
      <w:r w:rsidRPr="00B3379D">
        <w:rPr>
          <w:i/>
          <w:lang w:val="lv-LV"/>
        </w:rPr>
        <w:t xml:space="preserve"> tiesneši,</w:t>
      </w:r>
      <w:r w:rsidRPr="00B3379D">
        <w:rPr>
          <w:i/>
          <w:lang w:val="lv-LV"/>
        </w:rPr>
        <w:br/>
      </w:r>
      <w:r w:rsidRPr="00B3379D">
        <w:rPr>
          <w:lang w:val="lv-LV"/>
        </w:rPr>
        <w:t xml:space="preserve">un </w:t>
      </w:r>
      <w:proofErr w:type="spellStart"/>
      <w:r w:rsidRPr="00B3379D">
        <w:rPr>
          <w:i/>
          <w:iCs/>
          <w:lang w:val="lv-LV"/>
        </w:rPr>
        <w:t>Claudia</w:t>
      </w:r>
      <w:proofErr w:type="spellEnd"/>
      <w:r w:rsidRPr="00B3379D">
        <w:rPr>
          <w:i/>
          <w:iCs/>
          <w:lang w:val="lv-LV"/>
        </w:rPr>
        <w:t xml:space="preserve"> </w:t>
      </w:r>
      <w:proofErr w:type="spellStart"/>
      <w:r w:rsidRPr="00B3379D">
        <w:rPr>
          <w:i/>
          <w:iCs/>
          <w:lang w:val="lv-LV"/>
        </w:rPr>
        <w:t>Westerdiek</w:t>
      </w:r>
      <w:proofErr w:type="spellEnd"/>
      <w:r w:rsidRPr="00B3379D">
        <w:rPr>
          <w:lang w:val="lv-LV"/>
        </w:rPr>
        <w:t xml:space="preserve">, </w:t>
      </w:r>
      <w:r w:rsidRPr="00B3379D">
        <w:rPr>
          <w:i/>
          <w:iCs/>
          <w:lang w:val="lv-LV"/>
        </w:rPr>
        <w:t>nodaļas sekretāre,</w:t>
      </w:r>
    </w:p>
    <w:p w:rsidR="003934FE" w:rsidRPr="00B3379D" w:rsidRDefault="0074141C">
      <w:pPr>
        <w:pStyle w:val="ECHRPara"/>
        <w:rPr>
          <w:lang w:val="lv-LV"/>
        </w:rPr>
      </w:pPr>
      <w:r w:rsidRPr="00B3379D">
        <w:rPr>
          <w:lang w:val="lv-LV"/>
        </w:rPr>
        <w:t xml:space="preserve">pēc apspriešanās slēgtā sēdē 2016. gada 29. martā </w:t>
      </w:r>
    </w:p>
    <w:p w:rsidR="003934FE" w:rsidRPr="00B3379D" w:rsidRDefault="0074141C">
      <w:pPr>
        <w:pStyle w:val="ECHRPara"/>
        <w:rPr>
          <w:lang w:val="lv-LV"/>
        </w:rPr>
      </w:pPr>
      <w:r w:rsidRPr="00B3379D">
        <w:rPr>
          <w:lang w:val="lv-LV"/>
        </w:rPr>
        <w:t>pasludina šo spriedumu, kas pieņemts minētajā datumā.</w:t>
      </w:r>
    </w:p>
    <w:p w:rsidR="003934FE" w:rsidRPr="00B3379D" w:rsidRDefault="0074141C">
      <w:pPr>
        <w:pStyle w:val="ECHRTitle1"/>
        <w:rPr>
          <w:lang w:val="lv-LV"/>
        </w:rPr>
      </w:pPr>
      <w:r w:rsidRPr="00B3379D">
        <w:rPr>
          <w:lang w:val="lv-LV"/>
        </w:rPr>
        <w:t>TIESVEDĪBA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w:t>
      </w:r>
      <w:r w:rsidRPr="00B3379D">
        <w:rPr>
          <w:lang w:val="lv-LV"/>
        </w:rPr>
        <w:fldChar w:fldCharType="end"/>
      </w:r>
      <w:r w:rsidRPr="00B3379D">
        <w:rPr>
          <w:lang w:val="lv-LV"/>
        </w:rPr>
        <w:t xml:space="preserve">.  Lietas pamatā ir iesniegums (Nr. 8347/07), kuru pret Latvijas Republiku saskaņā </w:t>
      </w:r>
      <w:proofErr w:type="gramStart"/>
      <w:r w:rsidRPr="00B3379D">
        <w:rPr>
          <w:lang w:val="lv-LV"/>
        </w:rPr>
        <w:t>ar Eiropas Cilvēktiesību un pamatbrīvību</w:t>
      </w:r>
      <w:proofErr w:type="gramEnd"/>
      <w:r w:rsidRPr="00B3379D">
        <w:rPr>
          <w:lang w:val="lv-LV"/>
        </w:rPr>
        <w:t xml:space="preserve"> aizsardzības konvencijas („Konvencija”) 34. pantu 2007. gada 21. martā iesniedza Tiesā Latvijas </w:t>
      </w:r>
      <w:r w:rsidR="00075AC7" w:rsidRPr="00B3379D">
        <w:rPr>
          <w:lang w:val="lv-LV"/>
        </w:rPr>
        <w:t>valstspiederīgais</w:t>
      </w:r>
      <w:r w:rsidRPr="00B3379D">
        <w:rPr>
          <w:lang w:val="lv-LV"/>
        </w:rPr>
        <w:t xml:space="preserve"> </w:t>
      </w:r>
      <w:proofErr w:type="spellStart"/>
      <w:r w:rsidRPr="00B3379D">
        <w:rPr>
          <w:lang w:val="lv-LV"/>
        </w:rPr>
        <w:t>Murads</w:t>
      </w:r>
      <w:proofErr w:type="spellEnd"/>
      <w:r w:rsidRPr="00B3379D">
        <w:rPr>
          <w:lang w:val="lv-LV"/>
        </w:rPr>
        <w:t xml:space="preserve"> </w:t>
      </w:r>
      <w:proofErr w:type="spellStart"/>
      <w:r w:rsidRPr="00B3379D">
        <w:rPr>
          <w:lang w:val="lv-LV"/>
        </w:rPr>
        <w:t>Balajevs</w:t>
      </w:r>
      <w:proofErr w:type="spellEnd"/>
      <w:r w:rsidRPr="00B3379D">
        <w:rPr>
          <w:lang w:val="lv-LV"/>
        </w:rPr>
        <w:t xml:space="preserve"> („iesniedzējs”).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w:t>
      </w:r>
      <w:r w:rsidRPr="00B3379D">
        <w:rPr>
          <w:lang w:val="lv-LV"/>
        </w:rPr>
        <w:fldChar w:fldCharType="end"/>
      </w:r>
      <w:r w:rsidRPr="00B3379D">
        <w:rPr>
          <w:lang w:val="lv-LV"/>
        </w:rPr>
        <w:t xml:space="preserve">.  Iesniedzēju, kuram tika piešķirta juridiskā palīdzība, pārstāvēja Rīgā praktizējošais advokāts A. Zvejsalnieks. Latvijas valdību („Valdība”) pārstāvēja tās pārstāve K. Līce.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w:t>
      </w:r>
      <w:r w:rsidRPr="00B3379D">
        <w:rPr>
          <w:lang w:val="lv-LV"/>
        </w:rPr>
        <w:fldChar w:fldCharType="end"/>
      </w:r>
      <w:r w:rsidRPr="00B3379D">
        <w:rPr>
          <w:lang w:val="lv-LV"/>
        </w:rPr>
        <w:t xml:space="preserve">.  Iesniedzējs apgalvoja, ka </w:t>
      </w:r>
      <w:r w:rsidR="007E54FC" w:rsidRPr="00B3379D">
        <w:rPr>
          <w:rFonts w:ascii="MyriadPro-Regular" w:hAnsi="MyriadPro-Regular"/>
          <w:color w:val="1B1D1F"/>
          <w:lang w:val="lv-LV"/>
        </w:rPr>
        <w:t xml:space="preserve">2006. gada 8. maijā </w:t>
      </w:r>
      <w:r w:rsidR="007E54FC" w:rsidRPr="00B3379D">
        <w:rPr>
          <w:lang w:val="lv-LV"/>
        </w:rPr>
        <w:t xml:space="preserve">trīs </w:t>
      </w:r>
      <w:r w:rsidR="007E54FC" w:rsidRPr="00B3379D">
        <w:rPr>
          <w:rFonts w:ascii="MyriadPro-Regular" w:hAnsi="MyriadPro-Regular"/>
          <w:color w:val="1B1D1F"/>
          <w:lang w:val="lv-LV"/>
        </w:rPr>
        <w:t>konvoja darbinieki Rīgas apgabaltiesas aizturēto personu telpā bija pielietojuši pret viņu fizisku spēku</w:t>
      </w:r>
      <w:r w:rsidR="007E54FC" w:rsidRPr="00B3379D">
        <w:rPr>
          <w:lang w:val="lv-LV"/>
        </w:rPr>
        <w:t xml:space="preserve"> </w:t>
      </w:r>
      <w:r w:rsidR="007E54FC" w:rsidRPr="00B3379D">
        <w:rPr>
          <w:rFonts w:ascii="MyriadPro-Regular" w:hAnsi="MyriadPro-Regular"/>
          <w:color w:val="1B1D1F"/>
          <w:lang w:val="lv-LV"/>
        </w:rPr>
        <w:t>un ka šī incidenta izmeklēšana nebija efektīva</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w:t>
      </w:r>
      <w:r w:rsidRPr="00B3379D">
        <w:rPr>
          <w:lang w:val="lv-LV"/>
        </w:rPr>
        <w:fldChar w:fldCharType="end"/>
      </w:r>
      <w:r w:rsidRPr="00B3379D">
        <w:rPr>
          <w:lang w:val="lv-LV"/>
        </w:rPr>
        <w:t xml:space="preserve">.  2014. gada 5. novembrī minētās sūdzības tika nosūtītas Valdībai. </w:t>
      </w:r>
    </w:p>
    <w:p w:rsidR="003934FE" w:rsidRPr="00B3379D" w:rsidRDefault="0074141C">
      <w:pPr>
        <w:pStyle w:val="ECHRTitle1"/>
        <w:rPr>
          <w:lang w:val="lv-LV"/>
        </w:rPr>
      </w:pPr>
      <w:r w:rsidRPr="00B3379D">
        <w:rPr>
          <w:lang w:val="lv-LV"/>
        </w:rPr>
        <w:t>FAKTI</w:t>
      </w:r>
    </w:p>
    <w:p w:rsidR="003934FE" w:rsidRPr="00B3379D" w:rsidRDefault="0074141C">
      <w:pPr>
        <w:pStyle w:val="ECHRHeading1"/>
        <w:rPr>
          <w:lang w:val="lv-LV"/>
        </w:rPr>
      </w:pPr>
      <w:r w:rsidRPr="00B3379D">
        <w:rPr>
          <w:lang w:val="lv-LV"/>
        </w:rPr>
        <w:t>I.  LIETAS APSTĀKĻI</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w:t>
      </w:r>
      <w:r w:rsidRPr="00B3379D">
        <w:rPr>
          <w:lang w:val="lv-LV"/>
        </w:rPr>
        <w:fldChar w:fldCharType="end"/>
      </w:r>
      <w:r w:rsidRPr="00B3379D">
        <w:rPr>
          <w:lang w:val="lv-LV"/>
        </w:rPr>
        <w:t xml:space="preserve">.  Iesniedzējs ir dzimis 1966. gadā un pašlaik atrodas apcietinājumā Daugavpilī. </w:t>
      </w:r>
    </w:p>
    <w:p w:rsidR="003934FE" w:rsidRPr="00B3379D" w:rsidRDefault="0074141C">
      <w:pPr>
        <w:pStyle w:val="ECHRHeading2"/>
        <w:rPr>
          <w:lang w:val="lv-LV"/>
        </w:rPr>
      </w:pPr>
      <w:r w:rsidRPr="00B3379D">
        <w:rPr>
          <w:lang w:val="lv-LV"/>
        </w:rPr>
        <w:t xml:space="preserve">A.  Iespējamā </w:t>
      </w:r>
      <w:r w:rsidR="007E54FC" w:rsidRPr="00B3379D">
        <w:rPr>
          <w:lang w:val="lv-LV"/>
        </w:rPr>
        <w:t>fiziskā spēka pielietošana</w:t>
      </w:r>
      <w:r w:rsidRPr="00B3379D">
        <w:rPr>
          <w:lang w:val="lv-LV"/>
        </w:rPr>
        <w:t xml:space="preserve"> pret iesniedzēju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6</w:t>
      </w:r>
      <w:r w:rsidRPr="00B3379D">
        <w:rPr>
          <w:lang w:val="lv-LV"/>
        </w:rPr>
        <w:fldChar w:fldCharType="end"/>
      </w:r>
      <w:r w:rsidRPr="00B3379D">
        <w:rPr>
          <w:lang w:val="lv-LV"/>
        </w:rPr>
        <w:t xml:space="preserve">.  2006. gada 8. maijā iesniedzējs tika konvojēts no Centrālcietuma uz Rīgas apgabaltiesu, kur viņu ievietoja </w:t>
      </w:r>
      <w:r w:rsidR="002B3F62" w:rsidRPr="00B3379D">
        <w:rPr>
          <w:rFonts w:ascii="MyriadPro-Regular" w:hAnsi="MyriadPro-Regular"/>
          <w:color w:val="1B1D1F"/>
          <w:lang w:val="lv-LV"/>
        </w:rPr>
        <w:t>aizturēto personu telpā</w:t>
      </w:r>
      <w:r w:rsidRPr="00B3379D">
        <w:rPr>
          <w:lang w:val="lv-LV"/>
        </w:rPr>
        <w:t xml:space="preserve">. </w:t>
      </w:r>
    </w:p>
    <w:p w:rsidR="003934FE" w:rsidRPr="00B3379D" w:rsidRDefault="0074141C">
      <w:pPr>
        <w:pStyle w:val="ECHRPara"/>
        <w:rPr>
          <w:lang w:val="lv-LV"/>
        </w:rPr>
      </w:pPr>
      <w:r w:rsidRPr="00B3379D">
        <w:rPr>
          <w:lang w:val="lv-LV"/>
        </w:rPr>
        <w:lastRenderedPageBreak/>
        <w:fldChar w:fldCharType="begin"/>
      </w:r>
      <w:r w:rsidRPr="00B3379D">
        <w:rPr>
          <w:lang w:val="lv-LV"/>
        </w:rPr>
        <w:instrText>SEQ level0 \* ARABIC</w:instrText>
      </w:r>
      <w:r w:rsidRPr="00B3379D">
        <w:rPr>
          <w:lang w:val="lv-LV"/>
        </w:rPr>
        <w:fldChar w:fldCharType="separate"/>
      </w:r>
      <w:r w:rsidR="001E0F67">
        <w:rPr>
          <w:noProof/>
          <w:lang w:val="lv-LV"/>
        </w:rPr>
        <w:t>7</w:t>
      </w:r>
      <w:r w:rsidRPr="00B3379D">
        <w:rPr>
          <w:lang w:val="lv-LV"/>
        </w:rPr>
        <w:fldChar w:fldCharType="end"/>
      </w:r>
      <w:r w:rsidRPr="00B3379D">
        <w:rPr>
          <w:lang w:val="lv-LV"/>
        </w:rPr>
        <w:t>.  </w:t>
      </w:r>
      <w:r w:rsidR="00075AC7" w:rsidRPr="00B3379D">
        <w:rPr>
          <w:lang w:val="lv-LV"/>
        </w:rPr>
        <w:t>Plkst.</w:t>
      </w:r>
      <w:r w:rsidRPr="00B3379D">
        <w:rPr>
          <w:lang w:val="lv-LV"/>
        </w:rPr>
        <w:t xml:space="preserve"> 11.25 iesniedzējs lūdza konvoja darbiniek</w:t>
      </w:r>
      <w:r w:rsidR="001E0F67">
        <w:rPr>
          <w:lang w:val="lv-LV"/>
        </w:rPr>
        <w:t>iem</w:t>
      </w:r>
      <w:r w:rsidRPr="00B3379D">
        <w:rPr>
          <w:lang w:val="lv-LV"/>
        </w:rPr>
        <w:t xml:space="preserve"> izsaukt neatli</w:t>
      </w:r>
      <w:r w:rsidR="002C09AA" w:rsidRPr="00B3379D">
        <w:rPr>
          <w:lang w:val="lv-LV"/>
        </w:rPr>
        <w:t>ekamo medicīnisko palīdzību. Iesniedzējs sūdzējās par sāpēm nieru apvidū</w:t>
      </w:r>
      <w:r w:rsidRPr="00B3379D">
        <w:rPr>
          <w:lang w:val="lv-LV"/>
        </w:rPr>
        <w:t xml:space="preserve"> un nelabumu. Neatliekamā medicīniskā palīdzība ieradās </w:t>
      </w:r>
      <w:r w:rsidR="002C09AA" w:rsidRPr="00B3379D">
        <w:rPr>
          <w:lang w:val="lv-LV"/>
        </w:rPr>
        <w:t>plkst.</w:t>
      </w:r>
      <w:r w:rsidRPr="00B3379D">
        <w:rPr>
          <w:lang w:val="lv-LV"/>
        </w:rPr>
        <w:t xml:space="preserve"> 11.35. Tika </w:t>
      </w:r>
      <w:r w:rsidR="0024545C" w:rsidRPr="00B3379D">
        <w:rPr>
          <w:lang w:val="lv-LV"/>
        </w:rPr>
        <w:t>konstatēts</w:t>
      </w:r>
      <w:r w:rsidRPr="00B3379D">
        <w:rPr>
          <w:lang w:val="lv-LV"/>
        </w:rPr>
        <w:t>, ka iesniedzēj</w:t>
      </w:r>
      <w:r w:rsidR="002E603A" w:rsidRPr="00B3379D">
        <w:rPr>
          <w:lang w:val="lv-LV"/>
        </w:rPr>
        <w:t>s cieš no nierakmeņiem un</w:t>
      </w:r>
      <w:r w:rsidRPr="00B3379D">
        <w:rPr>
          <w:lang w:val="lv-LV"/>
        </w:rPr>
        <w:t xml:space="preserve"> nieru kolik</w:t>
      </w:r>
      <w:r w:rsidR="0024545C" w:rsidRPr="00B3379D">
        <w:rPr>
          <w:lang w:val="lv-LV"/>
        </w:rPr>
        <w:t>a</w:t>
      </w:r>
      <w:r w:rsidR="002E603A" w:rsidRPr="00B3379D">
        <w:rPr>
          <w:lang w:val="lv-LV"/>
        </w:rPr>
        <w:t>s</w:t>
      </w:r>
      <w:r w:rsidRPr="00B3379D">
        <w:rPr>
          <w:lang w:val="lv-LV"/>
        </w:rPr>
        <w:t xml:space="preserve">. Viņam tika iedoti pretsāpju līdzekļi.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w:t>
      </w:r>
      <w:r w:rsidRPr="00B3379D">
        <w:rPr>
          <w:lang w:val="lv-LV"/>
        </w:rPr>
        <w:fldChar w:fldCharType="end"/>
      </w:r>
      <w:r w:rsidRPr="00B3379D">
        <w:rPr>
          <w:lang w:val="lv-LV"/>
        </w:rPr>
        <w:t xml:space="preserve">.  Valdība norādīja, ka </w:t>
      </w:r>
      <w:r w:rsidR="00B3379D" w:rsidRPr="00B3379D">
        <w:rPr>
          <w:lang w:val="lv-LV"/>
        </w:rPr>
        <w:t xml:space="preserve">vēlāk iesniedzējam </w:t>
      </w:r>
      <w:r w:rsidRPr="00B3379D">
        <w:rPr>
          <w:lang w:val="lv-LV"/>
        </w:rPr>
        <w:t xml:space="preserve">sāpes </w:t>
      </w:r>
      <w:r w:rsidR="00B3379D" w:rsidRPr="00B3379D">
        <w:rPr>
          <w:lang w:val="lv-LV"/>
        </w:rPr>
        <w:t>nieru apvidū atjaunojās</w:t>
      </w:r>
      <w:r w:rsidRPr="00B3379D">
        <w:rPr>
          <w:lang w:val="lv-LV"/>
        </w:rPr>
        <w:t xml:space="preserve"> un ka aptuveni </w:t>
      </w:r>
      <w:r w:rsidR="00B3379D" w:rsidRPr="00B3379D">
        <w:rPr>
          <w:lang w:val="lv-LV"/>
        </w:rPr>
        <w:t>plkst.</w:t>
      </w:r>
      <w:r w:rsidRPr="00B3379D">
        <w:rPr>
          <w:lang w:val="lv-LV"/>
        </w:rPr>
        <w:t xml:space="preserve"> 13.00 viņš </w:t>
      </w:r>
      <w:r w:rsidR="00B3379D" w:rsidRPr="00B3379D">
        <w:rPr>
          <w:lang w:val="lv-LV"/>
        </w:rPr>
        <w:t>atkārtoti</w:t>
      </w:r>
      <w:r w:rsidRPr="00B3379D">
        <w:rPr>
          <w:lang w:val="lv-LV"/>
        </w:rPr>
        <w:t xml:space="preserve"> </w:t>
      </w:r>
      <w:r w:rsidR="00B3379D" w:rsidRPr="00B3379D">
        <w:rPr>
          <w:lang w:val="lv-LV"/>
        </w:rPr>
        <w:t>pieprasīja</w:t>
      </w:r>
      <w:r w:rsidRPr="00B3379D">
        <w:rPr>
          <w:lang w:val="lv-LV"/>
        </w:rPr>
        <w:t xml:space="preserve"> konvoja darbiniek</w:t>
      </w:r>
      <w:r w:rsidR="00B3379D" w:rsidRPr="00B3379D">
        <w:rPr>
          <w:lang w:val="lv-LV"/>
        </w:rPr>
        <w:t xml:space="preserve">iem </w:t>
      </w:r>
      <w:r w:rsidRPr="00B3379D">
        <w:rPr>
          <w:lang w:val="lv-LV"/>
        </w:rPr>
        <w:t xml:space="preserve">izsaukt neatliekamo medicīnisko palīdzību. Savu lūgumu iesniedzējs izteica, </w:t>
      </w:r>
      <w:r w:rsidR="00B3379D" w:rsidRPr="00B3379D">
        <w:rPr>
          <w:rFonts w:ascii="MyriadPro-Regular" w:hAnsi="MyriadPro-Regular"/>
          <w:color w:val="1B1D1F"/>
          <w:lang w:val="lv-LV"/>
        </w:rPr>
        <w:t>skaļi kliedzot un lamājoties necenzētiem vārdiem</w:t>
      </w:r>
      <w:r w:rsidRPr="00B3379D">
        <w:rPr>
          <w:lang w:val="lv-LV"/>
        </w:rPr>
        <w:t xml:space="preserve">. Viens no konvoja darbiniekiem M.P. ienāca </w:t>
      </w:r>
      <w:r w:rsidR="00B3379D" w:rsidRPr="00B3379D">
        <w:rPr>
          <w:lang w:val="lv-LV"/>
        </w:rPr>
        <w:t>aizturēto</w:t>
      </w:r>
      <w:r w:rsidRPr="00B3379D">
        <w:rPr>
          <w:lang w:val="lv-LV"/>
        </w:rPr>
        <w:t xml:space="preserve"> telpā, lai iesniedzēju nomierinātu. Iesniedzējs mēģināja M.P. iesist. Lai atvairītu uzbrukumu, M.P. </w:t>
      </w:r>
      <w:r w:rsidR="00B3379D" w:rsidRPr="00B3379D">
        <w:rPr>
          <w:rFonts w:ascii="MyriadPro-Regular" w:hAnsi="MyriadPro-Regular"/>
          <w:color w:val="1B1D1F"/>
          <w:lang w:val="lv-LV"/>
        </w:rPr>
        <w:t>noguldīja iesniedzēju uz grīdas, pielietojot fizisku spēku un speciālo cīņas paņēmienu</w:t>
      </w:r>
      <w:r w:rsidR="00B3379D" w:rsidRPr="00B3379D">
        <w:rPr>
          <w:lang w:val="lv-LV"/>
        </w:rPr>
        <w:t xml:space="preserve"> </w:t>
      </w:r>
      <w:r w:rsidRPr="00B3379D">
        <w:rPr>
          <w:lang w:val="lv-LV"/>
        </w:rPr>
        <w:t>saskaņā ar likuma „Par policiju” 13. panta pirmās daļas 5. un 6. punktu.</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w:t>
      </w:r>
      <w:r w:rsidRPr="00B3379D">
        <w:rPr>
          <w:lang w:val="lv-LV"/>
        </w:rPr>
        <w:fldChar w:fldCharType="end"/>
      </w:r>
      <w:r w:rsidRPr="00B3379D">
        <w:rPr>
          <w:lang w:val="lv-LV"/>
        </w:rPr>
        <w:t xml:space="preserve">.  Iesniedzējs norādīja, ka aptuveni </w:t>
      </w:r>
      <w:r w:rsidR="00AF24C0">
        <w:rPr>
          <w:lang w:val="lv-LV"/>
        </w:rPr>
        <w:t>ap plkst.</w:t>
      </w:r>
      <w:r w:rsidRPr="00B3379D">
        <w:rPr>
          <w:lang w:val="lv-LV"/>
        </w:rPr>
        <w:t xml:space="preserve"> 13.30 viņš </w:t>
      </w:r>
      <w:r w:rsidR="00AF24C0">
        <w:rPr>
          <w:lang w:val="lv-LV"/>
        </w:rPr>
        <w:t xml:space="preserve">bija </w:t>
      </w:r>
      <w:r w:rsidRPr="00B3379D">
        <w:rPr>
          <w:lang w:val="lv-LV"/>
        </w:rPr>
        <w:t xml:space="preserve">lūdzis policijas darbiniekiem izsaukt neatliekamo medicīnisko palīdzību. Viņi atteikušies to darīt. Tā kā iesniedzējs jutis sāpes, viņš turpinājis </w:t>
      </w:r>
      <w:r w:rsidR="00AF24C0">
        <w:rPr>
          <w:lang w:val="lv-LV"/>
        </w:rPr>
        <w:t>pieprasīt</w:t>
      </w:r>
      <w:r w:rsidRPr="00B3379D">
        <w:rPr>
          <w:lang w:val="lv-LV"/>
        </w:rPr>
        <w:t xml:space="preserve"> medicīnisko palīdzību. Kādā brīdī aizturē</w:t>
      </w:r>
      <w:r w:rsidR="005F2B54">
        <w:rPr>
          <w:lang w:val="lv-LV"/>
        </w:rPr>
        <w:t>to</w:t>
      </w:r>
      <w:r w:rsidRPr="00B3379D">
        <w:rPr>
          <w:lang w:val="lv-LV"/>
        </w:rPr>
        <w:t xml:space="preserve"> telpā ienācis </w:t>
      </w:r>
      <w:r w:rsidR="00AF24C0">
        <w:rPr>
          <w:lang w:val="lv-LV"/>
        </w:rPr>
        <w:t>viens no policijas darbiniekiem</w:t>
      </w:r>
      <w:proofErr w:type="gramStart"/>
      <w:r w:rsidR="00AF24C0">
        <w:rPr>
          <w:lang w:val="lv-LV"/>
        </w:rPr>
        <w:t xml:space="preserve"> </w:t>
      </w:r>
      <w:r w:rsidRPr="00B3379D">
        <w:rPr>
          <w:lang w:val="lv-LV"/>
        </w:rPr>
        <w:t>un</w:t>
      </w:r>
      <w:proofErr w:type="gramEnd"/>
      <w:r w:rsidRPr="00B3379D">
        <w:rPr>
          <w:lang w:val="lv-LV"/>
        </w:rPr>
        <w:t xml:space="preserve"> iespēris viņam pa </w:t>
      </w:r>
      <w:r w:rsidR="00AF24C0" w:rsidRPr="00B3379D">
        <w:rPr>
          <w:lang w:val="lv-LV"/>
        </w:rPr>
        <w:t>krūškurvi</w:t>
      </w:r>
      <w:r w:rsidRPr="00B3379D">
        <w:rPr>
          <w:lang w:val="lv-LV"/>
        </w:rPr>
        <w:t xml:space="preserve">, kā rezultātā iesniedzējs nokritis uz grīdas. Kamēr iesniedzējs mēģinājis piecelties, viņš saņēmis vēl vairākus spērienus. Iesniedzēja kliedzienus dzirdējuši divi citi konvoja darbinieki, kas iesteigušies telpā. Viens no darbiniekiem </w:t>
      </w:r>
      <w:r w:rsidR="00AF24C0">
        <w:rPr>
          <w:lang w:val="lv-LV"/>
        </w:rPr>
        <w:t>nogrūdis</w:t>
      </w:r>
      <w:r w:rsidRPr="00B3379D">
        <w:rPr>
          <w:lang w:val="lv-LV"/>
        </w:rPr>
        <w:t xml:space="preserve"> viņu uz grīdas un iespēris dažas reizes pa muguru, lai viņ</w:t>
      </w:r>
      <w:r w:rsidR="00AF24C0">
        <w:rPr>
          <w:lang w:val="lv-LV"/>
        </w:rPr>
        <w:t>u apklusinātu</w:t>
      </w:r>
      <w:r w:rsidRPr="00B3379D">
        <w:rPr>
          <w:lang w:val="lv-LV"/>
        </w:rPr>
        <w:t xml:space="preserve">. Pēc tam konvoja darbinieki aizgājuši.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w:t>
      </w:r>
      <w:r w:rsidRPr="00B3379D">
        <w:rPr>
          <w:lang w:val="lv-LV"/>
        </w:rPr>
        <w:fldChar w:fldCharType="end"/>
      </w:r>
      <w:r w:rsidRPr="00B3379D">
        <w:rPr>
          <w:lang w:val="lv-LV"/>
        </w:rPr>
        <w:t>.  </w:t>
      </w:r>
      <w:r w:rsidR="00982238">
        <w:rPr>
          <w:lang w:val="lv-LV"/>
        </w:rPr>
        <w:t>Plkst.</w:t>
      </w:r>
      <w:r w:rsidRPr="00B3379D">
        <w:rPr>
          <w:lang w:val="lv-LV"/>
        </w:rPr>
        <w:t xml:space="preserve"> 13.48 konvoja darbinieki otrreiz izsauca neatliekamo medicīnisko palīdzību. Tā ieradās </w:t>
      </w:r>
      <w:r w:rsidR="0099499B">
        <w:rPr>
          <w:lang w:val="lv-LV"/>
        </w:rPr>
        <w:t>plkst.</w:t>
      </w:r>
      <w:r w:rsidRPr="00B3379D">
        <w:rPr>
          <w:lang w:val="lv-LV"/>
        </w:rPr>
        <w:t xml:space="preserve"> 14.04</w:t>
      </w:r>
      <w:r w:rsidR="005F2B54">
        <w:rPr>
          <w:lang w:val="lv-LV"/>
        </w:rPr>
        <w:t>.</w:t>
      </w:r>
      <w:r w:rsidRPr="00B3379D">
        <w:rPr>
          <w:lang w:val="lv-LV"/>
        </w:rPr>
        <w:t xml:space="preserve"> Iesniedzējs informēja neatliekamās medicīniskās palīdzības dienesta darbiniekus, ka policijas darbinieki viņam </w:t>
      </w:r>
      <w:r w:rsidR="0099499B">
        <w:rPr>
          <w:lang w:val="lv-LV"/>
        </w:rPr>
        <w:t xml:space="preserve">esot </w:t>
      </w:r>
      <w:r w:rsidRPr="00B3379D">
        <w:rPr>
          <w:lang w:val="lv-LV"/>
        </w:rPr>
        <w:t xml:space="preserve">iesituši pa kreiso sānu. Viņš arī pastāstīja, ka pēc kāda ievainojuma 2005. gadā viņam ir bijis nieres plīsums. Neatliekamās medicīniskās palīdzības dienesta žurnālā tika atzīmēts, ka </w:t>
      </w:r>
      <w:r w:rsidR="0099499B">
        <w:rPr>
          <w:lang w:val="lv-LV"/>
        </w:rPr>
        <w:t xml:space="preserve">viņam </w:t>
      </w:r>
      <w:r w:rsidRPr="00B3379D">
        <w:rPr>
          <w:lang w:val="lv-LV"/>
        </w:rPr>
        <w:t xml:space="preserve">nav konstatēti redzami miesas bojājumi. Iesniedzējs tika aizvests uz cietuma slimnīcu Olainē, kur viņam konstatēja trešā jostas skriemeļa lūzumu un kreisās nieres sasitumu.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11</w:t>
      </w:r>
      <w:r w:rsidRPr="00B3379D">
        <w:rPr>
          <w:lang w:val="lv-LV"/>
        </w:rPr>
        <w:fldChar w:fldCharType="end"/>
      </w:r>
      <w:r w:rsidRPr="00B3379D">
        <w:rPr>
          <w:rFonts w:cstheme="minorHAnsi"/>
          <w:lang w:val="lv-LV"/>
        </w:rPr>
        <w:t xml:space="preserve">.  Tajā pašā dienā konvoja darbinieki M.P. un A.P. iesniedza </w:t>
      </w:r>
      <w:r w:rsidR="005F2B54">
        <w:rPr>
          <w:rFonts w:cstheme="minorHAnsi"/>
          <w:lang w:val="lv-LV"/>
        </w:rPr>
        <w:t>tiešajam</w:t>
      </w:r>
      <w:r w:rsidRPr="00B3379D">
        <w:rPr>
          <w:rFonts w:cstheme="minorHAnsi"/>
          <w:lang w:val="lv-LV"/>
        </w:rPr>
        <w:t xml:space="preserve"> vadītājam ziņojumus par šo incidentu.</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12</w:t>
      </w:r>
      <w:r w:rsidRPr="00B3379D">
        <w:rPr>
          <w:lang w:val="lv-LV"/>
        </w:rPr>
        <w:fldChar w:fldCharType="end"/>
      </w:r>
      <w:r w:rsidRPr="00B3379D">
        <w:rPr>
          <w:lang w:val="lv-LV"/>
        </w:rPr>
        <w:t xml:space="preserve">. 2006. gada 19. maijā iesniedzējs tika </w:t>
      </w:r>
      <w:r w:rsidR="0099499B">
        <w:rPr>
          <w:lang w:val="lv-LV"/>
        </w:rPr>
        <w:t>izrakstīts</w:t>
      </w:r>
      <w:r w:rsidRPr="00B3379D">
        <w:rPr>
          <w:lang w:val="lv-LV"/>
        </w:rPr>
        <w:t xml:space="preserve"> no slimnīcas.</w:t>
      </w:r>
    </w:p>
    <w:p w:rsidR="003934FE" w:rsidRPr="00B3379D" w:rsidRDefault="0074141C">
      <w:pPr>
        <w:pStyle w:val="ECHRHeading2"/>
        <w:rPr>
          <w:lang w:val="lv-LV"/>
        </w:rPr>
      </w:pPr>
      <w:r w:rsidRPr="00B3379D">
        <w:rPr>
          <w:lang w:val="lv-LV"/>
        </w:rPr>
        <w:t xml:space="preserve">B.  Iesniedzēja veselības stāvoklis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13</w:t>
      </w:r>
      <w:r w:rsidRPr="00B3379D">
        <w:rPr>
          <w:lang w:val="lv-LV"/>
        </w:rPr>
        <w:fldChar w:fldCharType="end"/>
      </w:r>
      <w:r w:rsidRPr="00B3379D">
        <w:rPr>
          <w:lang w:val="lv-LV"/>
        </w:rPr>
        <w:t xml:space="preserve">.  Valdība atsaucās uz ierakstu iesniedzēja medicīniskajā lietā Olaines cietuma slimnīcā. Tajā norādīts, ka 2006. gada 6. maijā (divas dienas pirms minētā incidenta) iesniedzējam ticis veikts rentgena izmeklējums, kura laikā atklāts jostas skriemeļa lūzums. </w:t>
      </w:r>
      <w:r w:rsidR="0099499B">
        <w:rPr>
          <w:lang w:val="lv-LV"/>
        </w:rPr>
        <w:t>Viņa veselības</w:t>
      </w:r>
      <w:r w:rsidRPr="00B3379D">
        <w:rPr>
          <w:lang w:val="lv-LV"/>
        </w:rPr>
        <w:t xml:space="preserve"> stāvoklis tika aprakstīts kā „</w:t>
      </w:r>
      <w:r w:rsidR="0099499B">
        <w:rPr>
          <w:lang w:val="lv-LV"/>
        </w:rPr>
        <w:t>līdzīgs</w:t>
      </w:r>
      <w:r w:rsidRPr="00B3379D">
        <w:rPr>
          <w:lang w:val="lv-LV"/>
        </w:rPr>
        <w:t xml:space="preserve">” </w:t>
      </w:r>
      <w:r w:rsidR="0099499B">
        <w:rPr>
          <w:lang w:val="lv-LV"/>
        </w:rPr>
        <w:t>tam, kāds tika</w:t>
      </w:r>
      <w:r w:rsidRPr="00B3379D">
        <w:rPr>
          <w:lang w:val="lv-LV"/>
        </w:rPr>
        <w:t xml:space="preserve"> konstatēts rentgena izmeklēšanas laikā 2006. gada 9. maijā (dienu pēc minētā incidenta). </w:t>
      </w:r>
    </w:p>
    <w:p w:rsidR="003934FE" w:rsidRPr="00B3379D" w:rsidRDefault="0074141C">
      <w:pPr>
        <w:pStyle w:val="ECHRPara"/>
        <w:rPr>
          <w:lang w:val="lv-LV"/>
        </w:rPr>
      </w:pPr>
      <w:r w:rsidRPr="00B3379D">
        <w:rPr>
          <w:lang w:val="lv-LV"/>
        </w:rPr>
        <w:lastRenderedPageBreak/>
        <w:fldChar w:fldCharType="begin"/>
      </w:r>
      <w:r w:rsidRPr="00B3379D">
        <w:rPr>
          <w:lang w:val="lv-LV"/>
        </w:rPr>
        <w:instrText>SEQ level0 \* ARABIC</w:instrText>
      </w:r>
      <w:r w:rsidRPr="00B3379D">
        <w:rPr>
          <w:lang w:val="lv-LV"/>
        </w:rPr>
        <w:fldChar w:fldCharType="separate"/>
      </w:r>
      <w:r w:rsidR="001E0F67">
        <w:rPr>
          <w:noProof/>
          <w:lang w:val="lv-LV"/>
        </w:rPr>
        <w:t>14</w:t>
      </w:r>
      <w:r w:rsidRPr="00B3379D">
        <w:rPr>
          <w:lang w:val="lv-LV"/>
        </w:rPr>
        <w:fldChar w:fldCharType="end"/>
      </w:r>
      <w:r w:rsidRPr="00B3379D">
        <w:rPr>
          <w:lang w:val="lv-LV"/>
        </w:rPr>
        <w:t>.  </w:t>
      </w:r>
      <w:proofErr w:type="gramStart"/>
      <w:r w:rsidRPr="00B3379D">
        <w:rPr>
          <w:lang w:val="lv-LV"/>
        </w:rPr>
        <w:t>Saskaņā ar vēstuli,</w:t>
      </w:r>
      <w:proofErr w:type="gramEnd"/>
      <w:r w:rsidRPr="00B3379D">
        <w:rPr>
          <w:lang w:val="lv-LV"/>
        </w:rPr>
        <w:t xml:space="preserve"> kas atsūtīta no Olaines cietuma, iesniedzējs Olaines cietuma slimnīcā tika ārstēts no 2006. gada 8. maija līdz 2006. gada 19. maijam. Viņam tika diagnosticēts jostas skriemeļa izauguma lūzums un kreisās nieres sasitums. Tādi miesas bojājumi kā brūces vai skrambas uz iesniedzēja ķermeņa netika konstatēti. Cietums </w:t>
      </w:r>
      <w:r w:rsidR="006C2762">
        <w:rPr>
          <w:lang w:val="lv-LV"/>
        </w:rPr>
        <w:t>nevarēja</w:t>
      </w:r>
      <w:r w:rsidRPr="00B3379D">
        <w:rPr>
          <w:lang w:val="lv-LV"/>
        </w:rPr>
        <w:t xml:space="preserve"> sniegt informāciju par iesniedzēja</w:t>
      </w:r>
      <w:r w:rsidR="00B5408C">
        <w:rPr>
          <w:lang w:val="lv-LV"/>
        </w:rPr>
        <w:t>m sniegto</w:t>
      </w:r>
      <w:r w:rsidRPr="00B3379D">
        <w:rPr>
          <w:lang w:val="lv-LV"/>
        </w:rPr>
        <w:t xml:space="preserve"> medicīnisko aprūpi pirms 2006. gada 8. maija.</w:t>
      </w:r>
    </w:p>
    <w:p w:rsidR="003934FE" w:rsidRPr="00B3379D" w:rsidRDefault="00C54D8F">
      <w:pPr>
        <w:pStyle w:val="ECHRHeading2"/>
        <w:rPr>
          <w:lang w:val="lv-LV"/>
        </w:rPr>
      </w:pPr>
      <w:r>
        <w:rPr>
          <w:lang w:val="lv-LV"/>
        </w:rPr>
        <w:t>C. </w:t>
      </w:r>
      <w:r w:rsidR="0074141C" w:rsidRPr="00B3379D">
        <w:rPr>
          <w:lang w:val="lv-LV"/>
        </w:rPr>
        <w:t>I</w:t>
      </w:r>
      <w:r>
        <w:rPr>
          <w:lang w:val="lv-LV"/>
        </w:rPr>
        <w:t>zmeklēšana par i</w:t>
      </w:r>
      <w:r w:rsidR="0074141C" w:rsidRPr="00B3379D">
        <w:rPr>
          <w:lang w:val="lv-LV"/>
        </w:rPr>
        <w:t xml:space="preserve">espējamā </w:t>
      </w:r>
      <w:r>
        <w:rPr>
          <w:lang w:val="lv-LV"/>
        </w:rPr>
        <w:t>fiziskā spēka pielietošanu</w:t>
      </w:r>
    </w:p>
    <w:p w:rsidR="003934FE" w:rsidRPr="00B3379D" w:rsidRDefault="0074141C">
      <w:pPr>
        <w:pStyle w:val="ECHRHeading3"/>
        <w:rPr>
          <w:lang w:val="lv-LV"/>
        </w:rPr>
      </w:pPr>
      <w:r w:rsidRPr="00B3379D">
        <w:rPr>
          <w:lang w:val="lv-LV" w:eastAsia="fr-FR"/>
        </w:rPr>
        <w:t>1.  Iesniedzēja sūdzība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15</w:t>
      </w:r>
      <w:r w:rsidRPr="00B3379D">
        <w:rPr>
          <w:lang w:val="lv-LV"/>
        </w:rPr>
        <w:fldChar w:fldCharType="end"/>
      </w:r>
      <w:r w:rsidRPr="00B3379D">
        <w:rPr>
          <w:lang w:val="lv-LV" w:eastAsia="fr-FR"/>
        </w:rPr>
        <w:t xml:space="preserve">.  2006. gada 17. maijā Valsts policijas Iekšējās drošības birojs saņēma iesniedzēja sūdzību par minēto incidentu. Iesniedzējs apgalvoja, ka </w:t>
      </w:r>
      <w:r w:rsidR="00541C9D" w:rsidRPr="00B3379D">
        <w:rPr>
          <w:lang w:val="lv-LV" w:eastAsia="fr-FR"/>
        </w:rPr>
        <w:t xml:space="preserve">konvoja darbinieki </w:t>
      </w:r>
      <w:r w:rsidR="00541C9D">
        <w:rPr>
          <w:lang w:val="lv-LV" w:eastAsia="fr-FR"/>
        </w:rPr>
        <w:t xml:space="preserve">esot </w:t>
      </w:r>
      <w:r w:rsidRPr="00B3379D">
        <w:rPr>
          <w:lang w:val="lv-LV" w:eastAsia="fr-FR"/>
        </w:rPr>
        <w:t xml:space="preserve">viņu situši. </w:t>
      </w:r>
    </w:p>
    <w:p w:rsidR="003934FE" w:rsidRPr="00B3379D" w:rsidRDefault="0074141C">
      <w:pPr>
        <w:pStyle w:val="ECHRHeading3"/>
        <w:rPr>
          <w:lang w:val="lv-LV"/>
        </w:rPr>
      </w:pPr>
      <w:r w:rsidRPr="00B3379D">
        <w:rPr>
          <w:lang w:val="lv-LV" w:eastAsia="fr-FR"/>
        </w:rPr>
        <w:t xml:space="preserve">2.  Kriminālizmeklēšana </w:t>
      </w:r>
    </w:p>
    <w:p w:rsidR="003934FE" w:rsidRPr="00B3379D" w:rsidRDefault="0074141C">
      <w:pPr>
        <w:pStyle w:val="ECHRHeading4"/>
        <w:rPr>
          <w:lang w:val="lv-LV"/>
        </w:rPr>
      </w:pPr>
      <w:r w:rsidRPr="00B3379D">
        <w:rPr>
          <w:lang w:val="lv-LV"/>
        </w:rPr>
        <w:t>(a)  </w:t>
      </w:r>
      <w:r w:rsidR="004F41A1">
        <w:rPr>
          <w:lang w:val="lv-LV" w:eastAsia="fr-FR"/>
        </w:rPr>
        <w:t>Izmeklēšanas pirmais posms</w:t>
      </w:r>
    </w:p>
    <w:p w:rsidR="003934FE" w:rsidRPr="00B3379D" w:rsidRDefault="0074141C">
      <w:pPr>
        <w:pStyle w:val="ECHRHeading5"/>
        <w:rPr>
          <w:lang w:val="lv-LV"/>
        </w:rPr>
      </w:pPr>
      <w:r w:rsidRPr="00B3379D">
        <w:rPr>
          <w:lang w:val="lv-LV"/>
        </w:rPr>
        <w:t xml:space="preserve">(i)  Valsts policijas Iekšējās drošības birojs </w:t>
      </w:r>
    </w:p>
    <w:p w:rsidR="003934FE" w:rsidRPr="00B3522B"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16</w:t>
      </w:r>
      <w:r w:rsidRPr="00B3379D">
        <w:rPr>
          <w:lang w:val="lv-LV"/>
        </w:rPr>
        <w:fldChar w:fldCharType="end"/>
      </w:r>
      <w:r w:rsidRPr="00B3522B">
        <w:rPr>
          <w:lang w:val="lv-LV"/>
        </w:rPr>
        <w:t xml:space="preserve">.  2006. gada 2. jūnijā Valsts policijas Iekšējās drošības birojs uzsāka kriminālprocesu par </w:t>
      </w:r>
      <w:r w:rsidR="00B2543C" w:rsidRPr="00B2543C">
        <w:rPr>
          <w:rFonts w:ascii="MyriadPro-Regular" w:hAnsi="MyriadPro-Regular"/>
          <w:color w:val="1B1D1F"/>
          <w:lang w:val="lv-LV"/>
        </w:rPr>
        <w:t>konvoja darbinieku dienesta pilnvaru iespējamo pārsniegšanas faktu</w:t>
      </w:r>
      <w:r w:rsidRPr="00B3522B">
        <w:rPr>
          <w:lang w:val="lv-LV"/>
        </w:rPr>
        <w:t>.</w:t>
      </w:r>
    </w:p>
    <w:p w:rsidR="003934FE" w:rsidRPr="00B3379D" w:rsidRDefault="0074141C">
      <w:pPr>
        <w:pStyle w:val="ECHRPara"/>
        <w:rPr>
          <w:lang w:val="lv-LV"/>
        </w:rPr>
      </w:pPr>
      <w:r w:rsidRPr="00B3522B">
        <w:rPr>
          <w:lang w:val="lv-LV"/>
        </w:rPr>
        <w:fldChar w:fldCharType="begin"/>
      </w:r>
      <w:r w:rsidRPr="00B3522B">
        <w:rPr>
          <w:lang w:val="lv-LV"/>
        </w:rPr>
        <w:instrText>SEQ level0 \* ARABIC</w:instrText>
      </w:r>
      <w:r w:rsidRPr="00B3522B">
        <w:rPr>
          <w:lang w:val="lv-LV"/>
        </w:rPr>
        <w:fldChar w:fldCharType="separate"/>
      </w:r>
      <w:r w:rsidR="001E0F67">
        <w:rPr>
          <w:noProof/>
          <w:lang w:val="lv-LV"/>
        </w:rPr>
        <w:t>17</w:t>
      </w:r>
      <w:r w:rsidRPr="00B3522B">
        <w:rPr>
          <w:lang w:val="lv-LV"/>
        </w:rPr>
        <w:fldChar w:fldCharType="end"/>
      </w:r>
      <w:r w:rsidRPr="00B3522B">
        <w:rPr>
          <w:lang w:val="lv-LV"/>
        </w:rPr>
        <w:t>.  2006. gada 30. jūnijā Valsts policijas Iekšējās drošības birojs pieprasīja medicīnas ekspertu ziņojumu par iesniedzējam konstatētajiem miesas bojājumiem.</w:t>
      </w:r>
      <w:r w:rsidRPr="00B3379D">
        <w:rPr>
          <w:lang w:val="lv-LV"/>
        </w:rPr>
        <w:t xml:space="preserve"> </w:t>
      </w:r>
    </w:p>
    <w:p w:rsidR="003934FE" w:rsidRPr="00B3379D" w:rsidRDefault="0074141C">
      <w:pPr>
        <w:pStyle w:val="ECHRPara"/>
        <w:rPr>
          <w:lang w:val="lv-LV"/>
        </w:rPr>
      </w:pPr>
      <w:r w:rsidRPr="00B3379D">
        <w:rPr>
          <w:lang w:val="lv-LV"/>
        </w:rPr>
        <w:t xml:space="preserve">2006. gada 10. jūlijā Valsts tiesu medicīnas ekspertīzes centra eksperte </w:t>
      </w:r>
      <w:r w:rsidR="00716ABA">
        <w:rPr>
          <w:lang w:val="lv-LV"/>
        </w:rPr>
        <w:t>izvērtēja</w:t>
      </w:r>
      <w:r w:rsidRPr="00B3379D">
        <w:rPr>
          <w:lang w:val="lv-LV"/>
        </w:rPr>
        <w:t xml:space="preserve"> iesniedzēja medicīnisko </w:t>
      </w:r>
      <w:r w:rsidR="00716ABA">
        <w:rPr>
          <w:lang w:val="lv-LV"/>
        </w:rPr>
        <w:t>dokumentāciju</w:t>
      </w:r>
      <w:r w:rsidR="00F26A6D">
        <w:rPr>
          <w:lang w:val="lv-LV"/>
        </w:rPr>
        <w:t xml:space="preserve">. Eksperte </w:t>
      </w:r>
      <w:r w:rsidR="00ED5C6D">
        <w:rPr>
          <w:lang w:val="lv-LV"/>
        </w:rPr>
        <w:t>atsaucās</w:t>
      </w:r>
      <w:r w:rsidR="005A4725">
        <w:rPr>
          <w:lang w:val="lv-LV"/>
        </w:rPr>
        <w:t xml:space="preserve"> uz</w:t>
      </w:r>
      <w:r w:rsidR="00F26A6D">
        <w:rPr>
          <w:lang w:val="lv-LV"/>
        </w:rPr>
        <w:t xml:space="preserve"> </w:t>
      </w:r>
      <w:r w:rsidRPr="00B3379D">
        <w:rPr>
          <w:lang w:val="lv-LV"/>
        </w:rPr>
        <w:t xml:space="preserve">iesniedzēja medicīnas vēsturi, </w:t>
      </w:r>
      <w:r w:rsidR="005A4725">
        <w:rPr>
          <w:lang w:val="lv-LV"/>
        </w:rPr>
        <w:t>tajā</w:t>
      </w:r>
      <w:r w:rsidRPr="00B3379D">
        <w:rPr>
          <w:lang w:val="lv-LV"/>
        </w:rPr>
        <w:t xml:space="preserve"> skaitā faktu, ka laika posmā no 2006. gada 1. marta līdz 2006. gada 10. martam iesniedzējam tika ārstēta </w:t>
      </w:r>
      <w:proofErr w:type="spellStart"/>
      <w:r w:rsidRPr="00B3379D">
        <w:rPr>
          <w:lang w:val="lv-LV"/>
        </w:rPr>
        <w:t>policistiskā</w:t>
      </w:r>
      <w:proofErr w:type="spellEnd"/>
      <w:r w:rsidRPr="00B3379D">
        <w:rPr>
          <w:lang w:val="lv-LV"/>
        </w:rPr>
        <w:t xml:space="preserve"> nieru slimība un urīnceļu infekcija. Viņa pieprasīja iesniedzēja rentgena izmeklē</w:t>
      </w:r>
      <w:r w:rsidR="00ED5C6D">
        <w:rPr>
          <w:lang w:val="lv-LV"/>
        </w:rPr>
        <w:t>juma</w:t>
      </w:r>
      <w:r w:rsidRPr="00B3379D">
        <w:rPr>
          <w:lang w:val="lv-LV"/>
        </w:rPr>
        <w:t xml:space="preserve"> rezultātus no Olaines cietuma slimnīcas. 2006. gada 19. septembrī eksperte secināja, ka iesniedzējs bija pārcietis trešā jostas skriemeļa lūzumu, kas ticis klasificēts kā vidēj</w:t>
      </w:r>
      <w:r w:rsidR="005A4725">
        <w:rPr>
          <w:lang w:val="lv-LV"/>
        </w:rPr>
        <w:t>a</w:t>
      </w:r>
      <w:r w:rsidRPr="00B3379D">
        <w:rPr>
          <w:lang w:val="lv-LV"/>
        </w:rPr>
        <w:t xml:space="preserve"> smag</w:t>
      </w:r>
      <w:r w:rsidR="005A4725">
        <w:rPr>
          <w:lang w:val="lv-LV"/>
        </w:rPr>
        <w:t>uma</w:t>
      </w:r>
      <w:r w:rsidRPr="00B3379D">
        <w:rPr>
          <w:lang w:val="lv-LV"/>
        </w:rPr>
        <w:t xml:space="preserve"> miesas bojājums. Miesas bojājumu </w:t>
      </w:r>
      <w:r w:rsidR="005D5E12" w:rsidRPr="00B3379D">
        <w:rPr>
          <w:lang w:val="lv-LV"/>
        </w:rPr>
        <w:t>2006. gada 8. maijā</w:t>
      </w:r>
      <w:r w:rsidR="005D5E12">
        <w:rPr>
          <w:lang w:val="lv-LV"/>
        </w:rPr>
        <w:t xml:space="preserve"> varēja </w:t>
      </w:r>
      <w:r w:rsidRPr="00B3379D">
        <w:rPr>
          <w:lang w:val="lv-LV"/>
        </w:rPr>
        <w:t>izraisī</w:t>
      </w:r>
      <w:r w:rsidR="005D5E12">
        <w:rPr>
          <w:lang w:val="lv-LV"/>
        </w:rPr>
        <w:t>t</w:t>
      </w:r>
      <w:r w:rsidRPr="00B3379D">
        <w:rPr>
          <w:lang w:val="lv-LV"/>
        </w:rPr>
        <w:t xml:space="preserve"> truls, </w:t>
      </w:r>
      <w:r w:rsidR="005D5E12">
        <w:rPr>
          <w:lang w:val="lv-LV"/>
        </w:rPr>
        <w:t>ciets</w:t>
      </w:r>
      <w:r w:rsidRPr="00B3379D">
        <w:rPr>
          <w:lang w:val="lv-LV"/>
        </w:rPr>
        <w:t xml:space="preserve"> priekšmets</w:t>
      </w:r>
      <w:r w:rsidR="005D5E12">
        <w:rPr>
          <w:lang w:val="lv-LV"/>
        </w:rPr>
        <w:t>. Tomēr netika izslēgta</w:t>
      </w:r>
      <w:r w:rsidRPr="00B3379D">
        <w:rPr>
          <w:lang w:val="lv-LV"/>
        </w:rPr>
        <w:t xml:space="preserve"> arī iespēj</w:t>
      </w:r>
      <w:r w:rsidR="005D5E12">
        <w:rPr>
          <w:lang w:val="lv-LV"/>
        </w:rPr>
        <w:t>a</w:t>
      </w:r>
      <w:r w:rsidRPr="00B3379D">
        <w:rPr>
          <w:lang w:val="lv-LV"/>
        </w:rPr>
        <w:t xml:space="preserve">, ka miesas bojājumu radījis iesniedzēja kritiens, atsitoties pret cietu priekšmetu.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18</w:t>
      </w:r>
      <w:r w:rsidRPr="00B3379D">
        <w:rPr>
          <w:lang w:val="lv-LV"/>
        </w:rPr>
        <w:fldChar w:fldCharType="end"/>
      </w:r>
      <w:r w:rsidRPr="00B3379D">
        <w:rPr>
          <w:lang w:val="lv-LV"/>
        </w:rPr>
        <w:t xml:space="preserve">.  2006. gada 5. jūlijā vecākā inspektore nopratināja iesniedzēju. </w:t>
      </w:r>
      <w:r w:rsidR="005D5E12">
        <w:rPr>
          <w:lang w:val="lv-LV"/>
        </w:rPr>
        <w:t>Nopratināšanas</w:t>
      </w:r>
      <w:r w:rsidRPr="00B3379D">
        <w:rPr>
          <w:lang w:val="lv-LV"/>
        </w:rPr>
        <w:t xml:space="preserve"> laikā iesniedzējs </w:t>
      </w:r>
      <w:r w:rsidR="005D5E12">
        <w:rPr>
          <w:lang w:val="lv-LV"/>
        </w:rPr>
        <w:t>no</w:t>
      </w:r>
      <w:r w:rsidRPr="00B3379D">
        <w:rPr>
          <w:lang w:val="lv-LV"/>
        </w:rPr>
        <w:t xml:space="preserve"> vairākām fotogrāfijām </w:t>
      </w:r>
      <w:r w:rsidR="00ED5C6D">
        <w:rPr>
          <w:lang w:val="lv-LV"/>
        </w:rPr>
        <w:t>nevarēja</w:t>
      </w:r>
      <w:r w:rsidR="00ED5C6D" w:rsidRPr="00B3379D">
        <w:rPr>
          <w:lang w:val="lv-LV"/>
        </w:rPr>
        <w:t xml:space="preserve"> </w:t>
      </w:r>
      <w:r w:rsidRPr="00B3379D">
        <w:rPr>
          <w:lang w:val="lv-LV"/>
        </w:rPr>
        <w:t xml:space="preserve">identificēt policijas darbiniekus, </w:t>
      </w:r>
      <w:r w:rsidR="005D5E12">
        <w:rPr>
          <w:lang w:val="lv-LV"/>
        </w:rPr>
        <w:t>kuri</w:t>
      </w:r>
      <w:r w:rsidR="00ED5C6D">
        <w:rPr>
          <w:lang w:val="lv-LV"/>
        </w:rPr>
        <w:t>, iespējams</w:t>
      </w:r>
      <w:r w:rsidRPr="00B3379D">
        <w:rPr>
          <w:lang w:val="lv-LV"/>
        </w:rPr>
        <w:t xml:space="preserve"> pret viņu </w:t>
      </w:r>
      <w:r w:rsidR="005D5E12">
        <w:rPr>
          <w:lang w:val="lv-LV"/>
        </w:rPr>
        <w:t>bija pielietojuši</w:t>
      </w:r>
      <w:r w:rsidRPr="00B3379D">
        <w:rPr>
          <w:lang w:val="lv-LV"/>
        </w:rPr>
        <w:t xml:space="preserve"> pārmērīgu fizisku spēku.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19</w:t>
      </w:r>
      <w:r w:rsidRPr="00B3379D">
        <w:rPr>
          <w:lang w:val="lv-LV"/>
        </w:rPr>
        <w:fldChar w:fldCharType="end"/>
      </w:r>
      <w:r w:rsidRPr="00B3379D">
        <w:rPr>
          <w:lang w:val="lv-LV"/>
        </w:rPr>
        <w:t xml:space="preserve">.  2006. gada 22. un 23. augustā vecākā inspektore nopratināja konvoja darbiniekus M.P., R.T. un A.P., kas noliedza, ka pret iesniedzēju būtu ticis </w:t>
      </w:r>
      <w:r w:rsidR="005D5E12">
        <w:rPr>
          <w:lang w:val="lv-LV"/>
        </w:rPr>
        <w:t>pielietots</w:t>
      </w:r>
      <w:r w:rsidRPr="00B3379D">
        <w:rPr>
          <w:lang w:val="lv-LV"/>
        </w:rPr>
        <w:t xml:space="preserve"> pārmērīgs fiziskais spēks.  </w:t>
      </w:r>
    </w:p>
    <w:p w:rsidR="003934FE" w:rsidRPr="00B3379D" w:rsidRDefault="0074141C">
      <w:pPr>
        <w:pStyle w:val="ECHRPara"/>
        <w:rPr>
          <w:lang w:val="lv-LV"/>
        </w:rPr>
      </w:pPr>
      <w:r w:rsidRPr="00B3379D">
        <w:rPr>
          <w:lang w:val="lv-LV"/>
        </w:rPr>
        <w:lastRenderedPageBreak/>
        <w:fldChar w:fldCharType="begin"/>
      </w:r>
      <w:r w:rsidRPr="00B3379D">
        <w:rPr>
          <w:lang w:val="lv-LV"/>
        </w:rPr>
        <w:instrText>SEQ level0 \* ARABIC</w:instrText>
      </w:r>
      <w:r w:rsidRPr="00B3379D">
        <w:rPr>
          <w:lang w:val="lv-LV"/>
        </w:rPr>
        <w:fldChar w:fldCharType="separate"/>
      </w:r>
      <w:r w:rsidR="001E0F67">
        <w:rPr>
          <w:noProof/>
          <w:lang w:val="lv-LV"/>
        </w:rPr>
        <w:t>20</w:t>
      </w:r>
      <w:r w:rsidRPr="00B3379D">
        <w:rPr>
          <w:lang w:val="lv-LV"/>
        </w:rPr>
        <w:fldChar w:fldCharType="end"/>
      </w:r>
      <w:r w:rsidRPr="00B3379D">
        <w:rPr>
          <w:lang w:val="lv-LV"/>
        </w:rPr>
        <w:t xml:space="preserve">.  Iesniedzējs atsaucās uz S.Š. sniegto liecību, kurā teikts, ka iesniedzējs un divas citas personas tikušas ievietotas ar viņu vienā </w:t>
      </w:r>
      <w:r w:rsidR="008B0023">
        <w:rPr>
          <w:lang w:val="lv-LV"/>
        </w:rPr>
        <w:t>aizturēto</w:t>
      </w:r>
      <w:r w:rsidRPr="00B3379D">
        <w:rPr>
          <w:lang w:val="lv-LV"/>
        </w:rPr>
        <w:t xml:space="preserve"> telpā. Pēc tam, kad iesniedzēja stāvoklis pasliktinā</w:t>
      </w:r>
      <w:r w:rsidR="008B0023">
        <w:rPr>
          <w:lang w:val="lv-LV"/>
        </w:rPr>
        <w:t>jies</w:t>
      </w:r>
      <w:r w:rsidRPr="00B3379D">
        <w:rPr>
          <w:lang w:val="lv-LV"/>
        </w:rPr>
        <w:t xml:space="preserve">, policijas darbinieki viņu ievietojuši citā telpā, kas atradās iepretim viņu </w:t>
      </w:r>
      <w:r w:rsidR="008B0023">
        <w:rPr>
          <w:lang w:val="lv-LV"/>
        </w:rPr>
        <w:t>aizturēto</w:t>
      </w:r>
      <w:r w:rsidRPr="00B3379D">
        <w:rPr>
          <w:lang w:val="lv-LV"/>
        </w:rPr>
        <w:t xml:space="preserve"> telpai. S.Š. varējis redzēt gaitenī notiekošo, skatoties caur durvju actiņu. Viņš esot redzējis, kā divi vai trīs policijas darbinieki ieiet iesniedzēja aizturēšanas telpā un tad pa „kaut ko” iesper. Viņš esot dzirdējis iesniedzēja vaidus.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21</w:t>
      </w:r>
      <w:r w:rsidRPr="00B3379D">
        <w:rPr>
          <w:lang w:val="lv-LV"/>
        </w:rPr>
        <w:fldChar w:fldCharType="end"/>
      </w:r>
      <w:r w:rsidRPr="00B3379D">
        <w:rPr>
          <w:lang w:val="lv-LV"/>
        </w:rPr>
        <w:t xml:space="preserve">.  2006. gada 26. oktobrī vecākā inspektore izmeklēšanu izbeidza.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22</w:t>
      </w:r>
      <w:r w:rsidRPr="00B3379D">
        <w:rPr>
          <w:lang w:val="lv-LV"/>
        </w:rPr>
        <w:fldChar w:fldCharType="end"/>
      </w:r>
      <w:r w:rsidRPr="00B3379D">
        <w:rPr>
          <w:lang w:val="lv-LV"/>
        </w:rPr>
        <w:t xml:space="preserve">.  Viņa atzīmēja, ka 2006. gada 8. maijā aptuveni plkst. 13.30 iesniedzējs, </w:t>
      </w:r>
      <w:r w:rsidR="008B0023">
        <w:rPr>
          <w:lang w:val="lv-LV"/>
        </w:rPr>
        <w:t>pieprasot</w:t>
      </w:r>
      <w:r w:rsidRPr="00B3379D">
        <w:rPr>
          <w:lang w:val="lv-LV"/>
        </w:rPr>
        <w:t xml:space="preserve"> konvoja darbiniekiem atkārtoti izsaukt neatliekamo medicīnisko palīdzību, lamājās necenzētiem vārdiem un dauzīja aizturēšanas telpas durvis. Viens no darbiniekiem, M.P., </w:t>
      </w:r>
      <w:r w:rsidR="008B0023">
        <w:rPr>
          <w:lang w:val="lv-LV"/>
        </w:rPr>
        <w:t>esot ienācis</w:t>
      </w:r>
      <w:r w:rsidRPr="00B3379D">
        <w:rPr>
          <w:lang w:val="lv-LV"/>
        </w:rPr>
        <w:t xml:space="preserve"> </w:t>
      </w:r>
      <w:r w:rsidR="008B0023">
        <w:rPr>
          <w:lang w:val="lv-LV"/>
        </w:rPr>
        <w:t>aizturēto</w:t>
      </w:r>
      <w:r w:rsidRPr="00B3379D">
        <w:rPr>
          <w:lang w:val="lv-LV"/>
        </w:rPr>
        <w:t xml:space="preserve"> telpā, lai iesniedzēju nomierinātu, un iesniedzējs mēģināj</w:t>
      </w:r>
      <w:r w:rsidR="008B0023">
        <w:rPr>
          <w:lang w:val="lv-LV"/>
        </w:rPr>
        <w:t>is</w:t>
      </w:r>
      <w:r w:rsidRPr="00B3379D">
        <w:rPr>
          <w:lang w:val="lv-LV"/>
        </w:rPr>
        <w:t xml:space="preserve"> viņam </w:t>
      </w:r>
      <w:r w:rsidR="008B0023">
        <w:rPr>
          <w:lang w:val="lv-LV"/>
        </w:rPr>
        <w:t>uzbrukt</w:t>
      </w:r>
      <w:r w:rsidRPr="00B3379D">
        <w:rPr>
          <w:lang w:val="lv-LV"/>
        </w:rPr>
        <w:t>. Lai atvairītu uzbrukumu, M.P. ar spēku noguldīja iesniedzēju zemē, pielietojot fizisku spēku un speciālo cīņas paņēmienu saskaņā ar likuma „Par policiju” 13. panta pirmās daļas 5. un 6. punktu.</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23</w:t>
      </w:r>
      <w:r w:rsidRPr="00B3379D">
        <w:rPr>
          <w:lang w:val="lv-LV"/>
        </w:rPr>
        <w:fldChar w:fldCharType="end"/>
      </w:r>
      <w:r w:rsidRPr="00B3379D">
        <w:rPr>
          <w:lang w:val="lv-LV"/>
        </w:rPr>
        <w:t xml:space="preserve">.  Vecākā inspektore arī atzīmēja, ka sākotnēji iesniedzējs bija ievietots </w:t>
      </w:r>
      <w:r w:rsidR="008B0023">
        <w:rPr>
          <w:lang w:val="lv-LV"/>
        </w:rPr>
        <w:t>aizturēto</w:t>
      </w:r>
      <w:r w:rsidRPr="00B3379D">
        <w:rPr>
          <w:lang w:val="lv-LV"/>
        </w:rPr>
        <w:t xml:space="preserve"> telpā kopā ar liecinieku S.Š. un divām citām personām. Saskaņā ar S.Š. teikto</w:t>
      </w:r>
      <w:r w:rsidR="008B0023">
        <w:rPr>
          <w:lang w:val="lv-LV"/>
        </w:rPr>
        <w:t>,</w:t>
      </w:r>
      <w:r w:rsidRPr="00B3379D">
        <w:rPr>
          <w:lang w:val="lv-LV"/>
        </w:rPr>
        <w:t xml:space="preserve"> iesniedzējs </w:t>
      </w:r>
      <w:r w:rsidR="008B0023">
        <w:rPr>
          <w:lang w:val="lv-LV"/>
        </w:rPr>
        <w:t>ticis</w:t>
      </w:r>
      <w:r w:rsidRPr="00B3379D">
        <w:rPr>
          <w:lang w:val="lv-LV"/>
        </w:rPr>
        <w:t xml:space="preserve"> aizvests uz </w:t>
      </w:r>
      <w:r w:rsidR="008B0023">
        <w:rPr>
          <w:lang w:val="lv-LV"/>
        </w:rPr>
        <w:t>aizturēto</w:t>
      </w:r>
      <w:r w:rsidRPr="00B3379D">
        <w:rPr>
          <w:lang w:val="lv-LV"/>
        </w:rPr>
        <w:t xml:space="preserve"> telpu un S.Š. dzirdēj</w:t>
      </w:r>
      <w:r w:rsidR="008B0023">
        <w:rPr>
          <w:lang w:val="lv-LV"/>
        </w:rPr>
        <w:t>is</w:t>
      </w:r>
      <w:r w:rsidRPr="00B3379D">
        <w:rPr>
          <w:lang w:val="lv-LV"/>
        </w:rPr>
        <w:t xml:space="preserve"> iesniedzēja vaidus. Pēc tam ierad</w:t>
      </w:r>
      <w:r w:rsidR="008B0023">
        <w:rPr>
          <w:lang w:val="lv-LV"/>
        </w:rPr>
        <w:t>ies</w:t>
      </w:r>
      <w:r w:rsidRPr="00B3379D">
        <w:rPr>
          <w:lang w:val="lv-LV"/>
        </w:rPr>
        <w:t xml:space="preserve"> neatliekamās medicīniskās palīdzības dienests.</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24</w:t>
      </w:r>
      <w:r w:rsidRPr="00B3379D">
        <w:rPr>
          <w:lang w:val="lv-LV"/>
        </w:rPr>
        <w:fldChar w:fldCharType="end"/>
      </w:r>
      <w:r w:rsidRPr="00B3379D">
        <w:rPr>
          <w:lang w:val="lv-LV"/>
        </w:rPr>
        <w:t>.  Lai gan 2006. gada 19. septembra ekspertu ziņojumā norādīts, ka iesniedzējam bija diagnosticēts vidēj</w:t>
      </w:r>
      <w:r w:rsidR="008B0023">
        <w:rPr>
          <w:lang w:val="lv-LV"/>
        </w:rPr>
        <w:t>a</w:t>
      </w:r>
      <w:r w:rsidRPr="00B3379D">
        <w:rPr>
          <w:lang w:val="lv-LV"/>
        </w:rPr>
        <w:t xml:space="preserve"> smag</w:t>
      </w:r>
      <w:r w:rsidR="008B0023">
        <w:rPr>
          <w:lang w:val="lv-LV"/>
        </w:rPr>
        <w:t>uma</w:t>
      </w:r>
      <w:r w:rsidRPr="00B3379D">
        <w:rPr>
          <w:lang w:val="lv-LV"/>
        </w:rPr>
        <w:t xml:space="preserve"> miesas bojājums, t.i., jostas skriemeļa lūzums, </w:t>
      </w:r>
      <w:proofErr w:type="gramStart"/>
      <w:r w:rsidR="0091336F">
        <w:rPr>
          <w:lang w:val="lv-LV"/>
        </w:rPr>
        <w:t>netika izslēgta</w:t>
      </w:r>
      <w:proofErr w:type="gramEnd"/>
      <w:r w:rsidRPr="00B3379D">
        <w:rPr>
          <w:lang w:val="lv-LV"/>
        </w:rPr>
        <w:t xml:space="preserve"> iespēj</w:t>
      </w:r>
      <w:r w:rsidR="008B0023">
        <w:rPr>
          <w:lang w:val="lv-LV"/>
        </w:rPr>
        <w:t>a</w:t>
      </w:r>
      <w:r w:rsidRPr="00B3379D">
        <w:rPr>
          <w:lang w:val="lv-LV"/>
        </w:rPr>
        <w:t xml:space="preserve">, ka šo miesas bojājumu </w:t>
      </w:r>
      <w:r w:rsidR="008B0023">
        <w:rPr>
          <w:lang w:val="lv-LV"/>
        </w:rPr>
        <w:t>radījis</w:t>
      </w:r>
      <w:r w:rsidRPr="00B3379D">
        <w:rPr>
          <w:lang w:val="lv-LV"/>
        </w:rPr>
        <w:t xml:space="preserve"> iesniedzēja kritiens, atsitoties pret cietu priekšmetu, kas atbilst konvoja darbinieku sniegtajam incidenta aprakstam.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25</w:t>
      </w:r>
      <w:r w:rsidRPr="00B3379D">
        <w:rPr>
          <w:lang w:val="lv-LV"/>
        </w:rPr>
        <w:fldChar w:fldCharType="end"/>
      </w:r>
      <w:r w:rsidRPr="00B3379D">
        <w:rPr>
          <w:lang w:val="lv-LV"/>
        </w:rPr>
        <w:t>.  Vecākā inspektore secināja, ka konvoja darbinieku rīcībā trūkst noziedzīga nodarījuma sastāva atbilstoši Krimināllikuma 317. panta otrajai daļai (dienesta pilnvaru pārsniegšana).</w:t>
      </w:r>
    </w:p>
    <w:p w:rsidR="003934FE" w:rsidRPr="00B3379D" w:rsidRDefault="0074141C">
      <w:pPr>
        <w:pStyle w:val="ECHRHeading5"/>
        <w:rPr>
          <w:lang w:val="lv-LV"/>
        </w:rPr>
      </w:pPr>
      <w:r w:rsidRPr="00B3379D">
        <w:rPr>
          <w:lang w:val="lv-LV"/>
        </w:rPr>
        <w:t>(</w:t>
      </w:r>
      <w:proofErr w:type="spellStart"/>
      <w:r w:rsidRPr="00B3379D">
        <w:rPr>
          <w:lang w:val="lv-LV"/>
        </w:rPr>
        <w:t>ii</w:t>
      </w:r>
      <w:proofErr w:type="spellEnd"/>
      <w:r w:rsidRPr="00B3379D">
        <w:rPr>
          <w:lang w:val="lv-LV"/>
        </w:rPr>
        <w:t>)  Prokuratūra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26</w:t>
      </w:r>
      <w:r w:rsidRPr="00B3379D">
        <w:rPr>
          <w:lang w:val="lv-LV"/>
        </w:rPr>
        <w:fldChar w:fldCharType="end"/>
      </w:r>
      <w:r w:rsidRPr="00B3379D">
        <w:rPr>
          <w:lang w:val="lv-LV"/>
        </w:rPr>
        <w:t xml:space="preserve">.  Iesniedzējs pārsūdzēja </w:t>
      </w:r>
      <w:r w:rsidR="0091336F" w:rsidRPr="00B3379D">
        <w:rPr>
          <w:lang w:val="lv-LV"/>
        </w:rPr>
        <w:t>iepriekš minēto</w:t>
      </w:r>
      <w:r w:rsidRPr="00B3379D">
        <w:rPr>
          <w:lang w:val="lv-LV"/>
        </w:rPr>
        <w:t xml:space="preserve"> lēmumu </w:t>
      </w:r>
      <w:r w:rsidR="0091336F">
        <w:rPr>
          <w:lang w:val="lv-LV"/>
        </w:rPr>
        <w:t xml:space="preserve">prokuratūrā </w:t>
      </w:r>
      <w:r w:rsidRPr="00B3379D">
        <w:rPr>
          <w:lang w:val="lv-LV"/>
        </w:rPr>
        <w:t xml:space="preserve">divos līmeņos. 2006. gada 22. decembrī prokurors </w:t>
      </w:r>
      <w:r w:rsidR="0091336F">
        <w:rPr>
          <w:lang w:val="lv-LV"/>
        </w:rPr>
        <w:t>atstāja spēkā</w:t>
      </w:r>
      <w:r w:rsidRPr="00B3379D">
        <w:rPr>
          <w:lang w:val="lv-LV"/>
        </w:rPr>
        <w:t xml:space="preserve"> iepriekš pieņemto lēmumu.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27</w:t>
      </w:r>
      <w:r w:rsidRPr="00B3379D">
        <w:rPr>
          <w:lang w:val="lv-LV"/>
        </w:rPr>
        <w:fldChar w:fldCharType="end"/>
      </w:r>
      <w:r w:rsidRPr="00B3379D">
        <w:rPr>
          <w:lang w:val="lv-LV"/>
        </w:rPr>
        <w:t xml:space="preserve">.  2007. gada 29. janvārī </w:t>
      </w:r>
      <w:r w:rsidR="00910BD0">
        <w:rPr>
          <w:lang w:val="lv-LV"/>
        </w:rPr>
        <w:t>virsp</w:t>
      </w:r>
      <w:r w:rsidRPr="00B3379D">
        <w:rPr>
          <w:lang w:val="lv-LV"/>
        </w:rPr>
        <w:t>rokurora vietniece atcēla minēto lēmumu. Viņa uzskatīja, ka izmeklēšana notikusi virspusēji un ka attiecīgajam lēmumam trūcis „pietiekama pamatojuma”.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28</w:t>
      </w:r>
      <w:r w:rsidRPr="00B3379D">
        <w:rPr>
          <w:lang w:val="lv-LV"/>
        </w:rPr>
        <w:fldChar w:fldCharType="end"/>
      </w:r>
      <w:r w:rsidRPr="00B3379D">
        <w:rPr>
          <w:lang w:val="lv-LV"/>
        </w:rPr>
        <w:t>.  Nebija pierādījumu tam, ka iesniedzējs ir nokritis, atsitoties pret cietu priekšmetu. Saskaņā ar liecinieka apgalvojumiem viņš nokrita, atsitoties pret durvīm. Tādēļ bija nepieciešams apskatīt aizturē</w:t>
      </w:r>
      <w:r w:rsidR="00D033B2">
        <w:rPr>
          <w:lang w:val="lv-LV"/>
        </w:rPr>
        <w:t>to</w:t>
      </w:r>
      <w:r w:rsidRPr="00B3379D">
        <w:rPr>
          <w:lang w:val="lv-LV"/>
        </w:rPr>
        <w:t xml:space="preserve"> telpu, kurā pret iesniedzēju</w:t>
      </w:r>
      <w:r w:rsidR="00D033B2">
        <w:rPr>
          <w:lang w:val="lv-LV"/>
        </w:rPr>
        <w:t xml:space="preserve"> ticis pielietots fizisks spēks</w:t>
      </w:r>
      <w:r w:rsidRPr="00B3379D">
        <w:rPr>
          <w:lang w:val="lv-LV"/>
        </w:rPr>
        <w:t xml:space="preserve"> un pārbaudīt gan iesniedzēja, gan M.P. un A.P. apgalvojumus notikuma vietā, lai noskaidrotu, kā iesniedzējs nokrita un vai telpā bija kāds priekšmets, pret kuru viņš varēja</w:t>
      </w:r>
      <w:proofErr w:type="gramStart"/>
      <w:r w:rsidRPr="00B3379D">
        <w:rPr>
          <w:lang w:val="lv-LV"/>
        </w:rPr>
        <w:t xml:space="preserve"> krītot</w:t>
      </w:r>
      <w:r w:rsidR="007C3CF4" w:rsidRPr="007C3CF4">
        <w:rPr>
          <w:lang w:val="lv-LV"/>
        </w:rPr>
        <w:t xml:space="preserve"> </w:t>
      </w:r>
      <w:r w:rsidR="007C3CF4" w:rsidRPr="00B3379D">
        <w:rPr>
          <w:lang w:val="lv-LV"/>
        </w:rPr>
        <w:t>atsisties</w:t>
      </w:r>
      <w:proofErr w:type="gramEnd"/>
      <w:r w:rsidRPr="00B3379D">
        <w:rPr>
          <w:lang w:val="lv-LV"/>
        </w:rPr>
        <w:t xml:space="preserve">. Tāpat bija </w:t>
      </w:r>
      <w:r w:rsidR="00910BD0">
        <w:rPr>
          <w:lang w:val="lv-LV"/>
        </w:rPr>
        <w:t xml:space="preserve">arī </w:t>
      </w:r>
      <w:r w:rsidRPr="00B3379D">
        <w:rPr>
          <w:lang w:val="lv-LV"/>
        </w:rPr>
        <w:t xml:space="preserve">nepieciešams </w:t>
      </w:r>
      <w:r w:rsidR="00910BD0">
        <w:rPr>
          <w:lang w:val="lv-LV"/>
        </w:rPr>
        <w:t xml:space="preserve">iegūt </w:t>
      </w:r>
      <w:r w:rsidRPr="00B3379D">
        <w:rPr>
          <w:lang w:val="lv-LV"/>
        </w:rPr>
        <w:t>eksperta ziņojum</w:t>
      </w:r>
      <w:r w:rsidR="00910BD0">
        <w:rPr>
          <w:lang w:val="lv-LV"/>
        </w:rPr>
        <w:t>u</w:t>
      </w:r>
      <w:r w:rsidRPr="00B3379D">
        <w:rPr>
          <w:lang w:val="lv-LV"/>
        </w:rPr>
        <w:t xml:space="preserve">, lai </w:t>
      </w:r>
      <w:r w:rsidR="00910BD0">
        <w:rPr>
          <w:lang w:val="lv-LV"/>
        </w:rPr>
        <w:lastRenderedPageBreak/>
        <w:t>noskaidrotu</w:t>
      </w:r>
      <w:r w:rsidRPr="00B3379D">
        <w:rPr>
          <w:lang w:val="lv-LV"/>
        </w:rPr>
        <w:t xml:space="preserve">, vai iesniedzējs varēja gūt miesas bojājumu pirms 2006. gada 8. maija.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29</w:t>
      </w:r>
      <w:r w:rsidRPr="00B3379D">
        <w:rPr>
          <w:lang w:val="lv-LV"/>
        </w:rPr>
        <w:fldChar w:fldCharType="end"/>
      </w:r>
      <w:r w:rsidRPr="00B3379D">
        <w:rPr>
          <w:lang w:val="lv-LV"/>
        </w:rPr>
        <w:t>.  </w:t>
      </w:r>
      <w:bookmarkStart w:id="1" w:name="__DdeLink__31589_899774452"/>
      <w:bookmarkEnd w:id="1"/>
      <w:r w:rsidR="00910BD0">
        <w:rPr>
          <w:lang w:val="lv-LV"/>
        </w:rPr>
        <w:t>Virs</w:t>
      </w:r>
      <w:r w:rsidRPr="00B3379D">
        <w:rPr>
          <w:lang w:val="lv-LV"/>
        </w:rPr>
        <w:t>prokurora vietniece nodeva lietu atpakaļ Valsts policijas Iekšējās drošības birojam.</w:t>
      </w:r>
    </w:p>
    <w:p w:rsidR="003934FE" w:rsidRPr="00B3379D" w:rsidRDefault="0074141C">
      <w:pPr>
        <w:pStyle w:val="ECHRHeading4"/>
        <w:rPr>
          <w:lang w:val="lv-LV"/>
        </w:rPr>
      </w:pPr>
      <w:r w:rsidRPr="00B3379D">
        <w:rPr>
          <w:lang w:val="lv-LV"/>
        </w:rPr>
        <w:t>(b)  </w:t>
      </w:r>
      <w:r w:rsidRPr="00B3379D">
        <w:rPr>
          <w:lang w:val="lv-LV" w:eastAsia="fr-FR"/>
        </w:rPr>
        <w:t xml:space="preserve">Izmeklēšanas </w:t>
      </w:r>
      <w:r w:rsidR="00910BD0">
        <w:rPr>
          <w:lang w:val="lv-LV" w:eastAsia="fr-FR"/>
        </w:rPr>
        <w:t>otrais posms</w:t>
      </w:r>
    </w:p>
    <w:p w:rsidR="003934FE" w:rsidRPr="00B3379D" w:rsidRDefault="0074141C">
      <w:pPr>
        <w:pStyle w:val="ECHRHeading5"/>
        <w:rPr>
          <w:lang w:val="lv-LV"/>
        </w:rPr>
      </w:pPr>
      <w:r w:rsidRPr="00B3379D">
        <w:rPr>
          <w:lang w:val="lv-LV"/>
        </w:rPr>
        <w:t xml:space="preserve">(i)  Valsts policijas Iekšējās drošības birojs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30</w:t>
      </w:r>
      <w:r w:rsidRPr="00B3379D">
        <w:rPr>
          <w:lang w:val="lv-LV"/>
        </w:rPr>
        <w:fldChar w:fldCharType="end"/>
      </w:r>
      <w:r w:rsidRPr="00B3379D">
        <w:rPr>
          <w:lang w:val="lv-LV"/>
        </w:rPr>
        <w:t xml:space="preserve">.  2007. gada 28. februārī Valsts policijas Iekšējās drošības birojs </w:t>
      </w:r>
      <w:r w:rsidR="001552AA">
        <w:rPr>
          <w:lang w:val="lv-LV"/>
        </w:rPr>
        <w:t xml:space="preserve">pieprasīja </w:t>
      </w:r>
      <w:r w:rsidRPr="00B3379D">
        <w:rPr>
          <w:lang w:val="lv-LV"/>
        </w:rPr>
        <w:t>papildu</w:t>
      </w:r>
      <w:r w:rsidR="001552AA">
        <w:rPr>
          <w:lang w:val="lv-LV"/>
        </w:rPr>
        <w:t>s</w:t>
      </w:r>
      <w:r w:rsidRPr="00B3379D">
        <w:rPr>
          <w:lang w:val="lv-LV"/>
        </w:rPr>
        <w:t xml:space="preserve"> ekspertu ziņojum</w:t>
      </w:r>
      <w:r w:rsidR="001552AA">
        <w:rPr>
          <w:lang w:val="lv-LV"/>
        </w:rPr>
        <w:t>u</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31</w:t>
      </w:r>
      <w:r w:rsidRPr="00B3379D">
        <w:rPr>
          <w:lang w:val="lv-LV"/>
        </w:rPr>
        <w:fldChar w:fldCharType="end"/>
      </w:r>
      <w:r w:rsidRPr="00B3379D">
        <w:rPr>
          <w:lang w:val="lv-LV"/>
        </w:rPr>
        <w:t xml:space="preserve">.  No 2007. gada 21. marta līdz 2007. gada 26. martam vecākā inspektore nopratināja A.P. un M.P. un pārbaudīja iesniedzēja </w:t>
      </w:r>
      <w:r w:rsidR="001552AA">
        <w:rPr>
          <w:lang w:val="lv-LV"/>
        </w:rPr>
        <w:t xml:space="preserve">sniegto </w:t>
      </w:r>
      <w:r w:rsidRPr="00B3379D">
        <w:rPr>
          <w:lang w:val="lv-LV"/>
        </w:rPr>
        <w:t xml:space="preserve">liecību </w:t>
      </w:r>
      <w:r w:rsidR="001552AA">
        <w:rPr>
          <w:lang w:val="lv-LV"/>
        </w:rPr>
        <w:t xml:space="preserve">atbilstību </w:t>
      </w:r>
      <w:r w:rsidRPr="00B3379D">
        <w:rPr>
          <w:lang w:val="lv-LV"/>
        </w:rPr>
        <w:t>notikuma viet</w:t>
      </w:r>
      <w:r w:rsidR="001552AA">
        <w:rPr>
          <w:lang w:val="lv-LV"/>
        </w:rPr>
        <w:t>ai</w:t>
      </w:r>
      <w:r w:rsidRPr="00B3379D">
        <w:rPr>
          <w:lang w:val="lv-LV"/>
        </w:rPr>
        <w:t>. A.P. un M.P. apgalvoja, ka neatceras, kurā aizturē</w:t>
      </w:r>
      <w:r w:rsidR="00D033B2">
        <w:rPr>
          <w:lang w:val="lv-LV"/>
        </w:rPr>
        <w:t xml:space="preserve">to </w:t>
      </w:r>
      <w:r w:rsidRPr="00B3379D">
        <w:rPr>
          <w:lang w:val="lv-LV"/>
        </w:rPr>
        <w:t xml:space="preserve">telpā iesniedzējs bija ievietots. Neviens no viņiem nevarēja atcerēties vai parādīt, kā pret iesniedzēju </w:t>
      </w:r>
      <w:r w:rsidR="00806F9C">
        <w:rPr>
          <w:lang w:val="lv-LV"/>
        </w:rPr>
        <w:t>ticis</w:t>
      </w:r>
      <w:r w:rsidRPr="00B3379D">
        <w:rPr>
          <w:lang w:val="lv-LV"/>
        </w:rPr>
        <w:t xml:space="preserve"> pielietos spēks.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32</w:t>
      </w:r>
      <w:r w:rsidRPr="00B3379D">
        <w:rPr>
          <w:lang w:val="lv-LV"/>
        </w:rPr>
        <w:fldChar w:fldCharType="end"/>
      </w:r>
      <w:r w:rsidRPr="00B3379D">
        <w:rPr>
          <w:lang w:val="lv-LV"/>
        </w:rPr>
        <w:t xml:space="preserve">.  2007. gada 26. martā vecākā inspektore izmeklēšanu izbeidza.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33</w:t>
      </w:r>
      <w:r w:rsidRPr="00B3379D">
        <w:rPr>
          <w:lang w:val="lv-LV"/>
        </w:rPr>
        <w:fldChar w:fldCharType="end"/>
      </w:r>
      <w:r w:rsidRPr="00B3379D">
        <w:rPr>
          <w:lang w:val="lv-LV"/>
        </w:rPr>
        <w:t xml:space="preserve">.  Viņa atzīmēja, ka neatliekamās medicīniskās palīdzības dienests otrreiz ieradās 2006. gada 8. maijā </w:t>
      </w:r>
      <w:r w:rsidR="00806F9C">
        <w:rPr>
          <w:lang w:val="lv-LV"/>
        </w:rPr>
        <w:t>plkst.</w:t>
      </w:r>
      <w:r w:rsidRPr="00B3379D">
        <w:rPr>
          <w:lang w:val="lv-LV"/>
        </w:rPr>
        <w:t xml:space="preserve"> 14.06. Iesniedzējs bija sūdzējies par sāpēm kreisās nieres </w:t>
      </w:r>
      <w:r w:rsidR="00806F9C">
        <w:rPr>
          <w:lang w:val="lv-LV"/>
        </w:rPr>
        <w:t>apvidū</w:t>
      </w:r>
      <w:r w:rsidRPr="00B3379D">
        <w:rPr>
          <w:lang w:val="lv-LV"/>
        </w:rPr>
        <w:t xml:space="preserve">, apgalvojot, ka policijas darbinieki viņam </w:t>
      </w:r>
      <w:r w:rsidR="00806F9C">
        <w:rPr>
          <w:lang w:val="lv-LV"/>
        </w:rPr>
        <w:t xml:space="preserve">esot </w:t>
      </w:r>
      <w:r w:rsidRPr="00B3379D">
        <w:rPr>
          <w:lang w:val="lv-LV"/>
        </w:rPr>
        <w:t>iespēruši. Tomēr izmeklēšanas laikā viņš apgalvoja, ka policijas darbinieki viņam iespēruši pa ķermeņa labo sānu. Turklāt viņš teica, ka policijas darbinieki viņ</w:t>
      </w:r>
      <w:r w:rsidR="00806F9C">
        <w:rPr>
          <w:lang w:val="lv-LV"/>
        </w:rPr>
        <w:t>am iespēruši pa krūš</w:t>
      </w:r>
      <w:r w:rsidRPr="00B3379D">
        <w:rPr>
          <w:lang w:val="lv-LV"/>
        </w:rPr>
        <w:t xml:space="preserve">kurvi, kā arī situši ar steku. </w:t>
      </w:r>
      <w:r w:rsidR="00806F9C">
        <w:rPr>
          <w:lang w:val="lv-LV"/>
        </w:rPr>
        <w:t>Tajā pašā laikā</w:t>
      </w:r>
      <w:r w:rsidRPr="00B3379D">
        <w:rPr>
          <w:lang w:val="lv-LV"/>
        </w:rPr>
        <w:t xml:space="preserve"> viņam </w:t>
      </w:r>
      <w:r w:rsidR="00806F9C">
        <w:rPr>
          <w:lang w:val="lv-LV"/>
        </w:rPr>
        <w:t>netika konstatēti</w:t>
      </w:r>
      <w:r w:rsidRPr="00B3379D">
        <w:rPr>
          <w:lang w:val="lv-LV"/>
        </w:rPr>
        <w:t xml:space="preserve"> redzam</w:t>
      </w:r>
      <w:r w:rsidR="00806F9C">
        <w:rPr>
          <w:lang w:val="lv-LV"/>
        </w:rPr>
        <w:t>i</w:t>
      </w:r>
      <w:r w:rsidRPr="00B3379D">
        <w:rPr>
          <w:lang w:val="lv-LV"/>
        </w:rPr>
        <w:t xml:space="preserve"> miesas bojājum</w:t>
      </w:r>
      <w:r w:rsidR="00806F9C">
        <w:rPr>
          <w:lang w:val="lv-LV"/>
        </w:rPr>
        <w:t>i</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34</w:t>
      </w:r>
      <w:r w:rsidRPr="00B3379D">
        <w:rPr>
          <w:lang w:val="lv-LV"/>
        </w:rPr>
        <w:fldChar w:fldCharType="end"/>
      </w:r>
      <w:r w:rsidRPr="00B3379D">
        <w:rPr>
          <w:lang w:val="lv-LV"/>
        </w:rPr>
        <w:t>.  Saskaņā ar 2007. gada 12. marta ekspertu ziņojumu</w:t>
      </w:r>
      <w:r w:rsidR="00AB496C">
        <w:rPr>
          <w:lang w:val="lv-LV"/>
        </w:rPr>
        <w:t>,</w:t>
      </w:r>
      <w:r w:rsidRPr="00B3379D">
        <w:rPr>
          <w:lang w:val="lv-LV"/>
        </w:rPr>
        <w:t xml:space="preserve"> iesniedzējs varēja </w:t>
      </w:r>
      <w:r w:rsidR="00AB496C">
        <w:rPr>
          <w:lang w:val="lv-LV"/>
        </w:rPr>
        <w:t>patstāvīgi pārvietoties</w:t>
      </w:r>
      <w:r w:rsidRPr="00B3379D">
        <w:rPr>
          <w:lang w:val="lv-LV"/>
        </w:rPr>
        <w:t xml:space="preserve"> arī pēc jostas skriemeļa izauguma lūzuma un nevar</w:t>
      </w:r>
      <w:r w:rsidR="00AB496C">
        <w:rPr>
          <w:lang w:val="lv-LV"/>
        </w:rPr>
        <w:t>ēja</w:t>
      </w:r>
      <w:r w:rsidRPr="00B3379D">
        <w:rPr>
          <w:lang w:val="lv-LV"/>
        </w:rPr>
        <w:t xml:space="preserve"> izslēgt</w:t>
      </w:r>
      <w:r w:rsidR="00AB496C">
        <w:rPr>
          <w:lang w:val="lv-LV"/>
        </w:rPr>
        <w:t xml:space="preserve"> iespēju, ka iesniedzējs </w:t>
      </w:r>
      <w:r w:rsidR="00696FEF">
        <w:rPr>
          <w:lang w:val="lv-LV"/>
        </w:rPr>
        <w:t xml:space="preserve">bija </w:t>
      </w:r>
      <w:r w:rsidR="00AB496C">
        <w:rPr>
          <w:lang w:val="lv-LV"/>
        </w:rPr>
        <w:t>guv</w:t>
      </w:r>
      <w:r w:rsidR="00696FEF">
        <w:rPr>
          <w:lang w:val="lv-LV"/>
        </w:rPr>
        <w:t>is</w:t>
      </w:r>
      <w:r w:rsidRPr="00B3379D">
        <w:rPr>
          <w:lang w:val="lv-LV"/>
        </w:rPr>
        <w:t xml:space="preserve"> šo miesas bojājumu vēl pirms 2006. gada 8. maija.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35</w:t>
      </w:r>
      <w:r w:rsidRPr="00B3379D">
        <w:rPr>
          <w:lang w:val="lv-LV"/>
        </w:rPr>
        <w:fldChar w:fldCharType="end"/>
      </w:r>
      <w:r w:rsidRPr="00B3379D">
        <w:rPr>
          <w:lang w:val="lv-LV"/>
        </w:rPr>
        <w:t>.  Tādēļ nebija iespējams noteikt, kad iesniedzējs ieguva minētos miesas bojājumus. Vecākā inspektore secināja, ka konvoja darbinieku rīcībā trūkst noziedzīga nodarījuma sastāva atbilstoši Krimināllikuma 317. panta otrajai daļai (dienesta pilnvaru pārsniegšana).</w:t>
      </w:r>
    </w:p>
    <w:p w:rsidR="003934FE" w:rsidRPr="00B3379D" w:rsidRDefault="0074141C">
      <w:pPr>
        <w:pStyle w:val="ECHRHeading5"/>
        <w:rPr>
          <w:lang w:val="lv-LV"/>
        </w:rPr>
      </w:pPr>
      <w:r w:rsidRPr="00B3379D">
        <w:rPr>
          <w:lang w:val="lv-LV"/>
        </w:rPr>
        <w:t>(</w:t>
      </w:r>
      <w:proofErr w:type="spellStart"/>
      <w:r w:rsidRPr="00B3379D">
        <w:rPr>
          <w:lang w:val="lv-LV"/>
        </w:rPr>
        <w:t>ii</w:t>
      </w:r>
      <w:proofErr w:type="spellEnd"/>
      <w:r w:rsidRPr="00B3379D">
        <w:rPr>
          <w:lang w:val="lv-LV"/>
        </w:rPr>
        <w:t>)  Prokuratūra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36</w:t>
      </w:r>
      <w:r w:rsidRPr="00B3379D">
        <w:rPr>
          <w:lang w:val="lv-LV"/>
        </w:rPr>
        <w:fldChar w:fldCharType="end"/>
      </w:r>
      <w:r w:rsidRPr="00B3379D">
        <w:rPr>
          <w:lang w:val="lv-LV"/>
        </w:rPr>
        <w:t xml:space="preserve">.  Iesniedzējs pārsūdzēja </w:t>
      </w:r>
      <w:r w:rsidR="00F5134B" w:rsidRPr="00B3379D">
        <w:rPr>
          <w:lang w:val="lv-LV"/>
        </w:rPr>
        <w:t>iepriekš minēto</w:t>
      </w:r>
      <w:r w:rsidRPr="00B3379D">
        <w:rPr>
          <w:lang w:val="lv-LV"/>
        </w:rPr>
        <w:t xml:space="preserve"> lēmumu </w:t>
      </w:r>
      <w:r w:rsidR="00F5134B">
        <w:rPr>
          <w:lang w:val="lv-LV"/>
        </w:rPr>
        <w:t>prokuratūrā</w:t>
      </w:r>
      <w:r w:rsidR="00F5134B" w:rsidRPr="00B3379D">
        <w:rPr>
          <w:lang w:val="lv-LV"/>
        </w:rPr>
        <w:t xml:space="preserve"> </w:t>
      </w:r>
      <w:r w:rsidRPr="00B3379D">
        <w:rPr>
          <w:lang w:val="lv-LV"/>
        </w:rPr>
        <w:t xml:space="preserve">divos līmeņos. 2007. gada 11. maijā prokurors </w:t>
      </w:r>
      <w:r w:rsidR="00F5134B">
        <w:rPr>
          <w:lang w:val="lv-LV"/>
        </w:rPr>
        <w:t>atstāja spēkā</w:t>
      </w:r>
      <w:r w:rsidRPr="00B3379D">
        <w:rPr>
          <w:lang w:val="lv-LV"/>
        </w:rPr>
        <w:t xml:space="preserve"> šo lēmumu. </w:t>
      </w:r>
    </w:p>
    <w:p w:rsidR="003934FE" w:rsidRPr="005801CA"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37</w:t>
      </w:r>
      <w:r w:rsidRPr="00B3379D">
        <w:rPr>
          <w:lang w:val="lv-LV"/>
        </w:rPr>
        <w:fldChar w:fldCharType="end"/>
      </w:r>
      <w:r w:rsidRPr="00B3379D">
        <w:rPr>
          <w:lang w:val="lv-LV"/>
        </w:rPr>
        <w:t xml:space="preserve">.  2007. gada 12. jūnijā </w:t>
      </w:r>
      <w:r w:rsidR="00F5134B">
        <w:rPr>
          <w:lang w:val="lv-LV"/>
        </w:rPr>
        <w:t>virs</w:t>
      </w:r>
      <w:r w:rsidRPr="00B3379D">
        <w:rPr>
          <w:lang w:val="lv-LV"/>
        </w:rPr>
        <w:t xml:space="preserve">prokurors atcēla </w:t>
      </w:r>
      <w:r w:rsidR="00F5134B">
        <w:rPr>
          <w:lang w:val="lv-LV"/>
        </w:rPr>
        <w:t>minēto</w:t>
      </w:r>
      <w:r w:rsidRPr="00B3379D">
        <w:rPr>
          <w:lang w:val="lv-LV"/>
        </w:rPr>
        <w:t xml:space="preserve"> lēmumu. Viņš uzskatīja, ka izmeklēšana </w:t>
      </w:r>
      <w:r w:rsidRPr="005801CA">
        <w:rPr>
          <w:lang w:val="lv-LV"/>
        </w:rPr>
        <w:t>nav bijusi visaptveroša un ka lēmums ticis pieņems, neņemot vērā visus lietā esošos pierādījumus.</w:t>
      </w:r>
    </w:p>
    <w:p w:rsidR="003934FE" w:rsidRPr="00B3379D" w:rsidRDefault="0074141C">
      <w:pPr>
        <w:pStyle w:val="ECHRPara"/>
        <w:rPr>
          <w:lang w:val="lv-LV"/>
        </w:rPr>
      </w:pPr>
      <w:r w:rsidRPr="005801CA">
        <w:rPr>
          <w:lang w:val="lv-LV"/>
        </w:rPr>
        <w:fldChar w:fldCharType="begin"/>
      </w:r>
      <w:r w:rsidRPr="005801CA">
        <w:rPr>
          <w:lang w:val="lv-LV"/>
        </w:rPr>
        <w:instrText>SEQ level0 \* ARABIC</w:instrText>
      </w:r>
      <w:r w:rsidRPr="005801CA">
        <w:rPr>
          <w:lang w:val="lv-LV"/>
        </w:rPr>
        <w:fldChar w:fldCharType="separate"/>
      </w:r>
      <w:r w:rsidR="001E0F67">
        <w:rPr>
          <w:noProof/>
          <w:lang w:val="lv-LV"/>
        </w:rPr>
        <w:t>38</w:t>
      </w:r>
      <w:r w:rsidRPr="005801CA">
        <w:rPr>
          <w:lang w:val="lv-LV"/>
        </w:rPr>
        <w:fldChar w:fldCharType="end"/>
      </w:r>
      <w:r w:rsidRPr="005801CA">
        <w:rPr>
          <w:lang w:val="lv-LV"/>
        </w:rPr>
        <w:t xml:space="preserve">.  Vecākā inspektore nebija pārbaudījusi A.P. un M.P. sniegtās liecības notikuma vietā. Viņu nopratināšana bija tikai formāla. Konvoja darbinieki iepriekš bija atzinuši, ka viņi bija pielietojuši fizisku spēku pret iesniedzēju. Tādēļ bija nepieciešams noskaidrot, vai iesniedzējs šo darbību rezultātā </w:t>
      </w:r>
      <w:r w:rsidR="00513DEF" w:rsidRPr="005801CA">
        <w:rPr>
          <w:lang w:val="lv-LV"/>
        </w:rPr>
        <w:t>bija guvis</w:t>
      </w:r>
      <w:r w:rsidRPr="005801CA">
        <w:rPr>
          <w:lang w:val="lv-LV"/>
        </w:rPr>
        <w:t xml:space="preserve"> miesas bojājumus. Turklāt netika ņemta vērā S.Š. liecība. Saskaņā ar</w:t>
      </w:r>
      <w:r w:rsidRPr="00B3379D">
        <w:rPr>
          <w:lang w:val="lv-LV"/>
        </w:rPr>
        <w:t xml:space="preserve"> </w:t>
      </w:r>
      <w:r w:rsidR="005933F0">
        <w:rPr>
          <w:lang w:val="lv-LV"/>
        </w:rPr>
        <w:lastRenderedPageBreak/>
        <w:t>S.Š. teikto, aizturēto</w:t>
      </w:r>
      <w:r w:rsidRPr="00B3379D">
        <w:rPr>
          <w:lang w:val="lv-LV"/>
        </w:rPr>
        <w:t xml:space="preserve"> telpā atrad</w:t>
      </w:r>
      <w:r w:rsidR="005933F0">
        <w:rPr>
          <w:lang w:val="lv-LV"/>
        </w:rPr>
        <w:t>ušās</w:t>
      </w:r>
      <w:r w:rsidRPr="00B3379D">
        <w:rPr>
          <w:lang w:val="lv-LV"/>
        </w:rPr>
        <w:t xml:space="preserve"> vēl divas citas personas, taču tās nav tikušas nopratinātas.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39</w:t>
      </w:r>
      <w:r w:rsidRPr="00B3379D">
        <w:rPr>
          <w:lang w:val="lv-LV"/>
        </w:rPr>
        <w:fldChar w:fldCharType="end"/>
      </w:r>
      <w:r w:rsidRPr="00B3379D">
        <w:rPr>
          <w:lang w:val="lv-LV"/>
        </w:rPr>
        <w:t>.  </w:t>
      </w:r>
      <w:r w:rsidR="005933F0">
        <w:rPr>
          <w:lang w:val="lv-LV"/>
        </w:rPr>
        <w:t>Virs</w:t>
      </w:r>
      <w:r w:rsidRPr="00B3379D">
        <w:rPr>
          <w:lang w:val="lv-LV"/>
        </w:rPr>
        <w:t xml:space="preserve">prokurors otrreiz nodeva lietu atpakaļ Valsts policijas Iekšējās drošības birojam. </w:t>
      </w:r>
    </w:p>
    <w:p w:rsidR="003934FE" w:rsidRPr="00B3379D" w:rsidRDefault="0074141C">
      <w:pPr>
        <w:pStyle w:val="ECHRHeading4"/>
        <w:rPr>
          <w:lang w:val="lv-LV"/>
        </w:rPr>
      </w:pPr>
      <w:r w:rsidRPr="00B3379D">
        <w:rPr>
          <w:lang w:val="lv-LV"/>
        </w:rPr>
        <w:t>(c)  Treš</w:t>
      </w:r>
      <w:r w:rsidR="005933F0">
        <w:rPr>
          <w:lang w:val="lv-LV"/>
        </w:rPr>
        <w:t>ais</w:t>
      </w:r>
      <w:r w:rsidRPr="00B3379D">
        <w:rPr>
          <w:lang w:val="lv-LV"/>
        </w:rPr>
        <w:t xml:space="preserve"> iz</w:t>
      </w:r>
      <w:r w:rsidR="005933F0">
        <w:rPr>
          <w:lang w:val="lv-LV" w:eastAsia="fr-FR"/>
        </w:rPr>
        <w:t>meklēšanas posms</w:t>
      </w:r>
    </w:p>
    <w:p w:rsidR="003934FE" w:rsidRPr="00B3379D" w:rsidRDefault="0074141C">
      <w:pPr>
        <w:pStyle w:val="ECHRHeading5"/>
        <w:rPr>
          <w:lang w:val="lv-LV"/>
        </w:rPr>
      </w:pPr>
      <w:r w:rsidRPr="00B3379D">
        <w:rPr>
          <w:lang w:val="lv-LV"/>
        </w:rPr>
        <w:t xml:space="preserve">(i)  Valsts policijas Iekšējās drošības birojs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40</w:t>
      </w:r>
      <w:r w:rsidRPr="00B3379D">
        <w:rPr>
          <w:lang w:val="lv-LV"/>
        </w:rPr>
        <w:fldChar w:fldCharType="end"/>
      </w:r>
      <w:r w:rsidRPr="00B3379D">
        <w:rPr>
          <w:lang w:val="lv-LV"/>
        </w:rPr>
        <w:t xml:space="preserve">.  2007. gada 28. jūnijā vecākā inspektore kopā ar M.P. un A.P. apmeklēja notikuma vietu, lai pārbaudītu viņu liecības. M.P. un A.P. vairs </w:t>
      </w:r>
      <w:r w:rsidR="005933F0">
        <w:rPr>
          <w:lang w:val="lv-LV"/>
        </w:rPr>
        <w:t>nevarēja</w:t>
      </w:r>
      <w:r w:rsidRPr="00B3379D">
        <w:rPr>
          <w:lang w:val="lv-LV"/>
        </w:rPr>
        <w:t xml:space="preserve"> atcerēties, kurās </w:t>
      </w:r>
      <w:r w:rsidR="005933F0">
        <w:rPr>
          <w:lang w:val="lv-LV"/>
        </w:rPr>
        <w:t>aizturēto</w:t>
      </w:r>
      <w:r w:rsidRPr="00B3379D">
        <w:rPr>
          <w:lang w:val="lv-LV"/>
        </w:rPr>
        <w:t xml:space="preserve"> telpās tika turētas aizturētās personas, ta</w:t>
      </w:r>
      <w:r w:rsidR="005933F0">
        <w:rPr>
          <w:lang w:val="lv-LV"/>
        </w:rPr>
        <w:t>jā</w:t>
      </w:r>
      <w:r w:rsidRPr="00B3379D">
        <w:rPr>
          <w:lang w:val="lv-LV"/>
        </w:rPr>
        <w:t xml:space="preserve"> skaitā iesniedzējs, kā arī </w:t>
      </w:r>
      <w:r w:rsidR="00D033B2">
        <w:rPr>
          <w:lang w:val="lv-LV"/>
        </w:rPr>
        <w:t>nevarēja</w:t>
      </w:r>
      <w:r w:rsidRPr="00B3379D">
        <w:rPr>
          <w:lang w:val="lv-LV"/>
        </w:rPr>
        <w:t xml:space="preserve"> parādīt, kādā veidā pret viņu tika pielietots fizisks spēks. Viņi </w:t>
      </w:r>
      <w:r w:rsidR="005933F0">
        <w:rPr>
          <w:lang w:val="lv-LV"/>
        </w:rPr>
        <w:t>uzturēja savus</w:t>
      </w:r>
      <w:r w:rsidRPr="00B3379D">
        <w:rPr>
          <w:lang w:val="lv-LV"/>
        </w:rPr>
        <w:t xml:space="preserve"> iepriekš izteikt</w:t>
      </w:r>
      <w:r w:rsidR="005933F0">
        <w:rPr>
          <w:lang w:val="lv-LV"/>
        </w:rPr>
        <w:t xml:space="preserve">os </w:t>
      </w:r>
      <w:r w:rsidRPr="00B3379D">
        <w:rPr>
          <w:lang w:val="lv-LV"/>
        </w:rPr>
        <w:t>apgalvojum</w:t>
      </w:r>
      <w:r w:rsidR="005933F0">
        <w:rPr>
          <w:lang w:val="lv-LV"/>
        </w:rPr>
        <w:t>us</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41</w:t>
      </w:r>
      <w:r w:rsidRPr="00B3379D">
        <w:rPr>
          <w:lang w:val="lv-LV"/>
        </w:rPr>
        <w:fldChar w:fldCharType="end"/>
      </w:r>
      <w:r w:rsidRPr="00B3379D">
        <w:rPr>
          <w:lang w:val="lv-LV"/>
        </w:rPr>
        <w:t xml:space="preserve">.  Vecākā inspektore ieguva papildu liecību no S.Š. un nopratināja četrpadsmit apcietinātās personas, </w:t>
      </w:r>
      <w:r w:rsidR="00181C18">
        <w:rPr>
          <w:lang w:val="lv-LV"/>
        </w:rPr>
        <w:t>kuras</w:t>
      </w:r>
      <w:r w:rsidRPr="00B3379D">
        <w:rPr>
          <w:lang w:val="lv-LV"/>
        </w:rPr>
        <w:t xml:space="preserve"> konvoja darbinieki</w:t>
      </w:r>
      <w:r w:rsidR="00181C18" w:rsidRPr="00181C18">
        <w:rPr>
          <w:lang w:val="lv-LV"/>
        </w:rPr>
        <w:t xml:space="preserve"> </w:t>
      </w:r>
      <w:r w:rsidR="00181C18" w:rsidRPr="00B3379D">
        <w:rPr>
          <w:lang w:val="lv-LV"/>
        </w:rPr>
        <w:t>minētajā dienā konvojēja</w:t>
      </w:r>
      <w:r w:rsidRPr="00B3379D">
        <w:rPr>
          <w:lang w:val="lv-LV"/>
        </w:rPr>
        <w:t>. Daži no viņiem bija dzirdējuši troksni un izklieguši lūgumus beigt sišanu. Pārējo četru apcietināto personu atrašanās vietu neizdevās noskaidrot. Iesniedzējs atsaucās uz M.R. liecību, kurš apgalvoja, ka S.Š. ticis ievietots ar viņu vienā aizturē</w:t>
      </w:r>
      <w:r w:rsidR="00D148C9">
        <w:rPr>
          <w:lang w:val="lv-LV"/>
        </w:rPr>
        <w:t>to</w:t>
      </w:r>
      <w:r w:rsidRPr="00B3379D">
        <w:rPr>
          <w:lang w:val="lv-LV"/>
        </w:rPr>
        <w:t xml:space="preserve"> telpā. M.R. nebija redzējis incidentu, taču bija dzirdējis kādu troksni un cilvēka kliedzienus. Viņš iesniedzēju nepazina.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42</w:t>
      </w:r>
      <w:r w:rsidRPr="00B3379D">
        <w:rPr>
          <w:lang w:val="lv-LV"/>
        </w:rPr>
        <w:fldChar w:fldCharType="end"/>
      </w:r>
      <w:r w:rsidRPr="00B3379D">
        <w:rPr>
          <w:lang w:val="lv-LV"/>
        </w:rPr>
        <w:t>.  2009. gada 24. aprīlī vecākā inspektore izmeklēšanu izbeidza.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43</w:t>
      </w:r>
      <w:r w:rsidRPr="00B3379D">
        <w:rPr>
          <w:lang w:val="lv-LV"/>
        </w:rPr>
        <w:fldChar w:fldCharType="end"/>
      </w:r>
      <w:r w:rsidRPr="00B3379D">
        <w:rPr>
          <w:lang w:val="lv-LV"/>
        </w:rPr>
        <w:t xml:space="preserve">.  Viņa atzīmēja, ka iesniedzējs sniedzis </w:t>
      </w:r>
      <w:r w:rsidR="00181C18">
        <w:rPr>
          <w:lang w:val="lv-LV"/>
        </w:rPr>
        <w:t>pretrunīgu</w:t>
      </w:r>
      <w:r w:rsidRPr="00B3379D">
        <w:rPr>
          <w:lang w:val="lv-LV"/>
        </w:rPr>
        <w:t xml:space="preserve"> informāciju par to, kā pret viņu ticis pielietots fizisks spēks. Bija arī vairākas citas neatbilstības.  Iesniedzējs </w:t>
      </w:r>
      <w:r w:rsidR="00181C18">
        <w:rPr>
          <w:lang w:val="lv-LV"/>
        </w:rPr>
        <w:t>apgalvoja</w:t>
      </w:r>
      <w:r w:rsidRPr="00B3379D">
        <w:rPr>
          <w:lang w:val="lv-LV"/>
        </w:rPr>
        <w:t>, ka policijas darbinieks viņu</w:t>
      </w:r>
      <w:r w:rsidR="00181C18">
        <w:rPr>
          <w:lang w:val="lv-LV"/>
        </w:rPr>
        <w:t xml:space="preserve"> esot</w:t>
      </w:r>
      <w:r w:rsidRPr="00B3379D">
        <w:rPr>
          <w:lang w:val="lv-LV"/>
        </w:rPr>
        <w:t xml:space="preserve"> sitis </w:t>
      </w:r>
      <w:r w:rsidR="00181C18">
        <w:rPr>
          <w:lang w:val="lv-LV"/>
        </w:rPr>
        <w:t>aizturēto</w:t>
      </w:r>
      <w:r w:rsidRPr="00B3379D">
        <w:rPr>
          <w:lang w:val="lv-LV"/>
        </w:rPr>
        <w:t xml:space="preserve"> telpā, savukārt S.Š. </w:t>
      </w:r>
      <w:r w:rsidR="00181C18">
        <w:rPr>
          <w:lang w:val="lv-LV"/>
        </w:rPr>
        <w:t>apgalvoja</w:t>
      </w:r>
      <w:r w:rsidRPr="00B3379D">
        <w:rPr>
          <w:lang w:val="lv-LV"/>
        </w:rPr>
        <w:t>, ka trīs vai četri policijas darbinieki viņu situši gaitenī. Cita aizturētā persona V.J. liecināja, ka iesniedzējs bija viņam stāstījis, ka viņam ticis vienreiz iesperts pa kāju.</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44</w:t>
      </w:r>
      <w:r w:rsidRPr="00B3379D">
        <w:rPr>
          <w:lang w:val="lv-LV"/>
        </w:rPr>
        <w:fldChar w:fldCharType="end"/>
      </w:r>
      <w:r w:rsidRPr="00B3379D">
        <w:rPr>
          <w:lang w:val="lv-LV"/>
        </w:rPr>
        <w:t>.  Turklāt iesniedzēja apgalvoj</w:t>
      </w:r>
      <w:r w:rsidR="00181C18">
        <w:rPr>
          <w:lang w:val="lv-LV"/>
        </w:rPr>
        <w:t>ums, ka viņam ir sperts pa krūš</w:t>
      </w:r>
      <w:r w:rsidRPr="00B3379D">
        <w:rPr>
          <w:lang w:val="lv-LV"/>
        </w:rPr>
        <w:t xml:space="preserve">kurvi un ar steku sists pa galvu, nav apstiprināts eksperta ziņojumā, kurā nav informācijas par konstatētiem miesas bojājumiem minētajās ķermeņa daļās.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45</w:t>
      </w:r>
      <w:r w:rsidRPr="00B3379D">
        <w:rPr>
          <w:lang w:val="lv-LV"/>
        </w:rPr>
        <w:fldChar w:fldCharType="end"/>
      </w:r>
      <w:r w:rsidRPr="00B3379D">
        <w:rPr>
          <w:lang w:val="lv-LV"/>
        </w:rPr>
        <w:t>.  </w:t>
      </w:r>
      <w:r w:rsidR="00181C18">
        <w:rPr>
          <w:lang w:val="lv-LV"/>
        </w:rPr>
        <w:t xml:space="preserve">Attiecībā uz </w:t>
      </w:r>
      <w:r w:rsidRPr="00B3379D">
        <w:rPr>
          <w:lang w:val="lv-LV"/>
        </w:rPr>
        <w:t xml:space="preserve">jostas skriemeļa izauguma lūzumu, </w:t>
      </w:r>
      <w:r w:rsidR="00181C18" w:rsidRPr="00B3379D">
        <w:rPr>
          <w:lang w:val="lv-LV"/>
        </w:rPr>
        <w:t xml:space="preserve">saskaņā ar ekspertu ziņojumu </w:t>
      </w:r>
      <w:r w:rsidRPr="00B3379D">
        <w:rPr>
          <w:lang w:val="lv-LV"/>
        </w:rPr>
        <w:t>šo miesas bojājumu varētu būt izraisījis iesniedzēja kritiens, atsitoties pret cietu priekšmetu. Tas atbilst M.P. un A.P. sniegtajām liecībām.</w:t>
      </w:r>
      <w:r w:rsidR="00181C18">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46</w:t>
      </w:r>
      <w:r w:rsidRPr="00B3379D">
        <w:rPr>
          <w:lang w:val="lv-LV"/>
        </w:rPr>
        <w:fldChar w:fldCharType="end"/>
      </w:r>
      <w:r w:rsidRPr="00B3379D">
        <w:rPr>
          <w:lang w:val="lv-LV"/>
        </w:rPr>
        <w:t>.  Vecākā inspektore secināja, ka ie</w:t>
      </w:r>
      <w:r w:rsidR="00181C18">
        <w:rPr>
          <w:lang w:val="lv-LV"/>
        </w:rPr>
        <w:t xml:space="preserve">sniedzējs nebija </w:t>
      </w:r>
      <w:r w:rsidRPr="00B3379D">
        <w:rPr>
          <w:lang w:val="lv-LV"/>
        </w:rPr>
        <w:t xml:space="preserve">guvis miesas bojājumus konvoja darbinieku pretlikumīgas rīcības rezultātā. Netika </w:t>
      </w:r>
      <w:r w:rsidR="00770126">
        <w:rPr>
          <w:lang w:val="lv-LV"/>
        </w:rPr>
        <w:t>iegūti</w:t>
      </w:r>
      <w:r w:rsidRPr="00B3379D">
        <w:rPr>
          <w:lang w:val="lv-LV"/>
        </w:rPr>
        <w:t xml:space="preserve"> pierādījumi tam, ka notikusi nepamatota fiziskā spēka pielietošana. </w:t>
      </w:r>
    </w:p>
    <w:p w:rsidR="003934FE" w:rsidRPr="00B3379D" w:rsidRDefault="0074141C">
      <w:pPr>
        <w:pStyle w:val="ECHRHeading5"/>
        <w:rPr>
          <w:lang w:val="lv-LV"/>
        </w:rPr>
      </w:pPr>
      <w:r w:rsidRPr="00B3379D">
        <w:rPr>
          <w:lang w:val="lv-LV"/>
        </w:rPr>
        <w:t>(</w:t>
      </w:r>
      <w:proofErr w:type="spellStart"/>
      <w:r w:rsidRPr="00B3379D">
        <w:rPr>
          <w:lang w:val="lv-LV"/>
        </w:rPr>
        <w:t>ii</w:t>
      </w:r>
      <w:proofErr w:type="spellEnd"/>
      <w:r w:rsidRPr="00B3379D">
        <w:rPr>
          <w:lang w:val="lv-LV"/>
        </w:rPr>
        <w:t>)  Prokuratūra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47</w:t>
      </w:r>
      <w:r w:rsidRPr="00B3379D">
        <w:rPr>
          <w:lang w:val="lv-LV"/>
        </w:rPr>
        <w:fldChar w:fldCharType="end"/>
      </w:r>
      <w:r w:rsidRPr="00B3379D">
        <w:rPr>
          <w:lang w:val="lv-LV"/>
        </w:rPr>
        <w:t xml:space="preserve">.  2009. gada 29. maijā prokurors, </w:t>
      </w:r>
      <w:r w:rsidR="00D148C9">
        <w:rPr>
          <w:lang w:val="lv-LV"/>
        </w:rPr>
        <w:t>izvērtējot</w:t>
      </w:r>
      <w:r w:rsidRPr="00B3379D">
        <w:rPr>
          <w:lang w:val="lv-LV"/>
        </w:rPr>
        <w:t xml:space="preserve"> iesniedzēja sūdzību, </w:t>
      </w:r>
      <w:r w:rsidR="00770126">
        <w:rPr>
          <w:lang w:val="lv-LV"/>
        </w:rPr>
        <w:t xml:space="preserve">atstāja spēkā iepriekš </w:t>
      </w:r>
      <w:r w:rsidRPr="00B3379D">
        <w:rPr>
          <w:lang w:val="lv-LV"/>
        </w:rPr>
        <w:t xml:space="preserve">minēto lēmumu.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48</w:t>
      </w:r>
      <w:r w:rsidRPr="00B3379D">
        <w:rPr>
          <w:lang w:val="lv-LV"/>
        </w:rPr>
        <w:fldChar w:fldCharType="end"/>
      </w:r>
      <w:r w:rsidRPr="00B3379D">
        <w:rPr>
          <w:lang w:val="lv-LV"/>
        </w:rPr>
        <w:t xml:space="preserve">.  Viņš atzīmēja, ka pret iesniedzēju pielietotais spēks atbildis likuma „Par policiju” 13. panta pirmās daļas 6. punktam. Nebija iespējams noteikt, </w:t>
      </w:r>
      <w:r w:rsidRPr="00B3379D">
        <w:rPr>
          <w:lang w:val="lv-LV"/>
        </w:rPr>
        <w:lastRenderedPageBreak/>
        <w:t>kad iesniedzēja</w:t>
      </w:r>
      <w:r w:rsidR="00770126">
        <w:rPr>
          <w:lang w:val="lv-LV"/>
        </w:rPr>
        <w:t>m</w:t>
      </w:r>
      <w:r w:rsidRPr="00B3379D">
        <w:rPr>
          <w:lang w:val="lv-LV"/>
        </w:rPr>
        <w:t xml:space="preserve"> miesas bojājumi</w:t>
      </w:r>
      <w:r w:rsidR="00770126">
        <w:rPr>
          <w:lang w:val="lv-LV"/>
        </w:rPr>
        <w:t xml:space="preserve"> bija radušies</w:t>
      </w:r>
      <w:r w:rsidRPr="00B3379D">
        <w:rPr>
          <w:lang w:val="lv-LV"/>
        </w:rPr>
        <w:t xml:space="preserve">. Konvoja darbinieku rīcībā trūkst noziedzīga nodarījuma sastāva atbilstoši Krimināllikuma 317. panta otrajai daļai (dienesta pilnvaru pārsniegšana).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49</w:t>
      </w:r>
      <w:r w:rsidRPr="00B3379D">
        <w:rPr>
          <w:lang w:val="lv-LV"/>
        </w:rPr>
        <w:fldChar w:fldCharType="end"/>
      </w:r>
      <w:r w:rsidRPr="00B3379D">
        <w:rPr>
          <w:lang w:val="lv-LV"/>
        </w:rPr>
        <w:t>.  Visbeidzot</w:t>
      </w:r>
      <w:r w:rsidR="00770126">
        <w:rPr>
          <w:lang w:val="lv-LV"/>
        </w:rPr>
        <w:t>,</w:t>
      </w:r>
      <w:r w:rsidRPr="00B3379D">
        <w:rPr>
          <w:lang w:val="lv-LV"/>
        </w:rPr>
        <w:t xml:space="preserve"> prokurors secināja, ka vecākā inspektore </w:t>
      </w:r>
      <w:r w:rsidR="00770126">
        <w:rPr>
          <w:lang w:val="lv-LV"/>
        </w:rPr>
        <w:t>bija</w:t>
      </w:r>
      <w:r w:rsidRPr="00B3379D">
        <w:rPr>
          <w:lang w:val="lv-LV"/>
        </w:rPr>
        <w:t xml:space="preserve"> </w:t>
      </w:r>
      <w:r w:rsidR="00770126">
        <w:rPr>
          <w:lang w:val="lv-LV"/>
        </w:rPr>
        <w:t>izpildījusi</w:t>
      </w:r>
      <w:r w:rsidRPr="00B3379D">
        <w:rPr>
          <w:lang w:val="lv-LV"/>
        </w:rPr>
        <w:t xml:space="preserve"> visus </w:t>
      </w:r>
      <w:r w:rsidR="00770126" w:rsidRPr="00B3379D">
        <w:rPr>
          <w:lang w:val="lv-LV"/>
        </w:rPr>
        <w:t>izmeklēšanas pasākumus</w:t>
      </w:r>
      <w:r w:rsidR="00770126">
        <w:rPr>
          <w:lang w:val="lv-LV"/>
        </w:rPr>
        <w:t xml:space="preserve">, ievērojot </w:t>
      </w:r>
      <w:r w:rsidR="00770126" w:rsidRPr="00B3379D">
        <w:rPr>
          <w:lang w:val="lv-LV"/>
        </w:rPr>
        <w:t>prokuratūra</w:t>
      </w:r>
      <w:r w:rsidR="00770126">
        <w:rPr>
          <w:lang w:val="lv-LV"/>
        </w:rPr>
        <w:t>s norādījumus.</w:t>
      </w:r>
      <w:r w:rsidRPr="00B3379D">
        <w:rPr>
          <w:lang w:val="lv-LV"/>
        </w:rPr>
        <w:t xml:space="preserve"> Izmeklēšana </w:t>
      </w:r>
      <w:r w:rsidR="00A52E4B">
        <w:rPr>
          <w:lang w:val="lv-LV"/>
        </w:rPr>
        <w:t>ie</w:t>
      </w:r>
      <w:r w:rsidRPr="00B3379D">
        <w:rPr>
          <w:lang w:val="lv-LV"/>
        </w:rPr>
        <w:t xml:space="preserve">ilga, jo daudzas no attiecīgajā dienā konvojētajām personām </w:t>
      </w:r>
      <w:r w:rsidR="00A52E4B">
        <w:rPr>
          <w:lang w:val="lv-LV"/>
        </w:rPr>
        <w:t xml:space="preserve">jau </w:t>
      </w:r>
      <w:r w:rsidRPr="00B3379D">
        <w:rPr>
          <w:lang w:val="lv-LV"/>
        </w:rPr>
        <w:t xml:space="preserve">bija atbrīvotas un viņu atrašanās vieta nebija zināma.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50</w:t>
      </w:r>
      <w:r w:rsidRPr="00B3379D">
        <w:rPr>
          <w:lang w:val="lv-LV"/>
        </w:rPr>
        <w:fldChar w:fldCharType="end"/>
      </w:r>
      <w:r w:rsidRPr="00B3379D">
        <w:rPr>
          <w:lang w:val="lv-LV"/>
        </w:rPr>
        <w:t xml:space="preserve">.  Minēto lēmumu varēja pārsūdzēt amatā augstākam prokuroram.  Saskaņā ar </w:t>
      </w:r>
      <w:r w:rsidR="00A52E4B">
        <w:rPr>
          <w:lang w:val="lv-LV"/>
        </w:rPr>
        <w:t xml:space="preserve">prokuratūras sniegto </w:t>
      </w:r>
      <w:r w:rsidRPr="00B3379D">
        <w:rPr>
          <w:lang w:val="lv-LV"/>
        </w:rPr>
        <w:t>informāciju 2015. gada 11. un 19. </w:t>
      </w:r>
      <w:r w:rsidR="00A52E4B">
        <w:rPr>
          <w:lang w:val="lv-LV"/>
        </w:rPr>
        <w:t>f</w:t>
      </w:r>
      <w:r w:rsidRPr="00B3379D">
        <w:rPr>
          <w:lang w:val="lv-LV"/>
        </w:rPr>
        <w:t>ebruārī</w:t>
      </w:r>
      <w:r w:rsidR="00A52E4B">
        <w:rPr>
          <w:lang w:val="lv-LV"/>
        </w:rPr>
        <w:t>, kas</w:t>
      </w:r>
      <w:r w:rsidRPr="00B3379D">
        <w:rPr>
          <w:lang w:val="lv-LV"/>
        </w:rPr>
        <w:t xml:space="preserve"> tika saņemta no Valdības, iesniedzējs šo lēmumu nepārsūdzēja.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51</w:t>
      </w:r>
      <w:r w:rsidRPr="00B3379D">
        <w:rPr>
          <w:lang w:val="lv-LV"/>
        </w:rPr>
        <w:fldChar w:fldCharType="end"/>
      </w:r>
      <w:r w:rsidRPr="00B3379D">
        <w:rPr>
          <w:lang w:val="lv-LV"/>
        </w:rPr>
        <w:t xml:space="preserve">.  2013. gada 20. novembrī iesniedzējs </w:t>
      </w:r>
      <w:r w:rsidR="00CA1B37">
        <w:rPr>
          <w:lang w:val="lv-LV"/>
        </w:rPr>
        <w:t>vērsās prokuratūrā</w:t>
      </w:r>
      <w:r w:rsidRPr="00B3379D">
        <w:rPr>
          <w:lang w:val="lv-LV"/>
        </w:rPr>
        <w:t>, lūdzot galīgo lēmumu kriminālprocesā. 2013. gada 28. novembrī prokuratūra atbildēja, ka prokurora lēmumu var pārsūdzēt desmit dienu laikā. Lai gan iesniedzējs bija informēts par šo lēmumu, viņš to nepārsūdzēja likum</w:t>
      </w:r>
      <w:r w:rsidR="00804D93">
        <w:rPr>
          <w:lang w:val="lv-LV"/>
        </w:rPr>
        <w:t>ā</w:t>
      </w:r>
      <w:r w:rsidRPr="00B3379D">
        <w:rPr>
          <w:lang w:val="lv-LV"/>
        </w:rPr>
        <w:t xml:space="preserve"> noteiktajā </w:t>
      </w:r>
      <w:r w:rsidR="00804D93">
        <w:rPr>
          <w:lang w:val="lv-LV"/>
        </w:rPr>
        <w:t>kārtībā</w:t>
      </w:r>
      <w:r w:rsidRPr="00B3379D">
        <w:rPr>
          <w:lang w:val="lv-LV"/>
        </w:rPr>
        <w:t xml:space="preserve">. Tādēļ prokuratūra nevarēja </w:t>
      </w:r>
      <w:r w:rsidR="00804D93" w:rsidRPr="00B3379D">
        <w:rPr>
          <w:lang w:val="lv-LV"/>
        </w:rPr>
        <w:t>kriminālproces</w:t>
      </w:r>
      <w:r w:rsidR="00804D93">
        <w:rPr>
          <w:lang w:val="lv-LV"/>
        </w:rPr>
        <w:t>ā īstenot</w:t>
      </w:r>
      <w:r w:rsidRPr="00B3379D">
        <w:rPr>
          <w:lang w:val="lv-LV"/>
        </w:rPr>
        <w:t xml:space="preserve"> savas pilnvaras.  </w:t>
      </w:r>
    </w:p>
    <w:p w:rsidR="003934FE" w:rsidRPr="00B3379D" w:rsidRDefault="0074141C">
      <w:pPr>
        <w:pStyle w:val="ECHRHeading3"/>
        <w:rPr>
          <w:lang w:val="lv-LV"/>
        </w:rPr>
      </w:pPr>
      <w:r w:rsidRPr="00B3379D">
        <w:rPr>
          <w:lang w:val="lv-LV" w:eastAsia="fr-FR"/>
        </w:rPr>
        <w:t>3.  Iekšējā izmeklēšana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52</w:t>
      </w:r>
      <w:r w:rsidRPr="00B3379D">
        <w:rPr>
          <w:lang w:val="lv-LV"/>
        </w:rPr>
        <w:fldChar w:fldCharType="end"/>
      </w:r>
      <w:r w:rsidRPr="00B3379D">
        <w:rPr>
          <w:lang w:val="lv-LV"/>
        </w:rPr>
        <w:t>.  Vienlaikus</w:t>
      </w:r>
      <w:r w:rsidR="00D148C9">
        <w:rPr>
          <w:lang w:val="lv-LV"/>
        </w:rPr>
        <w:t>,</w:t>
      </w:r>
      <w:r w:rsidRPr="00B3379D">
        <w:rPr>
          <w:lang w:val="lv-LV"/>
        </w:rPr>
        <w:t xml:space="preserve"> 2006. gada 16. jūnijā Valsts policija uzsāka iekšējo izmeklēšanu par 2006. gada 8. maija notikumiem.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53</w:t>
      </w:r>
      <w:r w:rsidRPr="00B3379D">
        <w:rPr>
          <w:lang w:val="lv-LV"/>
        </w:rPr>
        <w:fldChar w:fldCharType="end"/>
      </w:r>
      <w:r w:rsidRPr="00B3379D">
        <w:rPr>
          <w:lang w:val="lv-LV"/>
        </w:rPr>
        <w:t>.  Iesniedzējs apgalvoja, ka viņam tika sperts pa vairākām ķermeņa daļām, ta</w:t>
      </w:r>
      <w:r w:rsidR="002A2249">
        <w:rPr>
          <w:lang w:val="lv-LV"/>
        </w:rPr>
        <w:t>jā skaitā pa galvu, krūš</w:t>
      </w:r>
      <w:r w:rsidRPr="00B3379D">
        <w:rPr>
          <w:lang w:val="lv-LV"/>
        </w:rPr>
        <w:t xml:space="preserve">kurvi un muguru, kā arī nieru </w:t>
      </w:r>
      <w:r w:rsidR="002A2249">
        <w:rPr>
          <w:lang w:val="lv-LV"/>
        </w:rPr>
        <w:t>apvidū</w:t>
      </w:r>
      <w:r w:rsidRPr="00B3379D">
        <w:rPr>
          <w:lang w:val="lv-LV"/>
        </w:rPr>
        <w:t xml:space="preserve">. Viņš </w:t>
      </w:r>
      <w:r w:rsidR="002A2249">
        <w:rPr>
          <w:lang w:val="lv-LV"/>
        </w:rPr>
        <w:t>apgalvoja</w:t>
      </w:r>
      <w:r w:rsidRPr="00B3379D">
        <w:rPr>
          <w:lang w:val="lv-LV"/>
        </w:rPr>
        <w:t xml:space="preserve">, ka viņam tika sists arī ar steku.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54</w:t>
      </w:r>
      <w:r w:rsidRPr="00B3379D">
        <w:rPr>
          <w:lang w:val="lv-LV"/>
        </w:rPr>
        <w:fldChar w:fldCharType="end"/>
      </w:r>
      <w:r w:rsidRPr="00B3379D">
        <w:rPr>
          <w:lang w:val="lv-LV"/>
        </w:rPr>
        <w:t xml:space="preserve">.  Laika posmā starp 2006. gada 26. un 29. jūniju konvoja darbinieki sniedza savus paskaidrojumus. M.P. un A.P. apgalvoja, ka M.P. pret iesniedzēju pielietojis fizisko spēku, jo iesniedzējs </w:t>
      </w:r>
      <w:r w:rsidR="00D148C9">
        <w:rPr>
          <w:lang w:val="lv-LV"/>
        </w:rPr>
        <w:t>centies</w:t>
      </w:r>
      <w:r w:rsidRPr="00B3379D">
        <w:rPr>
          <w:lang w:val="lv-LV"/>
        </w:rPr>
        <w:t xml:space="preserve"> viņam iesist. A.P. palīdzējis iesniedzēju savaldīt.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55</w:t>
      </w:r>
      <w:r w:rsidRPr="00B3379D">
        <w:rPr>
          <w:lang w:val="lv-LV"/>
        </w:rPr>
        <w:fldChar w:fldCharType="end"/>
      </w:r>
      <w:r w:rsidRPr="00B3379D">
        <w:rPr>
          <w:lang w:val="lv-LV"/>
        </w:rPr>
        <w:t xml:space="preserve">.  2006. gada 30. jūnijā Valsts policija konstatēja, ka, neveicot procesuālas darbības, nebija iespējams noskaidrot apstākļus, </w:t>
      </w:r>
      <w:r w:rsidR="00187744">
        <w:rPr>
          <w:lang w:val="lv-LV"/>
        </w:rPr>
        <w:t>kādos</w:t>
      </w:r>
      <w:r w:rsidRPr="00B3379D">
        <w:rPr>
          <w:lang w:val="lv-LV"/>
        </w:rPr>
        <w:t xml:space="preserve"> iesniedzējs </w:t>
      </w:r>
      <w:r w:rsidR="003B7445">
        <w:rPr>
          <w:lang w:val="lv-LV"/>
        </w:rPr>
        <w:t xml:space="preserve">bija </w:t>
      </w:r>
      <w:r w:rsidRPr="00B3379D">
        <w:rPr>
          <w:lang w:val="lv-LV"/>
        </w:rPr>
        <w:t>guv</w:t>
      </w:r>
      <w:r w:rsidR="003B7445">
        <w:rPr>
          <w:lang w:val="lv-LV"/>
        </w:rPr>
        <w:t>is</w:t>
      </w:r>
      <w:r w:rsidR="00D148C9">
        <w:rPr>
          <w:lang w:val="lv-LV"/>
        </w:rPr>
        <w:t xml:space="preserve"> miesas bojājumus,</w:t>
      </w:r>
      <w:r w:rsidRPr="00B3379D">
        <w:rPr>
          <w:lang w:val="lv-LV"/>
        </w:rPr>
        <w:t xml:space="preserve"> un noskaidrot, vai fiziskais spēks, ko pret viņu </w:t>
      </w:r>
      <w:r w:rsidR="00513F20">
        <w:rPr>
          <w:lang w:val="lv-LV"/>
        </w:rPr>
        <w:t>pielietoja</w:t>
      </w:r>
      <w:r w:rsidRPr="00B3379D">
        <w:rPr>
          <w:lang w:val="lv-LV"/>
        </w:rPr>
        <w:t xml:space="preserve"> M.P. vai A.P., atbilda likuma „Par policiju” 13. pantam.</w:t>
      </w:r>
    </w:p>
    <w:p w:rsidR="003934FE" w:rsidRPr="00B3379D" w:rsidRDefault="0074141C">
      <w:pPr>
        <w:pStyle w:val="ECHRHeading1"/>
        <w:rPr>
          <w:lang w:val="lv-LV"/>
        </w:rPr>
      </w:pPr>
      <w:r w:rsidRPr="00B3379D">
        <w:rPr>
          <w:lang w:val="lv-LV"/>
        </w:rPr>
        <w:t>II.  PIEMĒROJAMIE NACIONĀLIE TIESĪBU AKTI</w:t>
      </w:r>
    </w:p>
    <w:p w:rsidR="003934FE" w:rsidRPr="00B3379D" w:rsidRDefault="0074141C">
      <w:pPr>
        <w:pStyle w:val="ECHRHeading2"/>
        <w:rPr>
          <w:lang w:val="lv-LV"/>
        </w:rPr>
      </w:pPr>
      <w:r w:rsidRPr="00B3379D">
        <w:rPr>
          <w:lang w:val="lv-LV"/>
        </w:rPr>
        <w:t>A.  Civillikums</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56</w:t>
      </w:r>
      <w:r w:rsidRPr="00B3379D">
        <w:rPr>
          <w:lang w:val="lv-LV"/>
        </w:rPr>
        <w:fldChar w:fldCharType="end"/>
      </w:r>
      <w:r w:rsidRPr="00B3379D">
        <w:rPr>
          <w:lang w:val="lv-LV"/>
        </w:rPr>
        <w:t>.  1635. pants nosaka, ka katrs</w:t>
      </w:r>
      <w:r w:rsidRPr="00B3379D">
        <w:rPr>
          <w:rFonts w:ascii="Arial" w:hAnsi="Arial"/>
          <w:color w:val="414142"/>
          <w:sz w:val="20"/>
          <w:lang w:val="lv-LV"/>
        </w:rPr>
        <w:t xml:space="preserve"> </w:t>
      </w:r>
      <w:r w:rsidRPr="00B3379D">
        <w:rPr>
          <w:szCs w:val="24"/>
          <w:lang w:val="lv-LV"/>
        </w:rPr>
        <w:t>tiesību aizskārums</w:t>
      </w:r>
      <w:proofErr w:type="gramStart"/>
      <w:r w:rsidRPr="00B3379D">
        <w:rPr>
          <w:szCs w:val="24"/>
          <w:lang w:val="lv-LV"/>
        </w:rPr>
        <w:t>, tas</w:t>
      </w:r>
      <w:proofErr w:type="gramEnd"/>
      <w:r w:rsidRPr="00B3379D">
        <w:rPr>
          <w:szCs w:val="24"/>
          <w:lang w:val="lv-LV"/>
        </w:rPr>
        <w:t xml:space="preserve"> ir, katra pati par sevi neatļauta darbība, kuras rezultātā nodarīts kaitējums (arī morālais kaitējums), dod tiesību cietušajam prasīt apmierinājumu no aizskārēja, ciktāl viņu par šo darbību var vainot.</w:t>
      </w:r>
      <w:r w:rsidRPr="00B3379D">
        <w:rPr>
          <w:lang w:val="lv-LV"/>
        </w:rPr>
        <w:t xml:space="preserve"> Saskaņā ar 1779. pantu</w:t>
      </w:r>
      <w:r w:rsidRPr="00B3379D">
        <w:rPr>
          <w:szCs w:val="24"/>
          <w:lang w:val="lv-LV"/>
        </w:rPr>
        <w:t xml:space="preserve"> katram ir pienākums atlīdzināt zaudējumus, ko viņš ar savu darbību vai bezdarbību nodarījis </w:t>
      </w:r>
      <w:r w:rsidRPr="00B3379D">
        <w:rPr>
          <w:szCs w:val="24"/>
          <w:lang w:val="lv-LV"/>
        </w:rPr>
        <w:lastRenderedPageBreak/>
        <w:t xml:space="preserve">(skatīt lietu </w:t>
      </w:r>
      <w:r w:rsidRPr="00B3379D">
        <w:rPr>
          <w:i/>
          <w:lang w:val="lv-LV"/>
        </w:rPr>
        <w:t>A.K.</w:t>
      </w:r>
      <w:r w:rsidRPr="00B3379D">
        <w:rPr>
          <w:lang w:val="lv-LV"/>
        </w:rPr>
        <w:t xml:space="preserve"> </w:t>
      </w:r>
      <w:r w:rsidRPr="00B3379D">
        <w:rPr>
          <w:i/>
          <w:iCs/>
          <w:lang w:val="lv-LV"/>
        </w:rPr>
        <w:t xml:space="preserve">pret </w:t>
      </w:r>
      <w:r w:rsidRPr="00B3379D">
        <w:rPr>
          <w:i/>
          <w:lang w:val="lv-LV"/>
        </w:rPr>
        <w:t>Latviju</w:t>
      </w:r>
      <w:r w:rsidRPr="00B3379D">
        <w:rPr>
          <w:lang w:val="lv-LV"/>
        </w:rPr>
        <w:t xml:space="preserve">, </w:t>
      </w:r>
      <w:r w:rsidR="00E43AE3">
        <w:rPr>
          <w:lang w:val="lv-LV"/>
        </w:rPr>
        <w:t>N</w:t>
      </w:r>
      <w:r w:rsidRPr="00B3379D">
        <w:rPr>
          <w:lang w:val="lv-LV"/>
        </w:rPr>
        <w:t>r. 33011/08, 54. </w:t>
      </w:r>
      <w:r w:rsidR="00591A21">
        <w:rPr>
          <w:lang w:val="lv-LV"/>
        </w:rPr>
        <w:t>rindkopa</w:t>
      </w:r>
      <w:r w:rsidRPr="00B3379D">
        <w:rPr>
          <w:lang w:val="lv-LV"/>
        </w:rPr>
        <w:t xml:space="preserve">, 2014. gada 24. jūnijs). </w:t>
      </w:r>
    </w:p>
    <w:p w:rsidR="003934FE" w:rsidRPr="00B3379D" w:rsidRDefault="0074141C">
      <w:pPr>
        <w:pStyle w:val="ECHRHeading2"/>
        <w:rPr>
          <w:lang w:val="lv-LV"/>
        </w:rPr>
      </w:pPr>
      <w:r w:rsidRPr="00B3379D">
        <w:rPr>
          <w:lang w:val="lv-LV"/>
        </w:rPr>
        <w:t>B.  Kriminālprocesa likums</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57</w:t>
      </w:r>
      <w:r w:rsidRPr="00B3379D">
        <w:rPr>
          <w:lang w:val="lv-LV"/>
        </w:rPr>
        <w:fldChar w:fldCharType="end"/>
      </w:r>
      <w:r w:rsidRPr="00B3379D">
        <w:rPr>
          <w:lang w:val="lv-LV"/>
        </w:rPr>
        <w:t>.  37. pantā aprakstīti izmeklēšanu uz</w:t>
      </w:r>
      <w:r w:rsidR="00463C1B">
        <w:rPr>
          <w:lang w:val="lv-LV"/>
        </w:rPr>
        <w:t xml:space="preserve">raugošā prokurora pienākumi un </w:t>
      </w:r>
      <w:r w:rsidRPr="00B3379D">
        <w:rPr>
          <w:lang w:val="lv-LV"/>
        </w:rPr>
        <w:t xml:space="preserve">tiesības (skatīt lietu </w:t>
      </w:r>
      <w:proofErr w:type="spellStart"/>
      <w:r w:rsidRPr="00B3379D">
        <w:rPr>
          <w:i/>
          <w:lang w:val="lv-LV"/>
        </w:rPr>
        <w:t>Holodenko</w:t>
      </w:r>
      <w:proofErr w:type="spellEnd"/>
      <w:r w:rsidRPr="00B3379D">
        <w:rPr>
          <w:i/>
          <w:lang w:val="lv-LV"/>
        </w:rPr>
        <w:t xml:space="preserve"> pret Latviju</w:t>
      </w:r>
      <w:r w:rsidRPr="00B3379D">
        <w:rPr>
          <w:lang w:val="lv-LV"/>
        </w:rPr>
        <w:t xml:space="preserve">, </w:t>
      </w:r>
      <w:r w:rsidR="00E43AE3">
        <w:rPr>
          <w:lang w:val="lv-LV"/>
        </w:rPr>
        <w:t>N</w:t>
      </w:r>
      <w:r w:rsidR="00E43AE3" w:rsidRPr="00B3379D">
        <w:rPr>
          <w:lang w:val="lv-LV"/>
        </w:rPr>
        <w:t>r</w:t>
      </w:r>
      <w:r w:rsidRPr="00B3379D">
        <w:rPr>
          <w:lang w:val="lv-LV"/>
        </w:rPr>
        <w:t>. 17215/07, 43. </w:t>
      </w:r>
      <w:r w:rsidR="00463C1B">
        <w:rPr>
          <w:lang w:val="lv-LV"/>
        </w:rPr>
        <w:t>rindkopa</w:t>
      </w:r>
      <w:r w:rsidRPr="00B3379D">
        <w:rPr>
          <w:lang w:val="lv-LV"/>
        </w:rPr>
        <w:t xml:space="preserve">, 2013. gada 2. jūlijs).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58</w:t>
      </w:r>
      <w:r w:rsidRPr="00B3379D">
        <w:rPr>
          <w:lang w:val="lv-LV"/>
        </w:rPr>
        <w:fldChar w:fldCharType="end"/>
      </w:r>
      <w:r w:rsidRPr="00B3379D">
        <w:rPr>
          <w:lang w:val="lv-LV"/>
        </w:rPr>
        <w:t xml:space="preserve">.  Saskaņā ar 337. pantu </w:t>
      </w:r>
      <w:r w:rsidRPr="00B3379D">
        <w:rPr>
          <w:szCs w:val="24"/>
          <w:lang w:val="lv-LV"/>
        </w:rPr>
        <w:t>sūdzību par izmeklētāja lēmumu iesniedz uzraugošajam prokuroram, bet sūdzību par prokurora lēmumu iesniedz amatā augstākam prokuroram (skatīt turpat, 44. </w:t>
      </w:r>
      <w:r w:rsidR="00463C1B">
        <w:rPr>
          <w:szCs w:val="24"/>
          <w:lang w:val="lv-LV"/>
        </w:rPr>
        <w:t>rindkopa</w:t>
      </w:r>
      <w:r w:rsidRPr="00B3379D">
        <w:rPr>
          <w:szCs w:val="24"/>
          <w:lang w:val="lv-LV"/>
        </w:rPr>
        <w:t>).</w:t>
      </w:r>
    </w:p>
    <w:p w:rsidR="003934FE" w:rsidRPr="00B3379D" w:rsidRDefault="0074141C">
      <w:pPr>
        <w:pStyle w:val="ECHRHeading2"/>
        <w:rPr>
          <w:lang w:val="lv-LV"/>
        </w:rPr>
      </w:pPr>
      <w:r w:rsidRPr="00B3379D">
        <w:rPr>
          <w:lang w:val="lv-LV"/>
        </w:rPr>
        <w:t>C.  Krimināllikums</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59</w:t>
      </w:r>
      <w:r w:rsidRPr="00B3379D">
        <w:rPr>
          <w:lang w:val="lv-LV"/>
        </w:rPr>
        <w:fldChar w:fldCharType="end"/>
      </w:r>
      <w:r w:rsidRPr="00B3379D">
        <w:rPr>
          <w:lang w:val="lv-LV"/>
        </w:rPr>
        <w:t xml:space="preserve">.  317. pants, kurā </w:t>
      </w:r>
      <w:r w:rsidR="005443B2">
        <w:rPr>
          <w:lang w:val="lv-LV"/>
        </w:rPr>
        <w:t>noteikta kriminālatbildība</w:t>
      </w:r>
      <w:r w:rsidRPr="00B3379D">
        <w:rPr>
          <w:lang w:val="lv-LV"/>
        </w:rPr>
        <w:t xml:space="preserve"> par</w:t>
      </w:r>
      <w:r w:rsidR="00D148C9">
        <w:rPr>
          <w:lang w:val="lv-LV"/>
        </w:rPr>
        <w:t xml:space="preserve"> dienesta pilnvaru pārsniegšanu</w:t>
      </w:r>
      <w:r w:rsidRPr="00B3379D">
        <w:rPr>
          <w:lang w:val="lv-LV"/>
        </w:rPr>
        <w:t xml:space="preserve"> </w:t>
      </w:r>
      <w:r w:rsidR="005443B2">
        <w:rPr>
          <w:lang w:val="lv-LV"/>
        </w:rPr>
        <w:t>norādīts</w:t>
      </w:r>
      <w:r w:rsidRPr="00B3379D">
        <w:rPr>
          <w:lang w:val="lv-LV"/>
        </w:rPr>
        <w:t xml:space="preserve"> lietā </w:t>
      </w:r>
      <w:r w:rsidRPr="00B3379D">
        <w:rPr>
          <w:i/>
          <w:lang w:val="lv-LV"/>
        </w:rPr>
        <w:t>Bērziņš pret Latviju</w:t>
      </w:r>
      <w:r w:rsidRPr="00B3379D">
        <w:rPr>
          <w:lang w:val="lv-LV"/>
        </w:rPr>
        <w:t xml:space="preserve"> (</w:t>
      </w:r>
      <w:r w:rsidR="00E43AE3">
        <w:rPr>
          <w:lang w:val="lv-LV"/>
        </w:rPr>
        <w:t>N</w:t>
      </w:r>
      <w:r w:rsidR="00E43AE3" w:rsidRPr="00B3379D">
        <w:rPr>
          <w:lang w:val="lv-LV"/>
        </w:rPr>
        <w:t>r</w:t>
      </w:r>
      <w:r w:rsidRPr="00B3379D">
        <w:rPr>
          <w:lang w:val="lv-LV"/>
        </w:rPr>
        <w:t>. 25147/07, 58. </w:t>
      </w:r>
      <w:r w:rsidR="005443B2">
        <w:rPr>
          <w:lang w:val="lv-LV"/>
        </w:rPr>
        <w:t>rindkopa</w:t>
      </w:r>
      <w:r w:rsidRPr="00B3379D">
        <w:rPr>
          <w:lang w:val="lv-LV"/>
        </w:rPr>
        <w:t xml:space="preserve">, 2014. gada 25. februāris). </w:t>
      </w:r>
    </w:p>
    <w:p w:rsidR="003934FE" w:rsidRPr="00B3379D" w:rsidRDefault="0074141C">
      <w:pPr>
        <w:pStyle w:val="ECHRHeading2"/>
        <w:rPr>
          <w:lang w:val="lv-LV"/>
        </w:rPr>
      </w:pPr>
      <w:r w:rsidRPr="00B3379D">
        <w:rPr>
          <w:lang w:val="lv-LV"/>
        </w:rPr>
        <w:t>D.  Likums „Par policiju”</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60</w:t>
      </w:r>
      <w:r w:rsidRPr="00B3379D">
        <w:rPr>
          <w:lang w:val="lv-LV"/>
        </w:rPr>
        <w:fldChar w:fldCharType="end"/>
      </w:r>
      <w:r w:rsidRPr="00B3379D">
        <w:rPr>
          <w:lang w:val="lv-LV"/>
        </w:rPr>
        <w:t>.  S</w:t>
      </w:r>
      <w:r w:rsidRPr="00B3379D">
        <w:rPr>
          <w:szCs w:val="24"/>
          <w:lang w:val="lv-LV"/>
        </w:rPr>
        <w:t>aska</w:t>
      </w:r>
      <w:r w:rsidR="001C3AB0">
        <w:rPr>
          <w:szCs w:val="24"/>
          <w:lang w:val="lv-LV"/>
        </w:rPr>
        <w:t xml:space="preserve">ņā ar 13. panta pirmās daļas 5. </w:t>
      </w:r>
      <w:r w:rsidRPr="00B3379D">
        <w:rPr>
          <w:szCs w:val="24"/>
          <w:lang w:val="lv-LV"/>
        </w:rPr>
        <w:t>un 6. punktu policijas darbiniekam ir tiesības lietot fizisku spēku, speciālos cīņas paņēmienus, lai savaldītu aizturētās personas, ja tās nepakļaujas vai pretojas policijas darbiniekiem, un lai pārtrauktu ļaunprātīgu nepakļaušanos likumīgām prasībām, kuras izvirza policijas darbinieki vai citas personas, pildot dienesta pienākumus sabiedriskās kārtības garantēšanā.</w:t>
      </w:r>
    </w:p>
    <w:p w:rsidR="003934FE" w:rsidRPr="00B3379D" w:rsidRDefault="0074141C">
      <w:pPr>
        <w:pStyle w:val="ECHRPara"/>
        <w:rPr>
          <w:szCs w:val="24"/>
          <w:lang w:val="lv-LV"/>
        </w:rPr>
      </w:pPr>
      <w:r w:rsidRPr="00B3379D">
        <w:rPr>
          <w:szCs w:val="24"/>
          <w:lang w:val="lv-LV"/>
        </w:rPr>
        <w:t xml:space="preserve">Fiziska spēka, speciālo cīņas paņēmienu lietošanas veidu un intensitāti nosaka konkrētās situācijas raksturs un personas individuālās iezīmes.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61</w:t>
      </w:r>
      <w:r w:rsidRPr="00B3379D">
        <w:rPr>
          <w:lang w:val="lv-LV"/>
        </w:rPr>
        <w:fldChar w:fldCharType="end"/>
      </w:r>
      <w:r w:rsidRPr="00B3379D">
        <w:rPr>
          <w:lang w:val="lv-LV"/>
        </w:rPr>
        <w:t xml:space="preserve">.  13. panta otrā daļa, kurā aprakstīta fiziskā spēka </w:t>
      </w:r>
      <w:r w:rsidR="001C3AB0">
        <w:rPr>
          <w:lang w:val="lv-LV"/>
        </w:rPr>
        <w:t>pielietošana</w:t>
      </w:r>
      <w:r w:rsidRPr="00B3379D">
        <w:rPr>
          <w:lang w:val="lv-LV"/>
        </w:rPr>
        <w:t xml:space="preserve"> un savaldīšanas veidi, </w:t>
      </w:r>
      <w:proofErr w:type="gramStart"/>
      <w:r w:rsidR="001C3AB0">
        <w:rPr>
          <w:lang w:val="lv-LV"/>
        </w:rPr>
        <w:t>norādīta</w:t>
      </w:r>
      <w:r w:rsidRPr="00B3379D">
        <w:rPr>
          <w:lang w:val="lv-LV"/>
        </w:rPr>
        <w:t xml:space="preserve"> lietā </w:t>
      </w:r>
      <w:r w:rsidRPr="00B3379D">
        <w:rPr>
          <w:i/>
          <w:lang w:val="lv-LV"/>
        </w:rPr>
        <w:t>Bērziņš</w:t>
      </w:r>
      <w:proofErr w:type="gramEnd"/>
      <w:r w:rsidR="00D148C9">
        <w:rPr>
          <w:lang w:val="lv-LV"/>
        </w:rPr>
        <w:t xml:space="preserve"> (citēts iepriekš</w:t>
      </w:r>
      <w:r w:rsidRPr="00B3379D">
        <w:rPr>
          <w:lang w:val="lv-LV"/>
        </w:rPr>
        <w:t>, 61. </w:t>
      </w:r>
      <w:r w:rsidR="001C3AB0">
        <w:rPr>
          <w:lang w:val="lv-LV"/>
        </w:rPr>
        <w:t>rindkopa</w:t>
      </w:r>
      <w:r w:rsidRPr="00B3379D">
        <w:rPr>
          <w:lang w:val="lv-LV"/>
        </w:rPr>
        <w:t>).</w:t>
      </w:r>
    </w:p>
    <w:p w:rsidR="003934FE" w:rsidRPr="00B3379D" w:rsidRDefault="0074141C">
      <w:pPr>
        <w:pStyle w:val="ECHRTitle1"/>
        <w:rPr>
          <w:lang w:val="lv-LV"/>
        </w:rPr>
      </w:pPr>
      <w:r w:rsidRPr="00B3379D">
        <w:rPr>
          <w:lang w:val="lv-LV"/>
        </w:rPr>
        <w:t>JURIDISKAIS ASPEKTS</w:t>
      </w:r>
    </w:p>
    <w:p w:rsidR="003934FE" w:rsidRPr="00B3379D" w:rsidRDefault="0074141C">
      <w:pPr>
        <w:pStyle w:val="ECHRHeading1"/>
        <w:rPr>
          <w:lang w:val="lv-LV"/>
        </w:rPr>
      </w:pPr>
      <w:r w:rsidRPr="00B3379D">
        <w:rPr>
          <w:lang w:val="lv-LV"/>
        </w:rPr>
        <w:t xml:space="preserve">I.  IESPĒJAMAIS KONVENCIJAS 3. PANTA PĀRKĀPUMS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62</w:t>
      </w:r>
      <w:r w:rsidRPr="00B3379D">
        <w:rPr>
          <w:lang w:val="lv-LV"/>
        </w:rPr>
        <w:fldChar w:fldCharType="end"/>
      </w:r>
      <w:r w:rsidRPr="00B3379D">
        <w:rPr>
          <w:lang w:val="lv-LV"/>
        </w:rPr>
        <w:t>.  Iesniedzējs</w:t>
      </w:r>
      <w:r w:rsidR="00BA3328">
        <w:rPr>
          <w:lang w:val="lv-LV"/>
        </w:rPr>
        <w:t>, atsaucoties uz</w:t>
      </w:r>
      <w:r w:rsidRPr="00B3379D">
        <w:rPr>
          <w:lang w:val="lv-LV"/>
        </w:rPr>
        <w:t xml:space="preserve"> Konvencijas 3. </w:t>
      </w:r>
      <w:r w:rsidR="00BA3328">
        <w:rPr>
          <w:lang w:val="lv-LV"/>
        </w:rPr>
        <w:t>p</w:t>
      </w:r>
      <w:r w:rsidRPr="00B3379D">
        <w:rPr>
          <w:lang w:val="lv-LV"/>
        </w:rPr>
        <w:t>antu</w:t>
      </w:r>
      <w:r w:rsidR="00BA3328">
        <w:rPr>
          <w:lang w:val="lv-LV"/>
        </w:rPr>
        <w:t>,</w:t>
      </w:r>
      <w:r w:rsidRPr="00B3379D">
        <w:rPr>
          <w:lang w:val="lv-LV"/>
        </w:rPr>
        <w:t xml:space="preserve"> sūdzējās</w:t>
      </w:r>
      <w:r w:rsidR="00BA3328">
        <w:rPr>
          <w:lang w:val="lv-LV"/>
        </w:rPr>
        <w:t>,</w:t>
      </w:r>
      <w:r w:rsidRPr="00B3379D">
        <w:rPr>
          <w:lang w:val="lv-LV"/>
        </w:rPr>
        <w:t xml:space="preserve"> ka 2006. gada 8. </w:t>
      </w:r>
      <w:r w:rsidR="00BA3328">
        <w:rPr>
          <w:lang w:val="lv-LV"/>
        </w:rPr>
        <w:t>maijā Rīgas apgabaltiesas aizturēto telpā</w:t>
      </w:r>
      <w:r w:rsidRPr="00B3379D">
        <w:rPr>
          <w:lang w:val="lv-LV"/>
        </w:rPr>
        <w:t xml:space="preserve"> </w:t>
      </w:r>
      <w:r w:rsidR="00BA3328" w:rsidRPr="00B3379D">
        <w:rPr>
          <w:lang w:val="lv-LV"/>
        </w:rPr>
        <w:t xml:space="preserve">trīs konvoja darbinieki </w:t>
      </w:r>
      <w:r w:rsidRPr="00B3379D">
        <w:rPr>
          <w:lang w:val="lv-LV"/>
        </w:rPr>
        <w:t xml:space="preserve">pret viņu </w:t>
      </w:r>
      <w:r w:rsidR="00BA3328">
        <w:rPr>
          <w:lang w:val="lv-LV"/>
        </w:rPr>
        <w:t>esot pielietojuši fizisku spēku</w:t>
      </w:r>
      <w:r w:rsidRPr="00B3379D">
        <w:rPr>
          <w:lang w:val="lv-LV"/>
        </w:rPr>
        <w:t xml:space="preserve">. Tāpat, atsaucoties uz Konvencijas 1., 3. un 13. pantu, viņš sūdzējās par šo notikumu izmeklēšanu. Viņš apgalvoja, ka izmeklēšana nav bijusi visaptveroša, rūpīga un objektīva un ka tā bijusi </w:t>
      </w:r>
      <w:r w:rsidR="00BA3328">
        <w:rPr>
          <w:lang w:val="lv-LV"/>
        </w:rPr>
        <w:t>nesamērīgi</w:t>
      </w:r>
      <w:r w:rsidRPr="00B3379D">
        <w:rPr>
          <w:lang w:val="lv-LV"/>
        </w:rPr>
        <w:t xml:space="preserve"> ilga. </w:t>
      </w:r>
    </w:p>
    <w:p w:rsidR="003934FE" w:rsidRPr="00B3379D" w:rsidRDefault="0074141C">
      <w:pPr>
        <w:pStyle w:val="ECHRPara"/>
        <w:rPr>
          <w:lang w:val="lv-LV"/>
        </w:rPr>
      </w:pPr>
      <w:r w:rsidRPr="00B3379D">
        <w:rPr>
          <w:lang w:val="lv-LV"/>
        </w:rPr>
        <w:lastRenderedPageBreak/>
        <w:fldChar w:fldCharType="begin"/>
      </w:r>
      <w:r w:rsidRPr="00B3379D">
        <w:rPr>
          <w:lang w:val="lv-LV"/>
        </w:rPr>
        <w:instrText>SEQ level0 \* ARABIC</w:instrText>
      </w:r>
      <w:r w:rsidRPr="00B3379D">
        <w:rPr>
          <w:lang w:val="lv-LV"/>
        </w:rPr>
        <w:fldChar w:fldCharType="separate"/>
      </w:r>
      <w:r w:rsidR="001E0F67">
        <w:rPr>
          <w:noProof/>
          <w:lang w:val="lv-LV"/>
        </w:rPr>
        <w:t>63</w:t>
      </w:r>
      <w:r w:rsidRPr="00B3379D">
        <w:rPr>
          <w:lang w:val="lv-LV"/>
        </w:rPr>
        <w:fldChar w:fldCharType="end"/>
      </w:r>
      <w:r w:rsidRPr="00B3379D">
        <w:rPr>
          <w:lang w:val="lv-LV"/>
        </w:rPr>
        <w:t xml:space="preserve">.  Tiesa uzskata, šīs sūdzības ir </w:t>
      </w:r>
      <w:r w:rsidR="00BE00F8">
        <w:rPr>
          <w:lang w:val="lv-LV"/>
        </w:rPr>
        <w:t>izskatāmas</w:t>
      </w:r>
      <w:r w:rsidRPr="00B3379D">
        <w:rPr>
          <w:lang w:val="lv-LV"/>
        </w:rPr>
        <w:t xml:space="preserve"> atbilstoši Konvencijas 3. pantam, kas nosaka šādi:</w:t>
      </w:r>
    </w:p>
    <w:p w:rsidR="003934FE" w:rsidRPr="00B3379D" w:rsidRDefault="0074141C">
      <w:pPr>
        <w:pStyle w:val="ECHRParaQuote"/>
        <w:rPr>
          <w:lang w:val="lv-LV"/>
        </w:rPr>
      </w:pPr>
      <w:r w:rsidRPr="00B3379D">
        <w:rPr>
          <w:color w:val="000000"/>
          <w:szCs w:val="20"/>
          <w:lang w:val="lv-LV"/>
        </w:rPr>
        <w:t>„Nevienu nedrīkst spīdzināt vai cietsirdīgi vai pazemojoši ar viņu apieties vai sodīt.</w:t>
      </w:r>
      <w:r w:rsidRPr="00B3379D">
        <w:rPr>
          <w:lang w:val="lv-LV"/>
        </w:rPr>
        <w:t>”</w:t>
      </w:r>
    </w:p>
    <w:p w:rsidR="003934FE" w:rsidRPr="00B3379D" w:rsidRDefault="0074141C">
      <w:pPr>
        <w:pStyle w:val="ECHRHeading2"/>
        <w:rPr>
          <w:lang w:val="lv-LV"/>
        </w:rPr>
      </w:pPr>
      <w:r w:rsidRPr="00B3379D">
        <w:rPr>
          <w:lang w:val="lv-LV"/>
        </w:rPr>
        <w:t>A.  Pieņemamība</w:t>
      </w:r>
    </w:p>
    <w:p w:rsidR="003934FE" w:rsidRPr="00B3379D" w:rsidRDefault="0074141C">
      <w:pPr>
        <w:pStyle w:val="ECHRHeading3"/>
        <w:rPr>
          <w:lang w:val="lv-LV"/>
        </w:rPr>
      </w:pPr>
      <w:proofErr w:type="gramStart"/>
      <w:r w:rsidRPr="00B3379D">
        <w:rPr>
          <w:lang w:val="lv-LV"/>
        </w:rPr>
        <w:t>1.  Pušu argumenti</w:t>
      </w:r>
      <w:proofErr w:type="gramEnd"/>
    </w:p>
    <w:p w:rsidR="003934FE" w:rsidRPr="00B3379D" w:rsidRDefault="0074141C">
      <w:pPr>
        <w:pStyle w:val="ECHRHeading4"/>
        <w:rPr>
          <w:lang w:val="lv-LV"/>
        </w:rPr>
      </w:pPr>
      <w:r w:rsidRPr="00B3379D">
        <w:rPr>
          <w:lang w:val="lv-LV"/>
        </w:rPr>
        <w:t>(a)  Valdība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64</w:t>
      </w:r>
      <w:r w:rsidRPr="00B3379D">
        <w:rPr>
          <w:lang w:val="lv-LV"/>
        </w:rPr>
        <w:fldChar w:fldCharType="end"/>
      </w:r>
      <w:r w:rsidRPr="00B3379D">
        <w:rPr>
          <w:lang w:val="lv-LV"/>
        </w:rPr>
        <w:t xml:space="preserve">.  Valdība apgalvoja, ka iesniedzējs nebija </w:t>
      </w:r>
      <w:r w:rsidR="00FE72A2">
        <w:rPr>
          <w:lang w:val="lv-LV"/>
        </w:rPr>
        <w:t>izsmēlis nacionālos</w:t>
      </w:r>
      <w:r w:rsidRPr="00B3379D">
        <w:rPr>
          <w:lang w:val="lv-LV"/>
        </w:rPr>
        <w:t xml:space="preserve"> </w:t>
      </w:r>
      <w:r w:rsidR="007D0A7E">
        <w:rPr>
          <w:lang w:val="lv-LV"/>
        </w:rPr>
        <w:t>tiesiskās</w:t>
      </w:r>
      <w:r w:rsidRPr="00B3379D">
        <w:rPr>
          <w:lang w:val="lv-LV"/>
        </w:rPr>
        <w:t xml:space="preserve"> aizsardzības līdzekļus.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65</w:t>
      </w:r>
      <w:r w:rsidRPr="00B3379D">
        <w:rPr>
          <w:lang w:val="lv-LV"/>
        </w:rPr>
        <w:fldChar w:fldCharType="end"/>
      </w:r>
      <w:r w:rsidRPr="00B3379D">
        <w:rPr>
          <w:lang w:val="lv-LV"/>
        </w:rPr>
        <w:t xml:space="preserve">.  Pirmkārt, saskaņā ar Civillikuma 1635. un 1779. pantu iesniedzējam bija tiesības </w:t>
      </w:r>
      <w:r w:rsidR="00FE72A2">
        <w:rPr>
          <w:lang w:val="lv-LV"/>
        </w:rPr>
        <w:t>vērsties ar</w:t>
      </w:r>
      <w:r w:rsidRPr="00B3379D">
        <w:rPr>
          <w:lang w:val="lv-LV"/>
        </w:rPr>
        <w:t xml:space="preserve"> kompensācij</w:t>
      </w:r>
      <w:r w:rsidR="00FE72A2">
        <w:rPr>
          <w:lang w:val="lv-LV"/>
        </w:rPr>
        <w:t>as prasību pret</w:t>
      </w:r>
      <w:r w:rsidRPr="00B3379D">
        <w:rPr>
          <w:lang w:val="lv-LV"/>
        </w:rPr>
        <w:t xml:space="preserve"> Valsts policij</w:t>
      </w:r>
      <w:r w:rsidR="00FE72A2">
        <w:rPr>
          <w:lang w:val="lv-LV"/>
        </w:rPr>
        <w:t>u par</w:t>
      </w:r>
      <w:r w:rsidRPr="00B3379D">
        <w:rPr>
          <w:lang w:val="lv-LV"/>
        </w:rPr>
        <w:t xml:space="preserve"> nodarīto kaitējumu. Atsaucoties uz lietām </w:t>
      </w:r>
      <w:r w:rsidRPr="00B3379D">
        <w:rPr>
          <w:i/>
          <w:lang w:val="lv-LV"/>
        </w:rPr>
        <w:t>Blumberga pret Latviju</w:t>
      </w:r>
      <w:r w:rsidRPr="00B3379D">
        <w:rPr>
          <w:lang w:val="lv-LV"/>
        </w:rPr>
        <w:t xml:space="preserve"> (</w:t>
      </w:r>
      <w:r w:rsidR="00E43AE3">
        <w:rPr>
          <w:lang w:val="lv-LV"/>
        </w:rPr>
        <w:t>N</w:t>
      </w:r>
      <w:r w:rsidR="00E43AE3" w:rsidRPr="00B3379D">
        <w:rPr>
          <w:lang w:val="lv-LV"/>
        </w:rPr>
        <w:t>r</w:t>
      </w:r>
      <w:r w:rsidRPr="00B3379D">
        <w:rPr>
          <w:lang w:val="lv-LV"/>
        </w:rPr>
        <w:t>. 70930/01, 68. </w:t>
      </w:r>
      <w:r w:rsidR="00FE72A2">
        <w:rPr>
          <w:lang w:val="lv-LV"/>
        </w:rPr>
        <w:t>rindkopa</w:t>
      </w:r>
      <w:r w:rsidRPr="00B3379D">
        <w:rPr>
          <w:lang w:val="lv-LV"/>
        </w:rPr>
        <w:t xml:space="preserve">, 2008. gada 14. oktobris) un </w:t>
      </w:r>
      <w:r w:rsidRPr="00B3379D">
        <w:rPr>
          <w:i/>
          <w:lang w:val="lv-LV"/>
        </w:rPr>
        <w:t>Y pret Latviju</w:t>
      </w:r>
      <w:r w:rsidRPr="00B3379D">
        <w:rPr>
          <w:lang w:val="lv-LV"/>
        </w:rPr>
        <w:t xml:space="preserve"> (</w:t>
      </w:r>
      <w:r w:rsidR="00E43AE3">
        <w:rPr>
          <w:lang w:val="lv-LV"/>
        </w:rPr>
        <w:t>N</w:t>
      </w:r>
      <w:r w:rsidR="00E43AE3" w:rsidRPr="00B3379D">
        <w:rPr>
          <w:lang w:val="lv-LV"/>
        </w:rPr>
        <w:t>r</w:t>
      </w:r>
      <w:r w:rsidRPr="00B3379D">
        <w:rPr>
          <w:lang w:val="lv-LV"/>
        </w:rPr>
        <w:t>. 61183/08, 71. </w:t>
      </w:r>
      <w:r w:rsidR="00FE72A2">
        <w:rPr>
          <w:lang w:val="lv-LV"/>
        </w:rPr>
        <w:t>rindkopa</w:t>
      </w:r>
      <w:r w:rsidRPr="00B3379D">
        <w:rPr>
          <w:lang w:val="lv-LV"/>
        </w:rPr>
        <w:t xml:space="preserve">, 2014. gada 21. oktobris), Valdība </w:t>
      </w:r>
      <w:r w:rsidR="00FE72A2">
        <w:rPr>
          <w:lang w:val="lv-LV"/>
        </w:rPr>
        <w:t>argumentēja</w:t>
      </w:r>
      <w:r w:rsidRPr="00B3379D">
        <w:rPr>
          <w:lang w:val="lv-LV"/>
        </w:rPr>
        <w:t xml:space="preserve">, ka kriminālprocesa </w:t>
      </w:r>
      <w:r w:rsidR="00FE72A2">
        <w:rPr>
          <w:lang w:val="lv-LV"/>
        </w:rPr>
        <w:t>iznākums neietekmēja</w:t>
      </w:r>
      <w:r w:rsidRPr="00B3379D">
        <w:rPr>
          <w:lang w:val="lv-LV"/>
        </w:rPr>
        <w:t xml:space="preserve"> prasības par zaudējuma atlīdzību apmierināšanu. Tā </w:t>
      </w:r>
      <w:r w:rsidR="00FE72A2">
        <w:rPr>
          <w:lang w:val="lv-LV"/>
        </w:rPr>
        <w:t>atsaucās uz</w:t>
      </w:r>
      <w:r w:rsidRPr="00B3379D">
        <w:rPr>
          <w:lang w:val="lv-LV"/>
        </w:rPr>
        <w:t xml:space="preserve"> Tiesa</w:t>
      </w:r>
      <w:r w:rsidR="00FE72A2">
        <w:rPr>
          <w:lang w:val="lv-LV"/>
        </w:rPr>
        <w:t>i iesniegtajiem</w:t>
      </w:r>
      <w:r w:rsidRPr="00B3379D">
        <w:rPr>
          <w:lang w:val="lv-LV"/>
        </w:rPr>
        <w:t xml:space="preserve"> nacionālās </w:t>
      </w:r>
      <w:r w:rsidR="00FE72A2">
        <w:rPr>
          <w:lang w:val="lv-LV"/>
        </w:rPr>
        <w:t>tiesu prakses</w:t>
      </w:r>
      <w:r w:rsidRPr="00B3379D">
        <w:rPr>
          <w:lang w:val="lv-LV"/>
        </w:rPr>
        <w:t xml:space="preserve"> piemēr</w:t>
      </w:r>
      <w:r w:rsidR="00FE72A2">
        <w:rPr>
          <w:lang w:val="lv-LV"/>
        </w:rPr>
        <w:t>iem</w:t>
      </w:r>
      <w:r w:rsidRPr="00B3379D">
        <w:rPr>
          <w:lang w:val="lv-LV"/>
        </w:rPr>
        <w:t xml:space="preserve"> lietā </w:t>
      </w:r>
      <w:r w:rsidRPr="00B3379D">
        <w:rPr>
          <w:i/>
          <w:lang w:val="lv-LV"/>
        </w:rPr>
        <w:t xml:space="preserve">Y pret Latviju </w:t>
      </w:r>
      <w:r w:rsidRPr="00B3379D">
        <w:rPr>
          <w:lang w:val="lv-LV"/>
        </w:rPr>
        <w:t>(</w:t>
      </w:r>
      <w:r w:rsidR="00FE72A2">
        <w:rPr>
          <w:lang w:val="lv-LV"/>
        </w:rPr>
        <w:t>citēts</w:t>
      </w:r>
      <w:r w:rsidRPr="00B3379D">
        <w:rPr>
          <w:lang w:val="lv-LV"/>
        </w:rPr>
        <w:t xml:space="preserve"> </w:t>
      </w:r>
      <w:r w:rsidR="00D148C9">
        <w:rPr>
          <w:lang w:val="lv-LV"/>
        </w:rPr>
        <w:t>iepriekš</w:t>
      </w:r>
      <w:r w:rsidRPr="00B3379D">
        <w:rPr>
          <w:lang w:val="lv-LV"/>
        </w:rPr>
        <w:t>).</w:t>
      </w:r>
      <w:r w:rsidR="00FE72A2">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66</w:t>
      </w:r>
      <w:r w:rsidRPr="00B3379D">
        <w:rPr>
          <w:lang w:val="lv-LV"/>
        </w:rPr>
        <w:fldChar w:fldCharType="end"/>
      </w:r>
      <w:r w:rsidRPr="00B3379D">
        <w:rPr>
          <w:lang w:val="lv-LV"/>
        </w:rPr>
        <w:t>.  Otrkārt, iesniedzējs nepārsūdzēja 2</w:t>
      </w:r>
      <w:r w:rsidR="00FE72A2">
        <w:rPr>
          <w:lang w:val="lv-LV"/>
        </w:rPr>
        <w:t>009. gada 29. maija lēmumu, ar kuru tika atstāts spēkā lēmums par kriminālprocesa izbeigšanu saistībā ar 2006. gada 8. maija notikumiem</w:t>
      </w:r>
      <w:r w:rsidRPr="00B3379D">
        <w:rPr>
          <w:lang w:val="lv-LV"/>
        </w:rPr>
        <w:t xml:space="preserve">. </w:t>
      </w:r>
      <w:r w:rsidR="00FE72A2">
        <w:rPr>
          <w:lang w:val="lv-LV"/>
        </w:rPr>
        <w:t>Atbilstoši</w:t>
      </w:r>
      <w:r w:rsidRPr="00B3379D">
        <w:rPr>
          <w:lang w:val="lv-LV"/>
        </w:rPr>
        <w:t xml:space="preserve"> Kriminālprocesa likuma 337. pant</w:t>
      </w:r>
      <w:r w:rsidR="00FE72A2">
        <w:rPr>
          <w:lang w:val="lv-LV"/>
        </w:rPr>
        <w:t>am</w:t>
      </w:r>
      <w:r w:rsidRPr="00B3379D">
        <w:rPr>
          <w:lang w:val="lv-LV"/>
        </w:rPr>
        <w:t xml:space="preserve"> iesniedzējs </w:t>
      </w:r>
      <w:r w:rsidR="00FE72A2">
        <w:rPr>
          <w:lang w:val="lv-LV"/>
        </w:rPr>
        <w:t>varēja pārsūdzēt</w:t>
      </w:r>
      <w:r w:rsidRPr="00B3379D">
        <w:rPr>
          <w:lang w:val="lv-LV"/>
        </w:rPr>
        <w:t xml:space="preserve"> šo lēmumu </w:t>
      </w:r>
      <w:r w:rsidR="00DF51A5">
        <w:rPr>
          <w:lang w:val="lv-LV"/>
        </w:rPr>
        <w:t xml:space="preserve">prokuratūrā </w:t>
      </w:r>
      <w:r w:rsidR="00DF51A5" w:rsidRPr="00B3379D">
        <w:rPr>
          <w:lang w:val="lv-LV"/>
        </w:rPr>
        <w:t>divos līmeņos</w:t>
      </w:r>
      <w:r w:rsidRPr="00B3379D">
        <w:rPr>
          <w:lang w:val="lv-LV"/>
        </w:rPr>
        <w:t xml:space="preserve">. Atsaucoties uz lietu </w:t>
      </w:r>
      <w:r w:rsidRPr="00B3379D">
        <w:rPr>
          <w:i/>
          <w:lang w:val="lv-LV"/>
        </w:rPr>
        <w:t>Leja pret Latviju</w:t>
      </w:r>
      <w:r w:rsidRPr="00B3379D">
        <w:rPr>
          <w:lang w:val="lv-LV"/>
        </w:rPr>
        <w:t xml:space="preserve"> (</w:t>
      </w:r>
      <w:r w:rsidR="00E43AE3">
        <w:rPr>
          <w:lang w:val="lv-LV"/>
        </w:rPr>
        <w:t>N</w:t>
      </w:r>
      <w:r w:rsidR="00E43AE3" w:rsidRPr="00B3379D">
        <w:rPr>
          <w:lang w:val="lv-LV"/>
        </w:rPr>
        <w:t>r</w:t>
      </w:r>
      <w:r w:rsidRPr="00B3379D">
        <w:rPr>
          <w:lang w:val="lv-LV"/>
        </w:rPr>
        <w:t>. 71072/01, 68. </w:t>
      </w:r>
      <w:r w:rsidR="00CE14C1">
        <w:rPr>
          <w:lang w:val="lv-LV"/>
        </w:rPr>
        <w:t>rindkopa</w:t>
      </w:r>
      <w:r w:rsidRPr="00B3379D">
        <w:rPr>
          <w:lang w:val="lv-LV"/>
        </w:rPr>
        <w:t xml:space="preserve">, 2011. gada 14. jūnijs) un </w:t>
      </w:r>
      <w:proofErr w:type="spellStart"/>
      <w:r w:rsidRPr="00B3379D">
        <w:rPr>
          <w:i/>
          <w:lang w:val="lv-LV"/>
        </w:rPr>
        <w:t>Lobanovs</w:t>
      </w:r>
      <w:proofErr w:type="spellEnd"/>
      <w:r w:rsidRPr="00B3379D">
        <w:rPr>
          <w:i/>
          <w:lang w:val="lv-LV"/>
        </w:rPr>
        <w:t xml:space="preserve"> pret Latviju </w:t>
      </w:r>
      <w:r w:rsidRPr="00B3379D">
        <w:rPr>
          <w:lang w:val="lv-LV"/>
        </w:rPr>
        <w:t xml:space="preserve">((lēmums), </w:t>
      </w:r>
      <w:r w:rsidR="00E43AE3">
        <w:rPr>
          <w:lang w:val="lv-LV"/>
        </w:rPr>
        <w:t>N</w:t>
      </w:r>
      <w:r w:rsidR="00E43AE3" w:rsidRPr="00B3379D">
        <w:rPr>
          <w:lang w:val="lv-LV"/>
        </w:rPr>
        <w:t>r</w:t>
      </w:r>
      <w:r w:rsidRPr="00B3379D">
        <w:rPr>
          <w:lang w:val="lv-LV"/>
        </w:rPr>
        <w:t>. 16987/02, 40. - 43. </w:t>
      </w:r>
      <w:r w:rsidR="00CE14C1">
        <w:rPr>
          <w:lang w:val="lv-LV"/>
        </w:rPr>
        <w:t>rindkopa</w:t>
      </w:r>
      <w:r w:rsidRPr="00B3379D">
        <w:rPr>
          <w:lang w:val="lv-LV"/>
        </w:rPr>
        <w:t xml:space="preserve">, 2010. gada 28. septembris) Valdība </w:t>
      </w:r>
      <w:r w:rsidR="00CE14C1">
        <w:rPr>
          <w:lang w:val="lv-LV"/>
        </w:rPr>
        <w:t>apgalvoja</w:t>
      </w:r>
      <w:r w:rsidRPr="00B3379D">
        <w:rPr>
          <w:lang w:val="lv-LV"/>
        </w:rPr>
        <w:t>, ka sūdzība</w:t>
      </w:r>
      <w:r w:rsidR="00CE14C1">
        <w:rPr>
          <w:lang w:val="lv-LV"/>
        </w:rPr>
        <w:t>s iesniegšana</w:t>
      </w:r>
      <w:r w:rsidRPr="00B3379D">
        <w:rPr>
          <w:lang w:val="lv-LV"/>
        </w:rPr>
        <w:t xml:space="preserve"> amatā augstākam prokuroram ir </w:t>
      </w:r>
      <w:r w:rsidR="00CE14C1">
        <w:rPr>
          <w:lang w:val="lv-LV"/>
        </w:rPr>
        <w:t xml:space="preserve">uzskatāma par </w:t>
      </w:r>
      <w:r w:rsidRPr="00B3379D">
        <w:rPr>
          <w:lang w:val="lv-LV"/>
        </w:rPr>
        <w:t>efektīv</w:t>
      </w:r>
      <w:r w:rsidR="00CE14C1">
        <w:rPr>
          <w:lang w:val="lv-LV"/>
        </w:rPr>
        <w:t>u</w:t>
      </w:r>
      <w:r w:rsidRPr="00B3379D">
        <w:rPr>
          <w:lang w:val="lv-LV"/>
        </w:rPr>
        <w:t xml:space="preserve"> </w:t>
      </w:r>
      <w:r w:rsidR="00CE14C1">
        <w:rPr>
          <w:lang w:val="lv-LV"/>
        </w:rPr>
        <w:t xml:space="preserve">tiesību aizsardzības </w:t>
      </w:r>
      <w:r w:rsidR="004F2380">
        <w:rPr>
          <w:lang w:val="lv-LV"/>
        </w:rPr>
        <w:t>mehānismu</w:t>
      </w:r>
      <w:r w:rsidR="00CE14C1">
        <w:rPr>
          <w:lang w:val="lv-LV"/>
        </w:rPr>
        <w:t>.</w:t>
      </w:r>
    </w:p>
    <w:p w:rsidR="003934FE" w:rsidRPr="00B3379D" w:rsidRDefault="0074141C">
      <w:pPr>
        <w:pStyle w:val="ECHRHeading4"/>
        <w:rPr>
          <w:lang w:val="lv-LV"/>
        </w:rPr>
      </w:pPr>
      <w:r w:rsidRPr="00B3379D">
        <w:rPr>
          <w:lang w:val="lv-LV"/>
        </w:rPr>
        <w:t>(b)  Iesniedzējs</w:t>
      </w:r>
    </w:p>
    <w:p w:rsidR="003934FE" w:rsidRPr="00B35C46" w:rsidRDefault="0074141C">
      <w:pPr>
        <w:pStyle w:val="ECHRPara"/>
        <w:rPr>
          <w:lang w:val="lv-LV"/>
        </w:rPr>
      </w:pPr>
      <w:r w:rsidRPr="00B35C46">
        <w:rPr>
          <w:lang w:val="lv-LV"/>
        </w:rPr>
        <w:fldChar w:fldCharType="begin"/>
      </w:r>
      <w:r w:rsidRPr="00B35C46">
        <w:rPr>
          <w:lang w:val="lv-LV"/>
        </w:rPr>
        <w:instrText>SEQ level0 \* ARABIC</w:instrText>
      </w:r>
      <w:r w:rsidRPr="00B35C46">
        <w:rPr>
          <w:lang w:val="lv-LV"/>
        </w:rPr>
        <w:fldChar w:fldCharType="separate"/>
      </w:r>
      <w:r w:rsidR="001E0F67">
        <w:rPr>
          <w:noProof/>
          <w:lang w:val="lv-LV"/>
        </w:rPr>
        <w:t>67</w:t>
      </w:r>
      <w:r w:rsidRPr="00B35C46">
        <w:rPr>
          <w:lang w:val="lv-LV"/>
        </w:rPr>
        <w:fldChar w:fldCharType="end"/>
      </w:r>
      <w:r w:rsidRPr="00B35C46">
        <w:rPr>
          <w:lang w:val="lv-LV"/>
        </w:rPr>
        <w:t xml:space="preserve">.  Pirmkārt, iesniedzējs </w:t>
      </w:r>
      <w:r w:rsidR="00342E32" w:rsidRPr="00B35C46">
        <w:rPr>
          <w:lang w:val="lv-LV"/>
        </w:rPr>
        <w:t>apgalvoja</w:t>
      </w:r>
      <w:r w:rsidRPr="00B35C46">
        <w:rPr>
          <w:lang w:val="lv-LV"/>
        </w:rPr>
        <w:t xml:space="preserve">, ka tiesvedība par zaudējumu atlīdzību, </w:t>
      </w:r>
      <w:r w:rsidR="00342E32" w:rsidRPr="00B35C46">
        <w:rPr>
          <w:lang w:val="lv-LV"/>
        </w:rPr>
        <w:t>atsaucoties</w:t>
      </w:r>
      <w:r w:rsidRPr="00B35C46">
        <w:rPr>
          <w:lang w:val="lv-LV"/>
        </w:rPr>
        <w:t xml:space="preserve"> uz Civillikuma 1635. un 1779. pantu, var būt efektīva </w:t>
      </w:r>
      <w:r w:rsidR="00342E32" w:rsidRPr="00B35C46">
        <w:rPr>
          <w:lang w:val="lv-LV"/>
        </w:rPr>
        <w:t>tikai tad</w:t>
      </w:r>
      <w:r w:rsidRPr="00B35C46">
        <w:rPr>
          <w:lang w:val="lv-LV"/>
        </w:rPr>
        <w:t xml:space="preserve">, ja </w:t>
      </w:r>
      <w:r w:rsidR="00342E32" w:rsidRPr="00B35C46">
        <w:rPr>
          <w:lang w:val="lv-LV"/>
        </w:rPr>
        <w:t>kriminālprocesa izmeklē</w:t>
      </w:r>
      <w:r w:rsidR="000538B9">
        <w:rPr>
          <w:lang w:val="lv-LV"/>
        </w:rPr>
        <w:t xml:space="preserve">šanā </w:t>
      </w:r>
      <w:r w:rsidR="00342E32" w:rsidRPr="00B35C46">
        <w:rPr>
          <w:lang w:val="lv-LV"/>
        </w:rPr>
        <w:t>iestādes ir</w:t>
      </w:r>
      <w:r w:rsidRPr="00B35C46">
        <w:rPr>
          <w:lang w:val="lv-LV"/>
        </w:rPr>
        <w:t xml:space="preserve"> </w:t>
      </w:r>
      <w:r w:rsidR="00B35C46">
        <w:rPr>
          <w:lang w:val="lv-LV"/>
        </w:rPr>
        <w:t>atzinušas, ka pret iesniedzēju ir ticis</w:t>
      </w:r>
      <w:r w:rsidRPr="00B35C46">
        <w:rPr>
          <w:lang w:val="lv-LV"/>
        </w:rPr>
        <w:t xml:space="preserve"> veikts noziedzīgs nodarījums.  </w:t>
      </w:r>
    </w:p>
    <w:p w:rsidR="003934FE" w:rsidRPr="00B3379D" w:rsidRDefault="0074141C">
      <w:pPr>
        <w:pStyle w:val="ECHRPara"/>
        <w:rPr>
          <w:lang w:val="lv-LV"/>
        </w:rPr>
      </w:pPr>
      <w:r w:rsidRPr="00B35C46">
        <w:rPr>
          <w:lang w:val="lv-LV"/>
        </w:rPr>
        <w:fldChar w:fldCharType="begin"/>
      </w:r>
      <w:r w:rsidRPr="00B35C46">
        <w:rPr>
          <w:lang w:val="lv-LV"/>
        </w:rPr>
        <w:instrText>SEQ level0 \* ARABIC</w:instrText>
      </w:r>
      <w:r w:rsidRPr="00B35C46">
        <w:rPr>
          <w:lang w:val="lv-LV"/>
        </w:rPr>
        <w:fldChar w:fldCharType="separate"/>
      </w:r>
      <w:r w:rsidR="001E0F67">
        <w:rPr>
          <w:noProof/>
          <w:lang w:val="lv-LV"/>
        </w:rPr>
        <w:t>68</w:t>
      </w:r>
      <w:r w:rsidRPr="00B35C46">
        <w:rPr>
          <w:lang w:val="lv-LV"/>
        </w:rPr>
        <w:fldChar w:fldCharType="end"/>
      </w:r>
      <w:r w:rsidRPr="00B35C46">
        <w:rPr>
          <w:lang w:val="lv-LV"/>
        </w:rPr>
        <w:t>.  Otrkārt, iesniedzējs norādīja, ka viņš ir pārsūdzējis visus kriminālprocesa laikā pieņemtos lēmumus.</w:t>
      </w:r>
      <w:r w:rsidRPr="00B3379D">
        <w:rPr>
          <w:lang w:val="lv-LV"/>
        </w:rPr>
        <w:t xml:space="preserve"> </w:t>
      </w:r>
    </w:p>
    <w:p w:rsidR="003934FE" w:rsidRPr="00B3379D" w:rsidRDefault="0032027E">
      <w:pPr>
        <w:pStyle w:val="ECHRHeading3"/>
        <w:rPr>
          <w:lang w:val="lv-LV"/>
        </w:rPr>
      </w:pPr>
      <w:r>
        <w:rPr>
          <w:lang w:val="lv-LV"/>
        </w:rPr>
        <w:t xml:space="preserve">2.  Tiesas </w:t>
      </w:r>
      <w:r w:rsidR="0074141C" w:rsidRPr="00B3379D">
        <w:rPr>
          <w:lang w:val="lv-LV"/>
        </w:rPr>
        <w:t>vērtējums</w:t>
      </w:r>
    </w:p>
    <w:p w:rsidR="003934FE" w:rsidRPr="00B3379D" w:rsidRDefault="0074141C">
      <w:pPr>
        <w:pStyle w:val="ECHRHeading4"/>
        <w:rPr>
          <w:lang w:val="lv-LV"/>
        </w:rPr>
      </w:pPr>
      <w:r w:rsidRPr="00B3379D">
        <w:rPr>
          <w:lang w:val="lv-LV"/>
        </w:rPr>
        <w:t>(a)  Vispārējie principi</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69</w:t>
      </w:r>
      <w:r w:rsidRPr="00B3379D">
        <w:rPr>
          <w:lang w:val="lv-LV"/>
        </w:rPr>
        <w:fldChar w:fldCharType="end"/>
      </w:r>
      <w:r w:rsidRPr="00B3379D">
        <w:rPr>
          <w:rFonts w:eastAsia="Times New Roman" w:cs="Times New Roman"/>
          <w:szCs w:val="24"/>
          <w:lang w:val="lv-LV"/>
        </w:rPr>
        <w:t>.  </w:t>
      </w:r>
      <w:r w:rsidRPr="00B3379D">
        <w:rPr>
          <w:lang w:val="lv-LV"/>
        </w:rPr>
        <w:t xml:space="preserve">Tiesa atgādina, ka </w:t>
      </w:r>
      <w:r w:rsidR="00B078F8" w:rsidRPr="00B078F8">
        <w:rPr>
          <w:rStyle w:val="sb8d990e2"/>
          <w:rFonts w:eastAsia="Times New Roman"/>
          <w:noProof/>
          <w:szCs w:val="24"/>
          <w:lang w:val="lv-LV"/>
        </w:rPr>
        <w:t xml:space="preserve">valstis ir atbrīvotas no pienākuma atbildēt par savu rīcību starptautiskā institūcijā, </w:t>
      </w:r>
      <w:r w:rsidR="00C164E2">
        <w:rPr>
          <w:rStyle w:val="sb8d990e2"/>
          <w:rFonts w:eastAsia="Times New Roman"/>
          <w:noProof/>
          <w:szCs w:val="24"/>
          <w:lang w:val="lv-LV"/>
        </w:rPr>
        <w:t>iekams nav</w:t>
      </w:r>
      <w:r w:rsidR="00B078F8">
        <w:rPr>
          <w:rStyle w:val="sb8d990e2"/>
          <w:rFonts w:eastAsia="Times New Roman"/>
          <w:noProof/>
          <w:szCs w:val="24"/>
          <w:lang w:val="lv-LV"/>
        </w:rPr>
        <w:t xml:space="preserve"> izmantota iespēja novērst iespējamo tiesību pārkāpumu</w:t>
      </w:r>
      <w:r w:rsidR="00B078F8" w:rsidRPr="00B078F8">
        <w:rPr>
          <w:rStyle w:val="sb8d990e2"/>
          <w:rFonts w:eastAsia="Times New Roman"/>
          <w:noProof/>
          <w:szCs w:val="24"/>
          <w:lang w:val="lv-LV"/>
        </w:rPr>
        <w:t xml:space="preserve"> ar </w:t>
      </w:r>
      <w:r w:rsidR="00B078F8">
        <w:rPr>
          <w:rStyle w:val="sb8d990e2"/>
          <w:rFonts w:eastAsia="Times New Roman"/>
          <w:noProof/>
          <w:szCs w:val="24"/>
          <w:lang w:val="lv-LV"/>
        </w:rPr>
        <w:t>nacionālās</w:t>
      </w:r>
      <w:r w:rsidR="00B078F8" w:rsidRPr="00B078F8">
        <w:rPr>
          <w:rStyle w:val="sb8d990e2"/>
          <w:rFonts w:eastAsia="Times New Roman"/>
          <w:noProof/>
          <w:szCs w:val="24"/>
          <w:lang w:val="lv-LV"/>
        </w:rPr>
        <w:t xml:space="preserve"> tiesību sistēmas palīdzību</w:t>
      </w:r>
      <w:r w:rsidRPr="00B3379D">
        <w:rPr>
          <w:lang w:val="lv-LV"/>
        </w:rPr>
        <w:t xml:space="preserve">, un </w:t>
      </w:r>
      <w:r w:rsidR="00C164E2">
        <w:rPr>
          <w:lang w:val="lv-LV"/>
        </w:rPr>
        <w:lastRenderedPageBreak/>
        <w:t>tiem</w:t>
      </w:r>
      <w:r w:rsidRPr="00B3379D">
        <w:rPr>
          <w:lang w:val="lv-LV"/>
        </w:rPr>
        <w:t xml:space="preserve">, </w:t>
      </w:r>
      <w:r w:rsidR="00C164E2">
        <w:rPr>
          <w:lang w:val="lv-LV"/>
        </w:rPr>
        <w:t>kuri</w:t>
      </w:r>
      <w:r w:rsidRPr="00B3379D">
        <w:rPr>
          <w:lang w:val="lv-LV"/>
        </w:rPr>
        <w:t xml:space="preserve"> vēlas izmantot Tiesas </w:t>
      </w:r>
      <w:r w:rsidR="00C164E2">
        <w:rPr>
          <w:lang w:val="lv-LV"/>
        </w:rPr>
        <w:t>uz</w:t>
      </w:r>
      <w:r w:rsidRPr="00B3379D">
        <w:rPr>
          <w:lang w:val="lv-LV"/>
        </w:rPr>
        <w:t xml:space="preserve">raudzības kompetenci attiecībā uz sūdzībām pret valsti, ir pienākums vispirms izmantot </w:t>
      </w:r>
      <w:r w:rsidR="00365E8D">
        <w:rPr>
          <w:lang w:val="lv-LV"/>
        </w:rPr>
        <w:t xml:space="preserve">nacionālos </w:t>
      </w:r>
      <w:r w:rsidR="007D0A7E">
        <w:rPr>
          <w:lang w:val="lv-LV"/>
        </w:rPr>
        <w:t>tiesiskās</w:t>
      </w:r>
      <w:r w:rsidR="007D0A7E" w:rsidRPr="00B3379D">
        <w:rPr>
          <w:lang w:val="lv-LV"/>
        </w:rPr>
        <w:t xml:space="preserve"> </w:t>
      </w:r>
      <w:r w:rsidR="00365E8D">
        <w:rPr>
          <w:lang w:val="lv-LV"/>
        </w:rPr>
        <w:t>aizsardzības līdzekļus</w:t>
      </w:r>
      <w:r w:rsidRPr="00B3379D">
        <w:rPr>
          <w:lang w:val="lv-LV"/>
        </w:rPr>
        <w:t>.</w:t>
      </w:r>
      <w:r w:rsidR="00365E8D">
        <w:rPr>
          <w:lang w:val="lv-LV"/>
        </w:rPr>
        <w:t xml:space="preserve"> </w:t>
      </w:r>
      <w:r w:rsidRPr="00B3379D">
        <w:rPr>
          <w:lang w:val="lv-LV"/>
        </w:rPr>
        <w:t xml:space="preserve">Šī Tiesa nav pirmās instances tiesa; tai nav </w:t>
      </w:r>
      <w:r w:rsidR="007D4F50">
        <w:rPr>
          <w:lang w:val="lv-LV"/>
        </w:rPr>
        <w:t>kapacitātes, un tā</w:t>
      </w:r>
      <w:r w:rsidRPr="00B3379D">
        <w:rPr>
          <w:lang w:val="lv-LV"/>
        </w:rPr>
        <w:t>s</w:t>
      </w:r>
      <w:r w:rsidR="00BF334B">
        <w:rPr>
          <w:lang w:val="lv-LV"/>
        </w:rPr>
        <w:t>,</w:t>
      </w:r>
      <w:r w:rsidRPr="00B3379D">
        <w:rPr>
          <w:lang w:val="lv-LV"/>
        </w:rPr>
        <w:t xml:space="preserve"> kā st</w:t>
      </w:r>
      <w:r w:rsidR="007D4F50">
        <w:rPr>
          <w:lang w:val="lv-LV"/>
        </w:rPr>
        <w:t>arptautiskas tiesas</w:t>
      </w:r>
      <w:r w:rsidR="00BF334B">
        <w:rPr>
          <w:lang w:val="lv-LV"/>
        </w:rPr>
        <w:t>,</w:t>
      </w:r>
      <w:r w:rsidR="007D4F50">
        <w:rPr>
          <w:lang w:val="lv-LV"/>
        </w:rPr>
        <w:t xml:space="preserve"> funkcijās ne</w:t>
      </w:r>
      <w:r w:rsidRPr="00B3379D">
        <w:rPr>
          <w:lang w:val="lv-LV"/>
        </w:rPr>
        <w:t xml:space="preserve">ietilpst pienākums </w:t>
      </w:r>
      <w:r w:rsidR="00BF334B">
        <w:rPr>
          <w:lang w:val="lv-LV"/>
        </w:rPr>
        <w:t xml:space="preserve">izspriest ievērojamu skaitu lietu, </w:t>
      </w:r>
      <w:r w:rsidR="00BF334B" w:rsidRPr="00776DE6">
        <w:rPr>
          <w:lang w:val="lv-LV"/>
        </w:rPr>
        <w:t>kurās</w:t>
      </w:r>
      <w:r w:rsidRPr="00776DE6">
        <w:rPr>
          <w:lang w:val="lv-LV"/>
        </w:rPr>
        <w:t xml:space="preserve"> nepieciešams noskaidrot </w:t>
      </w:r>
      <w:r w:rsidR="00BF334B" w:rsidRPr="00776DE6">
        <w:rPr>
          <w:lang w:val="lv-LV"/>
        </w:rPr>
        <w:t>lietas sākotnējos</w:t>
      </w:r>
      <w:r w:rsidRPr="00776DE6">
        <w:rPr>
          <w:lang w:val="lv-LV"/>
        </w:rPr>
        <w:t xml:space="preserve"> faktus vai aprēķināt </w:t>
      </w:r>
      <w:r w:rsidR="00433599" w:rsidRPr="00776DE6">
        <w:rPr>
          <w:lang w:val="lv-LV"/>
        </w:rPr>
        <w:t>kompensāciju par materiālajiem zaudējumiem</w:t>
      </w:r>
      <w:r w:rsidRPr="00776DE6">
        <w:rPr>
          <w:lang w:val="lv-LV"/>
        </w:rPr>
        <w:t xml:space="preserve">; abiem šiem pienākumiem </w:t>
      </w:r>
      <w:r w:rsidR="00E676CC" w:rsidRPr="00776DE6">
        <w:rPr>
          <w:lang w:val="lv-LV"/>
        </w:rPr>
        <w:t>pēc būtības</w:t>
      </w:r>
      <w:r w:rsidRPr="00776DE6">
        <w:rPr>
          <w:lang w:val="lv-LV"/>
        </w:rPr>
        <w:t xml:space="preserve"> un </w:t>
      </w:r>
      <w:r w:rsidR="00E676CC" w:rsidRPr="00776DE6">
        <w:rPr>
          <w:lang w:val="lv-LV"/>
        </w:rPr>
        <w:t>lai sekmētu to efektīvu izpildi praksē</w:t>
      </w:r>
      <w:r w:rsidRPr="00776DE6">
        <w:rPr>
          <w:lang w:val="lv-LV"/>
        </w:rPr>
        <w:t xml:space="preserve"> </w:t>
      </w:r>
      <w:r w:rsidR="00E676CC" w:rsidRPr="00776DE6">
        <w:rPr>
          <w:lang w:val="lv-LV"/>
        </w:rPr>
        <w:t xml:space="preserve">vajadzētu ietilpt </w:t>
      </w:r>
      <w:r w:rsidRPr="00776DE6">
        <w:rPr>
          <w:lang w:val="lv-LV"/>
        </w:rPr>
        <w:t>nacionāl</w:t>
      </w:r>
      <w:r w:rsidR="007C2B8A" w:rsidRPr="00776DE6">
        <w:rPr>
          <w:lang w:val="lv-LV"/>
        </w:rPr>
        <w:t>o</w:t>
      </w:r>
      <w:r w:rsidRPr="00B3379D">
        <w:rPr>
          <w:lang w:val="lv-LV"/>
        </w:rPr>
        <w:t xml:space="preserve"> jurisdikcij</w:t>
      </w:r>
      <w:r w:rsidR="007C2B8A">
        <w:rPr>
          <w:lang w:val="lv-LV"/>
        </w:rPr>
        <w:t xml:space="preserve">u </w:t>
      </w:r>
      <w:r w:rsidR="0013506E">
        <w:rPr>
          <w:lang w:val="lv-LV"/>
        </w:rPr>
        <w:t>kompetencē</w:t>
      </w:r>
      <w:r w:rsidRPr="00B3379D">
        <w:rPr>
          <w:lang w:val="lv-LV"/>
        </w:rPr>
        <w:t xml:space="preserve"> (skatīt lietu </w:t>
      </w:r>
      <w:proofErr w:type="spellStart"/>
      <w:r w:rsidRPr="00B3379D">
        <w:rPr>
          <w:i/>
          <w:lang w:val="lv-LV"/>
        </w:rPr>
        <w:t>Vučković</w:t>
      </w:r>
      <w:proofErr w:type="spellEnd"/>
      <w:r w:rsidRPr="00B3379D">
        <w:rPr>
          <w:i/>
          <w:lang w:val="lv-LV"/>
        </w:rPr>
        <w:t xml:space="preserve"> un citi pret Serbiju </w:t>
      </w:r>
      <w:r w:rsidRPr="00B3379D">
        <w:rPr>
          <w:lang w:val="lv-LV"/>
        </w:rPr>
        <w:t xml:space="preserve">(sākotnējie iebildumi) [Lielā palāta], </w:t>
      </w:r>
      <w:r w:rsidR="00E43AE3">
        <w:rPr>
          <w:lang w:val="lv-LV"/>
        </w:rPr>
        <w:t>N</w:t>
      </w:r>
      <w:r w:rsidR="00E43AE3" w:rsidRPr="00B3379D">
        <w:rPr>
          <w:lang w:val="lv-LV"/>
        </w:rPr>
        <w:t>r</w:t>
      </w:r>
      <w:r w:rsidRPr="00B3379D">
        <w:rPr>
          <w:lang w:val="lv-LV"/>
        </w:rPr>
        <w:t>. 17153/11 un 29 citi, 70. </w:t>
      </w:r>
      <w:r w:rsidR="002143F7">
        <w:rPr>
          <w:lang w:val="lv-LV"/>
        </w:rPr>
        <w:t>rindkopa</w:t>
      </w:r>
      <w:r w:rsidRPr="00B3379D">
        <w:rPr>
          <w:lang w:val="lv-LV"/>
        </w:rPr>
        <w:t xml:space="preserve">, 2014. gada 25. marts, ar turpmākām atsaucēm uz judikatūru). </w:t>
      </w:r>
    </w:p>
    <w:p w:rsidR="003934FE" w:rsidRPr="00B3379D" w:rsidRDefault="0074141C">
      <w:pPr>
        <w:pStyle w:val="ECHRPara"/>
        <w:rPr>
          <w:lang w:val="lv-LV"/>
        </w:rPr>
      </w:pPr>
      <w:r w:rsidRPr="008165E6">
        <w:rPr>
          <w:lang w:val="lv-LV"/>
        </w:rPr>
        <w:fldChar w:fldCharType="begin"/>
      </w:r>
      <w:r w:rsidRPr="008165E6">
        <w:rPr>
          <w:lang w:val="lv-LV"/>
        </w:rPr>
        <w:instrText>SEQ level0 \* ARABIC</w:instrText>
      </w:r>
      <w:r w:rsidRPr="008165E6">
        <w:rPr>
          <w:lang w:val="lv-LV"/>
        </w:rPr>
        <w:fldChar w:fldCharType="separate"/>
      </w:r>
      <w:r w:rsidR="001E0F67">
        <w:rPr>
          <w:noProof/>
          <w:lang w:val="lv-LV"/>
        </w:rPr>
        <w:t>70</w:t>
      </w:r>
      <w:r w:rsidRPr="008165E6">
        <w:rPr>
          <w:lang w:val="lv-LV"/>
        </w:rPr>
        <w:fldChar w:fldCharType="end"/>
      </w:r>
      <w:r w:rsidRPr="008165E6">
        <w:rPr>
          <w:lang w:val="lv-LV"/>
        </w:rPr>
        <w:t xml:space="preserve">.  Līdz ar to pienākums </w:t>
      </w:r>
      <w:r w:rsidR="007D0A7E" w:rsidRPr="008165E6">
        <w:rPr>
          <w:lang w:val="lv-LV"/>
        </w:rPr>
        <w:t>izmantot</w:t>
      </w:r>
      <w:r w:rsidRPr="00B3379D">
        <w:rPr>
          <w:lang w:val="lv-LV"/>
        </w:rPr>
        <w:t xml:space="preserve"> nacionālos tiesiskās aizsardzības līdzekļus </w:t>
      </w:r>
      <w:r w:rsidR="0013506E">
        <w:rPr>
          <w:lang w:val="lv-LV"/>
        </w:rPr>
        <w:t>paredz</w:t>
      </w:r>
      <w:r w:rsidRPr="00B3379D">
        <w:rPr>
          <w:lang w:val="lv-LV"/>
        </w:rPr>
        <w:t xml:space="preserve"> iesniedzējam </w:t>
      </w:r>
      <w:r w:rsidR="0013506E">
        <w:rPr>
          <w:lang w:val="lv-LV"/>
        </w:rPr>
        <w:t>izmantot tos tiesiskās aizsardzības līdzekļus, kas ir pieejami</w:t>
      </w:r>
      <w:r w:rsidRPr="00B3379D">
        <w:rPr>
          <w:lang w:val="lv-LV"/>
        </w:rPr>
        <w:t xml:space="preserve"> un </w:t>
      </w:r>
      <w:r w:rsidR="0013506E">
        <w:rPr>
          <w:lang w:val="lv-LV"/>
        </w:rPr>
        <w:t>pietiekami, lai novērstu Konvencijā nostiprināto pamattiesību pārkāpumu</w:t>
      </w:r>
      <w:r w:rsidRPr="00B3379D">
        <w:rPr>
          <w:lang w:val="lv-LV"/>
        </w:rPr>
        <w:t xml:space="preserve">. </w:t>
      </w:r>
      <w:r w:rsidR="000D5C1F">
        <w:rPr>
          <w:lang w:val="lv-LV"/>
        </w:rPr>
        <w:t>T</w:t>
      </w:r>
      <w:r w:rsidRPr="00B3379D">
        <w:rPr>
          <w:lang w:val="lv-LV"/>
        </w:rPr>
        <w:t>iesiskās aizsardzības līdzekļ</w:t>
      </w:r>
      <w:r w:rsidR="000D5C1F">
        <w:rPr>
          <w:lang w:val="lv-LV"/>
        </w:rPr>
        <w:t>u pieejamībai</w:t>
      </w:r>
      <w:r w:rsidRPr="00B3379D">
        <w:rPr>
          <w:lang w:val="lv-LV"/>
        </w:rPr>
        <w:t xml:space="preserve"> jābūt </w:t>
      </w:r>
      <w:r w:rsidR="000D5C1F">
        <w:rPr>
          <w:lang w:val="lv-LV"/>
        </w:rPr>
        <w:t xml:space="preserve">nodrošinātai </w:t>
      </w:r>
      <w:r w:rsidRPr="00B3379D">
        <w:rPr>
          <w:lang w:val="lv-LV"/>
        </w:rPr>
        <w:t xml:space="preserve">ne tikai teorētiski, bet arī praktiski, pretējā gadījumā tie </w:t>
      </w:r>
      <w:r w:rsidR="00776DE6">
        <w:rPr>
          <w:lang w:val="lv-LV"/>
        </w:rPr>
        <w:t>nevar tikt uzskatīti</w:t>
      </w:r>
      <w:r w:rsidRPr="00B3379D">
        <w:rPr>
          <w:lang w:val="lv-LV"/>
        </w:rPr>
        <w:t xml:space="preserve"> par pietie</w:t>
      </w:r>
      <w:r w:rsidR="000D5C1F">
        <w:rPr>
          <w:lang w:val="lv-LV"/>
        </w:rPr>
        <w:t xml:space="preserve">kami pieejamiem un efektīviem. Iesniedzējam </w:t>
      </w:r>
      <w:r w:rsidR="00776DE6">
        <w:rPr>
          <w:lang w:val="lv-LV"/>
        </w:rPr>
        <w:t>nevar būt</w:t>
      </w:r>
      <w:r w:rsidR="000D5C1F">
        <w:rPr>
          <w:lang w:val="lv-LV"/>
        </w:rPr>
        <w:t xml:space="preserve"> pienākums izmantot tiesiskās</w:t>
      </w:r>
      <w:r w:rsidRPr="00B3379D">
        <w:rPr>
          <w:lang w:val="lv-LV"/>
        </w:rPr>
        <w:t xml:space="preserve"> aizsardzības līdzekļus, kas nav atbilstoši vai ir neefektīvi. Lai tiesiskās aizsardzības </w:t>
      </w:r>
      <w:r w:rsidRPr="00DF16C7">
        <w:rPr>
          <w:lang w:val="lv-LV"/>
        </w:rPr>
        <w:t xml:space="preserve">līdzeklis būtu uzskatāms par efektīvu, tam ir </w:t>
      </w:r>
      <w:r w:rsidR="00776DE6" w:rsidRPr="00DF16C7">
        <w:rPr>
          <w:lang w:val="lv-LV"/>
        </w:rPr>
        <w:t xml:space="preserve">jānodrošina </w:t>
      </w:r>
      <w:r w:rsidR="00FB6356" w:rsidRPr="00DF16C7">
        <w:rPr>
          <w:lang w:val="lv-LV"/>
        </w:rPr>
        <w:t>iepriekšējā stāvokļa atjaunošan</w:t>
      </w:r>
      <w:r w:rsidR="00DF16C7" w:rsidRPr="00DF16C7">
        <w:rPr>
          <w:lang w:val="lv-LV"/>
        </w:rPr>
        <w:t>a</w:t>
      </w:r>
      <w:r w:rsidR="00261478" w:rsidRPr="00DF16C7">
        <w:rPr>
          <w:lang w:val="lv-LV"/>
        </w:rPr>
        <w:t>, kā arī</w:t>
      </w:r>
      <w:r w:rsidR="00FB6356" w:rsidRPr="00DF16C7">
        <w:rPr>
          <w:lang w:val="lv-LV"/>
        </w:rPr>
        <w:t xml:space="preserve"> </w:t>
      </w:r>
      <w:r w:rsidR="00776DE6" w:rsidRPr="00DF16C7">
        <w:rPr>
          <w:lang w:val="lv-LV"/>
        </w:rPr>
        <w:t>iespēj</w:t>
      </w:r>
      <w:r w:rsidR="00DF16C7" w:rsidRPr="00DF16C7">
        <w:rPr>
          <w:lang w:val="lv-LV"/>
        </w:rPr>
        <w:t>a saprātīgi paļauties uz</w:t>
      </w:r>
      <w:r w:rsidR="00FB6356" w:rsidRPr="00DF16C7">
        <w:rPr>
          <w:lang w:val="lv-LV"/>
        </w:rPr>
        <w:t xml:space="preserve"> lietas labvēlīgu iznākumu</w:t>
      </w:r>
      <w:r w:rsidRPr="00B3379D">
        <w:rPr>
          <w:lang w:val="lv-LV"/>
        </w:rPr>
        <w:t xml:space="preserve">. </w:t>
      </w:r>
      <w:r w:rsidR="00FB6356">
        <w:rPr>
          <w:lang w:val="lv-LV"/>
        </w:rPr>
        <w:t>Taču</w:t>
      </w:r>
      <w:r w:rsidRPr="00B3379D">
        <w:rPr>
          <w:lang w:val="lv-LV"/>
        </w:rPr>
        <w:t xml:space="preserve"> vienīgi šaubas par </w:t>
      </w:r>
      <w:r w:rsidR="00261478">
        <w:rPr>
          <w:lang w:val="lv-LV"/>
        </w:rPr>
        <w:t xml:space="preserve">lietas labvēlīgu iznākumu, kas acīmredzami </w:t>
      </w:r>
      <w:r w:rsidRPr="00B3379D">
        <w:rPr>
          <w:lang w:val="lv-LV"/>
        </w:rPr>
        <w:t xml:space="preserve">nav pietiekams </w:t>
      </w:r>
      <w:r w:rsidR="00261478">
        <w:rPr>
          <w:lang w:val="lv-LV"/>
        </w:rPr>
        <w:t>pamats tiesiskā aizsardzības līdzekļa neizmantošanai, nevar būt pietiekams pamats</w:t>
      </w:r>
      <w:r w:rsidRPr="00B3379D">
        <w:rPr>
          <w:lang w:val="lv-LV"/>
        </w:rPr>
        <w:t xml:space="preserve"> tiesisk</w:t>
      </w:r>
      <w:r w:rsidR="00261478">
        <w:rPr>
          <w:lang w:val="lv-LV"/>
        </w:rPr>
        <w:t>o</w:t>
      </w:r>
      <w:r w:rsidRPr="00B3379D">
        <w:rPr>
          <w:lang w:val="lv-LV"/>
        </w:rPr>
        <w:t xml:space="preserve"> aizsardz</w:t>
      </w:r>
      <w:r w:rsidR="00261478">
        <w:rPr>
          <w:lang w:val="lv-LV"/>
        </w:rPr>
        <w:t>ības līdzekļu neizmantošanai</w:t>
      </w:r>
      <w:r w:rsidR="007D4F50">
        <w:rPr>
          <w:lang w:val="lv-LV"/>
        </w:rPr>
        <w:t xml:space="preserve"> (skatīt turpat, </w:t>
      </w:r>
      <w:r w:rsidRPr="00B3379D">
        <w:rPr>
          <w:lang w:val="lv-LV"/>
        </w:rPr>
        <w:t>71., 73. un 71. </w:t>
      </w:r>
      <w:r w:rsidR="00261478">
        <w:rPr>
          <w:lang w:val="lv-LV"/>
        </w:rPr>
        <w:t>rindkop</w:t>
      </w:r>
      <w:r w:rsidR="00C664C7">
        <w:rPr>
          <w:lang w:val="lv-LV"/>
        </w:rPr>
        <w:t>u</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71</w:t>
      </w:r>
      <w:r w:rsidRPr="00B3379D">
        <w:rPr>
          <w:lang w:val="lv-LV"/>
        </w:rPr>
        <w:fldChar w:fldCharType="end"/>
      </w:r>
      <w:r w:rsidRPr="00B3379D">
        <w:rPr>
          <w:lang w:val="lv-LV"/>
        </w:rPr>
        <w:t xml:space="preserve">. Gadījumos, kad valsts amatpersonas ir apzināti </w:t>
      </w:r>
      <w:r w:rsidR="00877166">
        <w:rPr>
          <w:lang w:val="lv-LV"/>
        </w:rPr>
        <w:t xml:space="preserve">pielietojušas fizisku spēku, </w:t>
      </w:r>
      <w:r w:rsidR="00877166" w:rsidRPr="008165E6">
        <w:rPr>
          <w:lang w:val="lv-LV"/>
        </w:rPr>
        <w:t>pārkāpjot</w:t>
      </w:r>
      <w:r w:rsidRPr="008165E6">
        <w:rPr>
          <w:lang w:val="lv-LV"/>
        </w:rPr>
        <w:t xml:space="preserve"> 3. pan</w:t>
      </w:r>
      <w:r w:rsidR="00877166" w:rsidRPr="008165E6">
        <w:rPr>
          <w:lang w:val="lv-LV"/>
        </w:rPr>
        <w:t>tu,</w:t>
      </w:r>
      <w:r w:rsidR="00877166">
        <w:rPr>
          <w:lang w:val="lv-LV"/>
        </w:rPr>
        <w:t xml:space="preserve"> T</w:t>
      </w:r>
      <w:r w:rsidRPr="00B3379D">
        <w:rPr>
          <w:lang w:val="lv-LV"/>
        </w:rPr>
        <w:t xml:space="preserve">iesa ir </w:t>
      </w:r>
      <w:r w:rsidR="008165E6">
        <w:rPr>
          <w:lang w:val="lv-LV"/>
        </w:rPr>
        <w:t xml:space="preserve">atzinusi, ka </w:t>
      </w:r>
      <w:r w:rsidR="00C9398E">
        <w:rPr>
          <w:lang w:val="lv-LV"/>
        </w:rPr>
        <w:t>ir jāizpildās diviem nosacījumiem, lai būtu nodrošināts a</w:t>
      </w:r>
      <w:r w:rsidR="008165E6">
        <w:rPr>
          <w:lang w:val="lv-LV"/>
        </w:rPr>
        <w:t>tbilstoš</w:t>
      </w:r>
      <w:r w:rsidR="00C9398E">
        <w:rPr>
          <w:lang w:val="lv-LV"/>
        </w:rPr>
        <w:t>s</w:t>
      </w:r>
      <w:r w:rsidR="008165E6">
        <w:rPr>
          <w:lang w:val="lv-LV"/>
        </w:rPr>
        <w:t xml:space="preserve"> atlīdzinājum</w:t>
      </w:r>
      <w:r w:rsidR="00C9398E">
        <w:rPr>
          <w:lang w:val="lv-LV"/>
        </w:rPr>
        <w:t>s</w:t>
      </w:r>
      <w:r w:rsidRPr="00B3379D">
        <w:rPr>
          <w:lang w:val="lv-LV"/>
        </w:rPr>
        <w:t xml:space="preserve">. Pirmkārt, </w:t>
      </w:r>
      <w:r w:rsidR="00C9398E">
        <w:rPr>
          <w:lang w:val="lv-LV"/>
        </w:rPr>
        <w:t xml:space="preserve">nacionālajām </w:t>
      </w:r>
      <w:r w:rsidRPr="00B3379D">
        <w:rPr>
          <w:lang w:val="lv-LV"/>
        </w:rPr>
        <w:t xml:space="preserve">iestādēm jāveic vispusīga un efektīva izmeklēšana, kas ļauj identificēt un sodīt </w:t>
      </w:r>
      <w:r w:rsidR="00C664C7">
        <w:rPr>
          <w:lang w:val="lv-LV"/>
        </w:rPr>
        <w:t>atbildīgās</w:t>
      </w:r>
      <w:r w:rsidRPr="00B3379D">
        <w:rPr>
          <w:lang w:val="lv-LV"/>
        </w:rPr>
        <w:t xml:space="preserve"> personas. Otrkārt, </w:t>
      </w:r>
      <w:r w:rsidR="006A0A5C">
        <w:rPr>
          <w:lang w:val="lv-LV"/>
        </w:rPr>
        <w:t xml:space="preserve">nepieciešamības gadījumā ir </w:t>
      </w:r>
      <w:r w:rsidRPr="00B3379D">
        <w:rPr>
          <w:lang w:val="lv-LV"/>
        </w:rPr>
        <w:t xml:space="preserve">jāpiešķir iesniedzējam </w:t>
      </w:r>
      <w:r w:rsidR="006A0A5C">
        <w:rPr>
          <w:lang w:val="lv-LV"/>
        </w:rPr>
        <w:t>kompensācija</w:t>
      </w:r>
      <w:r w:rsidRPr="00B3379D">
        <w:rPr>
          <w:lang w:val="lv-LV"/>
        </w:rPr>
        <w:t xml:space="preserve"> vai vismaz </w:t>
      </w:r>
      <w:r w:rsidR="006253B1">
        <w:rPr>
          <w:lang w:val="lv-LV"/>
        </w:rPr>
        <w:t xml:space="preserve">jānodrošina </w:t>
      </w:r>
      <w:r w:rsidRPr="00B3379D">
        <w:rPr>
          <w:lang w:val="lv-LV"/>
        </w:rPr>
        <w:t xml:space="preserve">viņam </w:t>
      </w:r>
      <w:r w:rsidR="00C664C7">
        <w:rPr>
          <w:lang w:val="lv-LV"/>
        </w:rPr>
        <w:t>iespēja</w:t>
      </w:r>
      <w:r w:rsidR="00C664C7" w:rsidRPr="00B3379D">
        <w:rPr>
          <w:lang w:val="lv-LV"/>
        </w:rPr>
        <w:t xml:space="preserve"> </w:t>
      </w:r>
      <w:r w:rsidRPr="00B3379D">
        <w:rPr>
          <w:lang w:val="lv-LV"/>
        </w:rPr>
        <w:t xml:space="preserve">lūgt un </w:t>
      </w:r>
      <w:r w:rsidR="006253B1">
        <w:rPr>
          <w:lang w:val="lv-LV"/>
        </w:rPr>
        <w:t>saņemt</w:t>
      </w:r>
      <w:r w:rsidRPr="00B3379D">
        <w:rPr>
          <w:lang w:val="lv-LV"/>
        </w:rPr>
        <w:t xml:space="preserve"> </w:t>
      </w:r>
      <w:r w:rsidR="006253B1">
        <w:rPr>
          <w:lang w:val="lv-LV"/>
        </w:rPr>
        <w:t>kompensāciju</w:t>
      </w:r>
      <w:r w:rsidRPr="00B3379D">
        <w:rPr>
          <w:lang w:val="lv-LV"/>
        </w:rPr>
        <w:t xml:space="preserve"> par </w:t>
      </w:r>
      <w:r w:rsidR="006253B1">
        <w:rPr>
          <w:lang w:val="lv-LV"/>
        </w:rPr>
        <w:t>zaudējumiem</w:t>
      </w:r>
      <w:r w:rsidRPr="00B3379D">
        <w:rPr>
          <w:lang w:val="lv-LV"/>
        </w:rPr>
        <w:t xml:space="preserve">, kas viņam </w:t>
      </w:r>
      <w:r w:rsidR="006253B1">
        <w:rPr>
          <w:lang w:val="lv-LV"/>
        </w:rPr>
        <w:t>radušies saistībā ar fiziska spēka pielietošanu</w:t>
      </w:r>
      <w:r w:rsidRPr="00B3379D">
        <w:rPr>
          <w:lang w:val="lv-LV"/>
        </w:rPr>
        <w:t xml:space="preserve"> (skatīt lietu </w:t>
      </w:r>
      <w:proofErr w:type="spellStart"/>
      <w:r w:rsidRPr="00B3379D">
        <w:rPr>
          <w:i/>
          <w:lang w:val="lv-LV"/>
        </w:rPr>
        <w:t>Gäfgen</w:t>
      </w:r>
      <w:proofErr w:type="spellEnd"/>
      <w:r w:rsidRPr="00B3379D">
        <w:rPr>
          <w:i/>
          <w:lang w:val="lv-LV"/>
        </w:rPr>
        <w:t xml:space="preserve"> pret Vāciju </w:t>
      </w:r>
      <w:r w:rsidRPr="00B3379D">
        <w:rPr>
          <w:lang w:val="lv-LV"/>
        </w:rPr>
        <w:t xml:space="preserve">[Lielā palāta], </w:t>
      </w:r>
      <w:r w:rsidR="00E43AE3">
        <w:rPr>
          <w:lang w:val="lv-LV"/>
        </w:rPr>
        <w:t>N</w:t>
      </w:r>
      <w:r w:rsidR="00E43AE3" w:rsidRPr="00B3379D">
        <w:rPr>
          <w:lang w:val="lv-LV"/>
        </w:rPr>
        <w:t>r</w:t>
      </w:r>
      <w:r w:rsidRPr="00B3379D">
        <w:rPr>
          <w:lang w:val="lv-LV"/>
        </w:rPr>
        <w:t>. 22978/05, 116. </w:t>
      </w:r>
      <w:r w:rsidR="006253B1">
        <w:rPr>
          <w:lang w:val="lv-LV"/>
        </w:rPr>
        <w:t>rindkopa</w:t>
      </w:r>
      <w:r w:rsidRPr="00B3379D">
        <w:rPr>
          <w:lang w:val="lv-LV"/>
        </w:rPr>
        <w:t xml:space="preserve">, </w:t>
      </w:r>
      <w:r w:rsidR="006253B1">
        <w:rPr>
          <w:lang w:val="lv-LV"/>
        </w:rPr>
        <w:t>ECT</w:t>
      </w:r>
      <w:r w:rsidRPr="00B3379D">
        <w:rPr>
          <w:lang w:val="lv-LV"/>
        </w:rPr>
        <w:t xml:space="preserve"> 2010, un lietu </w:t>
      </w:r>
      <w:proofErr w:type="spellStart"/>
      <w:r w:rsidRPr="00B3379D">
        <w:rPr>
          <w:i/>
          <w:lang w:val="lv-LV"/>
        </w:rPr>
        <w:t>Razzakov</w:t>
      </w:r>
      <w:proofErr w:type="spellEnd"/>
      <w:r w:rsidRPr="00B3379D">
        <w:rPr>
          <w:i/>
          <w:lang w:val="lv-LV"/>
        </w:rPr>
        <w:t xml:space="preserve"> pret Krieviju</w:t>
      </w:r>
      <w:r w:rsidRPr="00B3379D">
        <w:rPr>
          <w:lang w:val="lv-LV"/>
        </w:rPr>
        <w:t xml:space="preserve">, </w:t>
      </w:r>
      <w:r w:rsidR="00E43AE3">
        <w:rPr>
          <w:lang w:val="lv-LV"/>
        </w:rPr>
        <w:t>N</w:t>
      </w:r>
      <w:r w:rsidR="00E43AE3" w:rsidRPr="00B3379D">
        <w:rPr>
          <w:lang w:val="lv-LV"/>
        </w:rPr>
        <w:t>r</w:t>
      </w:r>
      <w:r w:rsidRPr="00B3379D">
        <w:rPr>
          <w:lang w:val="lv-LV"/>
        </w:rPr>
        <w:t>. 57519/09, 50. </w:t>
      </w:r>
      <w:r w:rsidR="006253B1">
        <w:rPr>
          <w:lang w:val="lv-LV"/>
        </w:rPr>
        <w:t>rindkopa</w:t>
      </w:r>
      <w:r w:rsidRPr="00B3379D">
        <w:rPr>
          <w:lang w:val="lv-LV"/>
        </w:rPr>
        <w:t>, 2015. gada 5. februāris).</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72</w:t>
      </w:r>
      <w:r w:rsidRPr="00B3379D">
        <w:rPr>
          <w:lang w:val="lv-LV"/>
        </w:rPr>
        <w:fldChar w:fldCharType="end"/>
      </w:r>
      <w:r w:rsidRPr="00B3379D">
        <w:rPr>
          <w:lang w:val="lv-LV"/>
        </w:rPr>
        <w:t xml:space="preserve">.  Gadījumos, kad valsts amatpersonas ir apzināti </w:t>
      </w:r>
      <w:r w:rsidR="00413653">
        <w:rPr>
          <w:lang w:val="lv-LV"/>
        </w:rPr>
        <w:t>pielietojušas fizisku spēku</w:t>
      </w:r>
      <w:r w:rsidRPr="00B3379D">
        <w:rPr>
          <w:lang w:val="lv-LV"/>
        </w:rPr>
        <w:t xml:space="preserve">, 3. panta pārkāpums nevar tikt </w:t>
      </w:r>
      <w:r w:rsidR="00413653">
        <w:rPr>
          <w:lang w:val="lv-LV"/>
        </w:rPr>
        <w:t>atlīdzināts</w:t>
      </w:r>
      <w:r w:rsidRPr="00B3379D">
        <w:rPr>
          <w:lang w:val="lv-LV"/>
        </w:rPr>
        <w:t xml:space="preserve">, </w:t>
      </w:r>
      <w:r w:rsidR="00C67B5B">
        <w:rPr>
          <w:lang w:val="lv-LV"/>
        </w:rPr>
        <w:t>vienīgi</w:t>
      </w:r>
      <w:r w:rsidRPr="00B3379D">
        <w:rPr>
          <w:lang w:val="lv-LV"/>
        </w:rPr>
        <w:t xml:space="preserve"> piešķirot </w:t>
      </w:r>
      <w:r w:rsidR="00BF5760">
        <w:rPr>
          <w:lang w:val="lv-LV"/>
        </w:rPr>
        <w:t>cietušajam</w:t>
      </w:r>
      <w:r w:rsidRPr="00B3379D">
        <w:rPr>
          <w:lang w:val="lv-LV"/>
        </w:rPr>
        <w:t xml:space="preserve"> </w:t>
      </w:r>
      <w:r w:rsidR="00C67B5B">
        <w:rPr>
          <w:lang w:val="lv-LV"/>
        </w:rPr>
        <w:t>kompensāciju</w:t>
      </w:r>
      <w:r w:rsidRPr="00B3379D">
        <w:rPr>
          <w:lang w:val="lv-LV"/>
        </w:rPr>
        <w:t xml:space="preserve">, jo, ja iestādes, reaģējot uz valsts amatpersonu </w:t>
      </w:r>
      <w:r w:rsidR="00C67B5B">
        <w:rPr>
          <w:lang w:val="lv-LV"/>
        </w:rPr>
        <w:t>fiziska spēka pielietošanu</w:t>
      </w:r>
      <w:r w:rsidRPr="00B3379D">
        <w:rPr>
          <w:lang w:val="lv-LV"/>
        </w:rPr>
        <w:t xml:space="preserve"> pret kādu personu, aprobežotos vienīgi ar </w:t>
      </w:r>
      <w:r w:rsidR="00C67B5B">
        <w:rPr>
          <w:lang w:val="lv-LV"/>
        </w:rPr>
        <w:t>kompensācijas</w:t>
      </w:r>
      <w:r w:rsidRPr="00B3379D">
        <w:rPr>
          <w:lang w:val="lv-LV"/>
        </w:rPr>
        <w:t xml:space="preserve"> izmaksāšanu cietušajai personai, </w:t>
      </w:r>
      <w:r w:rsidR="00C67B5B">
        <w:rPr>
          <w:lang w:val="lv-LV"/>
        </w:rPr>
        <w:t>tajā pašā laikā pietiekami nerīkotos</w:t>
      </w:r>
      <w:r w:rsidRPr="00B3379D">
        <w:rPr>
          <w:lang w:val="lv-LV"/>
        </w:rPr>
        <w:t xml:space="preserve">, lai </w:t>
      </w:r>
      <w:r w:rsidR="00C67B5B">
        <w:rPr>
          <w:lang w:val="lv-LV"/>
        </w:rPr>
        <w:t>izmeklētu</w:t>
      </w:r>
      <w:r w:rsidR="000750B9">
        <w:rPr>
          <w:lang w:val="lv-LV"/>
        </w:rPr>
        <w:t xml:space="preserve"> un sauktu</w:t>
      </w:r>
      <w:r w:rsidRPr="00B3379D">
        <w:rPr>
          <w:lang w:val="lv-LV"/>
        </w:rPr>
        <w:t xml:space="preserve"> pie atbildības </w:t>
      </w:r>
      <w:r w:rsidR="000750B9">
        <w:rPr>
          <w:lang w:val="lv-LV"/>
        </w:rPr>
        <w:t>vainīgos</w:t>
      </w:r>
      <w:r w:rsidRPr="00B3379D">
        <w:rPr>
          <w:lang w:val="lv-LV"/>
        </w:rPr>
        <w:t xml:space="preserve">, </w:t>
      </w:r>
      <w:r w:rsidR="00D7783E">
        <w:rPr>
          <w:lang w:val="lv-LV"/>
        </w:rPr>
        <w:t>atsevišķos</w:t>
      </w:r>
      <w:r w:rsidRPr="00B3379D">
        <w:rPr>
          <w:lang w:val="lv-LV"/>
        </w:rPr>
        <w:t xml:space="preserve"> gadījumos valsts amatpersonām būtu iespējams faktiski </w:t>
      </w:r>
      <w:r w:rsidR="00D7783E">
        <w:rPr>
          <w:lang w:val="lv-LV"/>
        </w:rPr>
        <w:t xml:space="preserve">palikt </w:t>
      </w:r>
      <w:r w:rsidRPr="00B3379D">
        <w:rPr>
          <w:lang w:val="lv-LV"/>
        </w:rPr>
        <w:t xml:space="preserve">nesodītām </w:t>
      </w:r>
      <w:r w:rsidR="00D7783E">
        <w:rPr>
          <w:lang w:val="lv-LV"/>
        </w:rPr>
        <w:t>par</w:t>
      </w:r>
      <w:r w:rsidRPr="00B3379D">
        <w:rPr>
          <w:lang w:val="lv-LV"/>
        </w:rPr>
        <w:t xml:space="preserve"> viņu kontrolē esošo personu tiesīb</w:t>
      </w:r>
      <w:r w:rsidR="00D7783E">
        <w:rPr>
          <w:lang w:val="lv-LV"/>
        </w:rPr>
        <w:t>u neievērošanu</w:t>
      </w:r>
      <w:r w:rsidRPr="00B3379D">
        <w:rPr>
          <w:lang w:val="lv-LV"/>
        </w:rPr>
        <w:t xml:space="preserve">, </w:t>
      </w:r>
      <w:r w:rsidR="00D7783E">
        <w:rPr>
          <w:lang w:val="lv-LV"/>
        </w:rPr>
        <w:t>tādējādi</w:t>
      </w:r>
      <w:r w:rsidRPr="00B3379D">
        <w:rPr>
          <w:lang w:val="lv-LV"/>
        </w:rPr>
        <w:t xml:space="preserve"> vispārējais</w:t>
      </w:r>
      <w:r w:rsidR="008165E6">
        <w:rPr>
          <w:lang w:val="lv-LV"/>
        </w:rPr>
        <w:t xml:space="preserve"> spīdzināšanas un cietsirdīgas </w:t>
      </w:r>
      <w:r w:rsidRPr="00B3379D">
        <w:rPr>
          <w:lang w:val="lv-LV"/>
        </w:rPr>
        <w:t>vai pazemojošas izturēšanās aizliegums, nes</w:t>
      </w:r>
      <w:r w:rsidR="008165E6">
        <w:rPr>
          <w:lang w:val="lv-LV"/>
        </w:rPr>
        <w:t xml:space="preserve">katoties uz tā </w:t>
      </w:r>
      <w:r w:rsidR="008165E6">
        <w:rPr>
          <w:lang w:val="lv-LV"/>
        </w:rPr>
        <w:lastRenderedPageBreak/>
        <w:t xml:space="preserve">būtisko nozīmi, </w:t>
      </w:r>
      <w:r w:rsidRPr="00B3379D">
        <w:rPr>
          <w:lang w:val="lv-LV"/>
        </w:rPr>
        <w:t xml:space="preserve">praktiski </w:t>
      </w:r>
      <w:r w:rsidR="00D7783E">
        <w:rPr>
          <w:lang w:val="lv-LV"/>
        </w:rPr>
        <w:t>kļūtu</w:t>
      </w:r>
      <w:r w:rsidRPr="00B3379D">
        <w:rPr>
          <w:lang w:val="lv-LV"/>
        </w:rPr>
        <w:t xml:space="preserve"> neefektīvs (skatīt </w:t>
      </w:r>
      <w:r w:rsidR="00D7783E">
        <w:rPr>
          <w:lang w:val="lv-LV"/>
        </w:rPr>
        <w:t>iepriekš citēto</w:t>
      </w:r>
      <w:r w:rsidRPr="00B3379D">
        <w:rPr>
          <w:lang w:val="lv-LV"/>
        </w:rPr>
        <w:t xml:space="preserve"> lietu </w:t>
      </w:r>
      <w:proofErr w:type="spellStart"/>
      <w:r w:rsidRPr="00B3379D">
        <w:rPr>
          <w:i/>
          <w:lang w:val="lv-LV"/>
        </w:rPr>
        <w:t>Gäfgen</w:t>
      </w:r>
      <w:proofErr w:type="spellEnd"/>
      <w:r w:rsidRPr="00B3379D">
        <w:rPr>
          <w:lang w:val="lv-LV"/>
        </w:rPr>
        <w:t>, 119. </w:t>
      </w:r>
      <w:r w:rsidR="00D7783E">
        <w:rPr>
          <w:lang w:val="lv-LV"/>
        </w:rPr>
        <w:t>rindkopa</w:t>
      </w:r>
      <w:r w:rsidRPr="00B3379D">
        <w:rPr>
          <w:lang w:val="lv-LV"/>
        </w:rPr>
        <w:t xml:space="preserve">; lietu </w:t>
      </w:r>
      <w:r w:rsidRPr="00B3379D">
        <w:rPr>
          <w:i/>
          <w:lang w:val="lv-LV"/>
        </w:rPr>
        <w:t>Vladimir Romanov pret Krieviju</w:t>
      </w:r>
      <w:r w:rsidRPr="00B3379D">
        <w:rPr>
          <w:lang w:val="lv-LV"/>
        </w:rPr>
        <w:t xml:space="preserve">, </w:t>
      </w:r>
      <w:r w:rsidR="00E43AE3">
        <w:rPr>
          <w:lang w:val="lv-LV"/>
        </w:rPr>
        <w:t>N</w:t>
      </w:r>
      <w:r w:rsidR="00E43AE3" w:rsidRPr="00B3379D">
        <w:rPr>
          <w:lang w:val="lv-LV"/>
        </w:rPr>
        <w:t>r</w:t>
      </w:r>
      <w:r w:rsidRPr="00B3379D">
        <w:rPr>
          <w:lang w:val="lv-LV"/>
        </w:rPr>
        <w:t>. 41461/02, 78. </w:t>
      </w:r>
      <w:r w:rsidR="00D7783E">
        <w:rPr>
          <w:lang w:val="lv-LV"/>
        </w:rPr>
        <w:t>rindkopa</w:t>
      </w:r>
      <w:r w:rsidRPr="00B3379D">
        <w:rPr>
          <w:lang w:val="lv-LV"/>
        </w:rPr>
        <w:t xml:space="preserve">, 2008. gada 24. jūlijs; </w:t>
      </w:r>
      <w:r w:rsidR="00D7783E">
        <w:rPr>
          <w:lang w:val="lv-LV"/>
        </w:rPr>
        <w:t>iepriekš citēto</w:t>
      </w:r>
      <w:r w:rsidRPr="00B3379D">
        <w:rPr>
          <w:lang w:val="lv-LV"/>
        </w:rPr>
        <w:t xml:space="preserve"> lietu </w:t>
      </w:r>
      <w:proofErr w:type="spellStart"/>
      <w:r w:rsidRPr="00B3379D">
        <w:rPr>
          <w:i/>
          <w:lang w:val="lv-LV"/>
        </w:rPr>
        <w:t>Razzakov</w:t>
      </w:r>
      <w:proofErr w:type="spellEnd"/>
      <w:r w:rsidRPr="00B3379D">
        <w:rPr>
          <w:i/>
          <w:lang w:val="lv-LV"/>
        </w:rPr>
        <w:t>,</w:t>
      </w:r>
      <w:r w:rsidRPr="00B3379D">
        <w:rPr>
          <w:lang w:val="lv-LV"/>
        </w:rPr>
        <w:t xml:space="preserve"> 50. </w:t>
      </w:r>
      <w:r w:rsidR="00D7783E">
        <w:rPr>
          <w:lang w:val="lv-LV"/>
        </w:rPr>
        <w:t>rindkopa</w:t>
      </w:r>
      <w:r w:rsidRPr="00B3379D">
        <w:rPr>
          <w:lang w:val="lv-LV"/>
        </w:rPr>
        <w:t>).</w:t>
      </w:r>
    </w:p>
    <w:p w:rsidR="003934FE" w:rsidRPr="00B3379D" w:rsidRDefault="0074141C">
      <w:pPr>
        <w:pStyle w:val="ECHRHeading4"/>
        <w:rPr>
          <w:lang w:val="lv-LV"/>
        </w:rPr>
      </w:pPr>
      <w:r w:rsidRPr="00B3379D">
        <w:rPr>
          <w:lang w:val="lv-LV"/>
        </w:rPr>
        <w:t>(b)  Piemērošana šajā lietā</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73</w:t>
      </w:r>
      <w:r w:rsidRPr="00B3379D">
        <w:rPr>
          <w:lang w:val="lv-LV"/>
        </w:rPr>
        <w:fldChar w:fldCharType="end"/>
      </w:r>
      <w:r w:rsidRPr="00B3379D">
        <w:rPr>
          <w:lang w:val="lv-LV"/>
        </w:rPr>
        <w:t>.  </w:t>
      </w:r>
      <w:r w:rsidR="003B7AAB">
        <w:rPr>
          <w:lang w:val="lv-LV"/>
        </w:rPr>
        <w:t>Pievēršoties</w:t>
      </w:r>
      <w:r w:rsidRPr="00B3379D">
        <w:rPr>
          <w:lang w:val="lv-LV"/>
        </w:rPr>
        <w:t xml:space="preserve"> Valdības argument</w:t>
      </w:r>
      <w:r w:rsidR="003B7AAB">
        <w:rPr>
          <w:lang w:val="lv-LV"/>
        </w:rPr>
        <w:t>am</w:t>
      </w:r>
      <w:r w:rsidRPr="00B3379D">
        <w:rPr>
          <w:lang w:val="lv-LV"/>
        </w:rPr>
        <w:t xml:space="preserve"> </w:t>
      </w:r>
      <w:r w:rsidR="00C664C7">
        <w:rPr>
          <w:lang w:val="lv-LV"/>
        </w:rPr>
        <w:t xml:space="preserve">par </w:t>
      </w:r>
      <w:r w:rsidR="00C664C7" w:rsidRPr="00B3379D">
        <w:rPr>
          <w:lang w:val="lv-LV"/>
        </w:rPr>
        <w:t xml:space="preserve">tiesvedības </w:t>
      </w:r>
      <w:r w:rsidR="00C664C7">
        <w:rPr>
          <w:lang w:val="lv-LV"/>
        </w:rPr>
        <w:t xml:space="preserve">saistībā ar </w:t>
      </w:r>
      <w:r w:rsidR="003B7AAB">
        <w:rPr>
          <w:lang w:val="lv-LV"/>
        </w:rPr>
        <w:t>kompensācijas</w:t>
      </w:r>
      <w:r w:rsidRPr="00B3379D">
        <w:rPr>
          <w:lang w:val="lv-LV"/>
        </w:rPr>
        <w:t xml:space="preserve"> </w:t>
      </w:r>
      <w:r w:rsidR="00C664C7">
        <w:rPr>
          <w:lang w:val="lv-LV"/>
        </w:rPr>
        <w:t xml:space="preserve">prasību </w:t>
      </w:r>
      <w:r w:rsidRPr="00B3379D">
        <w:rPr>
          <w:lang w:val="lv-LV"/>
        </w:rPr>
        <w:t>efektivitāti</w:t>
      </w:r>
      <w:r w:rsidR="003B7AAB">
        <w:rPr>
          <w:lang w:val="lv-LV"/>
        </w:rPr>
        <w:t>,</w:t>
      </w:r>
      <w:r w:rsidRPr="00B3379D">
        <w:rPr>
          <w:lang w:val="lv-LV"/>
        </w:rPr>
        <w:t xml:space="preserve"> Tiesa atzīmē, ka </w:t>
      </w:r>
      <w:r w:rsidR="003B7AAB">
        <w:rPr>
          <w:lang w:val="lv-LV"/>
        </w:rPr>
        <w:t>kompensācijas piešķiršana</w:t>
      </w:r>
      <w:r w:rsidRPr="00B3379D">
        <w:rPr>
          <w:lang w:val="lv-LV"/>
        </w:rPr>
        <w:t xml:space="preserve"> </w:t>
      </w:r>
      <w:r w:rsidR="003B7AAB">
        <w:rPr>
          <w:lang w:val="lv-LV"/>
        </w:rPr>
        <w:t>vien nevar tikt uzskatīta</w:t>
      </w:r>
      <w:r w:rsidRPr="00B3379D">
        <w:rPr>
          <w:lang w:val="lv-LV"/>
        </w:rPr>
        <w:t xml:space="preserve"> par pietiekamu, lai uzskatītu, ka ir </w:t>
      </w:r>
      <w:r w:rsidR="003B7AAB">
        <w:rPr>
          <w:lang w:val="lv-LV"/>
        </w:rPr>
        <w:t xml:space="preserve">tikušas </w:t>
      </w:r>
      <w:r w:rsidRPr="00B3379D">
        <w:rPr>
          <w:lang w:val="lv-LV"/>
        </w:rPr>
        <w:t>ievērot</w:t>
      </w:r>
      <w:r w:rsidR="003B7AAB">
        <w:rPr>
          <w:lang w:val="lv-LV"/>
        </w:rPr>
        <w:t>as</w:t>
      </w:r>
      <w:r w:rsidRPr="00B3379D">
        <w:rPr>
          <w:lang w:val="lv-LV"/>
        </w:rPr>
        <w:t xml:space="preserve"> Konvencijas 3. pantā </w:t>
      </w:r>
      <w:r w:rsidR="003B7AAB">
        <w:rPr>
          <w:lang w:val="lv-LV"/>
        </w:rPr>
        <w:t>noteiktās saistības</w:t>
      </w:r>
      <w:r w:rsidRPr="00B3379D">
        <w:rPr>
          <w:lang w:val="lv-LV"/>
        </w:rPr>
        <w:t xml:space="preserve">, jo šī tiesiskās aizsardzības līdzekļa mērķis ir atlīdzināt zaudējumus, nevis identificēt un sodīt </w:t>
      </w:r>
      <w:r w:rsidR="00C664C7">
        <w:rPr>
          <w:lang w:val="lv-LV"/>
        </w:rPr>
        <w:t>atbildīgās personas</w:t>
      </w:r>
      <w:r w:rsidRPr="00B3379D">
        <w:rPr>
          <w:lang w:val="lv-LV"/>
        </w:rPr>
        <w:t xml:space="preserve"> (skatīt lietu </w:t>
      </w:r>
      <w:proofErr w:type="spellStart"/>
      <w:r w:rsidRPr="00B3379D">
        <w:rPr>
          <w:i/>
          <w:lang w:val="lv-LV"/>
        </w:rPr>
        <w:t>Sapožkovs</w:t>
      </w:r>
      <w:proofErr w:type="spellEnd"/>
      <w:r w:rsidRPr="00B3379D">
        <w:rPr>
          <w:i/>
          <w:lang w:val="lv-LV"/>
        </w:rPr>
        <w:t xml:space="preserve"> pret Latviju,</w:t>
      </w:r>
      <w:r w:rsidRPr="00B3379D">
        <w:rPr>
          <w:lang w:val="lv-LV"/>
        </w:rPr>
        <w:t xml:space="preserve"> </w:t>
      </w:r>
      <w:r w:rsidR="00E43AE3">
        <w:rPr>
          <w:lang w:val="lv-LV"/>
        </w:rPr>
        <w:t>N</w:t>
      </w:r>
      <w:r w:rsidR="00E43AE3" w:rsidRPr="00B3379D">
        <w:rPr>
          <w:lang w:val="lv-LV"/>
        </w:rPr>
        <w:t>r</w:t>
      </w:r>
      <w:r w:rsidRPr="00B3379D">
        <w:rPr>
          <w:lang w:val="lv-LV"/>
        </w:rPr>
        <w:t>. 8550/03, 55. </w:t>
      </w:r>
      <w:r w:rsidR="003B7AAB">
        <w:rPr>
          <w:lang w:val="lv-LV"/>
        </w:rPr>
        <w:t xml:space="preserve">rindkopa, 2014. gada 11. februāris, </w:t>
      </w:r>
      <w:r w:rsidRPr="00B3379D">
        <w:rPr>
          <w:lang w:val="lv-LV"/>
        </w:rPr>
        <w:t xml:space="preserve">un lietu </w:t>
      </w:r>
      <w:proofErr w:type="spellStart"/>
      <w:r w:rsidRPr="00B3379D">
        <w:rPr>
          <w:i/>
          <w:lang w:val="lv-LV"/>
        </w:rPr>
        <w:t>Holodenko</w:t>
      </w:r>
      <w:proofErr w:type="spellEnd"/>
      <w:r w:rsidRPr="00B3379D">
        <w:rPr>
          <w:i/>
          <w:lang w:val="lv-LV"/>
        </w:rPr>
        <w:t xml:space="preserve"> pret Latviju</w:t>
      </w:r>
      <w:r w:rsidRPr="00B3379D">
        <w:rPr>
          <w:lang w:val="lv-LV"/>
        </w:rPr>
        <w:t xml:space="preserve">, </w:t>
      </w:r>
      <w:r w:rsidR="00E43AE3">
        <w:rPr>
          <w:lang w:val="lv-LV"/>
        </w:rPr>
        <w:t>N</w:t>
      </w:r>
      <w:r w:rsidR="00E43AE3" w:rsidRPr="00B3379D">
        <w:rPr>
          <w:lang w:val="lv-LV"/>
        </w:rPr>
        <w:t>r</w:t>
      </w:r>
      <w:r w:rsidRPr="00B3379D">
        <w:rPr>
          <w:lang w:val="lv-LV"/>
        </w:rPr>
        <w:t>. 17215/07, 57. </w:t>
      </w:r>
      <w:r w:rsidR="003B7AAB">
        <w:rPr>
          <w:lang w:val="lv-LV"/>
        </w:rPr>
        <w:t>rindkopa</w:t>
      </w:r>
      <w:r w:rsidRPr="00B3379D">
        <w:rPr>
          <w:lang w:val="lv-LV"/>
        </w:rPr>
        <w:t>, 2013. gada 2. jūlijs).</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74</w:t>
      </w:r>
      <w:r w:rsidRPr="00B3379D">
        <w:rPr>
          <w:lang w:val="lv-LV"/>
        </w:rPr>
        <w:fldChar w:fldCharType="end"/>
      </w:r>
      <w:r w:rsidRPr="00B3379D">
        <w:rPr>
          <w:lang w:val="lv-LV"/>
        </w:rPr>
        <w:t>.  </w:t>
      </w:r>
      <w:r w:rsidR="009E1841">
        <w:rPr>
          <w:lang w:val="lv-LV"/>
        </w:rPr>
        <w:t>Attiecībā</w:t>
      </w:r>
      <w:r w:rsidRPr="00B3379D">
        <w:rPr>
          <w:lang w:val="lv-LV"/>
        </w:rPr>
        <w:t xml:space="preserve"> uz 2009. gada 29. maija lēmuma</w:t>
      </w:r>
      <w:r w:rsidR="00F92035">
        <w:rPr>
          <w:lang w:val="lv-LV"/>
        </w:rPr>
        <w:t xml:space="preserve"> par kriminālprocesa izbeigšanu pārsūdzēšanas nepieciešamību</w:t>
      </w:r>
      <w:r w:rsidRPr="00B3379D">
        <w:rPr>
          <w:lang w:val="lv-LV"/>
        </w:rPr>
        <w:t xml:space="preserve">, </w:t>
      </w:r>
      <w:r w:rsidR="00F92035">
        <w:rPr>
          <w:lang w:val="lv-LV"/>
        </w:rPr>
        <w:t>T</w:t>
      </w:r>
      <w:r w:rsidRPr="00B3379D">
        <w:rPr>
          <w:lang w:val="lv-LV"/>
        </w:rPr>
        <w:t xml:space="preserve">iesa </w:t>
      </w:r>
      <w:r w:rsidR="00F92035">
        <w:rPr>
          <w:lang w:val="lv-LV"/>
        </w:rPr>
        <w:t>norāda</w:t>
      </w:r>
      <w:r w:rsidRPr="00B3379D">
        <w:rPr>
          <w:lang w:val="lv-LV"/>
        </w:rPr>
        <w:t xml:space="preserve">, ka starp pusēm pastāv strīds par to, vai iesniedzējs faktiski </w:t>
      </w:r>
      <w:r w:rsidR="00F92035">
        <w:rPr>
          <w:lang w:val="lv-LV"/>
        </w:rPr>
        <w:t>pārsūdzēja šo lēmumu</w:t>
      </w:r>
      <w:r w:rsidRPr="00B3379D">
        <w:rPr>
          <w:lang w:val="lv-LV"/>
        </w:rPr>
        <w:t xml:space="preserve">. </w:t>
      </w:r>
      <w:r w:rsidR="00F92035">
        <w:rPr>
          <w:lang w:val="lv-LV"/>
        </w:rPr>
        <w:t>Taču</w:t>
      </w:r>
      <w:r w:rsidRPr="00B3379D">
        <w:rPr>
          <w:lang w:val="lv-LV"/>
        </w:rPr>
        <w:t xml:space="preserve">, pat pieņemot, ka iesniedzējs </w:t>
      </w:r>
      <w:r w:rsidR="00F92035">
        <w:rPr>
          <w:lang w:val="lv-LV"/>
        </w:rPr>
        <w:t>nepārsūdzēja lēmumu</w:t>
      </w:r>
      <w:r w:rsidRPr="00B3379D">
        <w:rPr>
          <w:lang w:val="lv-LV"/>
        </w:rPr>
        <w:t xml:space="preserve">, Tiesa </w:t>
      </w:r>
      <w:r w:rsidR="00F92035">
        <w:rPr>
          <w:lang w:val="lv-LV"/>
        </w:rPr>
        <w:t>ievēro</w:t>
      </w:r>
      <w:r w:rsidRPr="00B3379D">
        <w:rPr>
          <w:lang w:val="lv-LV"/>
        </w:rPr>
        <w:t>, ka iesniedzēja iepriekšēj</w:t>
      </w:r>
      <w:r w:rsidR="00F92035">
        <w:rPr>
          <w:lang w:val="lv-LV"/>
        </w:rPr>
        <w:t>ās</w:t>
      </w:r>
      <w:r w:rsidRPr="00B3379D">
        <w:rPr>
          <w:lang w:val="lv-LV"/>
        </w:rPr>
        <w:t xml:space="preserve"> pārsūdzīb</w:t>
      </w:r>
      <w:r w:rsidR="00F92035">
        <w:rPr>
          <w:lang w:val="lv-LV"/>
        </w:rPr>
        <w:t xml:space="preserve">as ir </w:t>
      </w:r>
      <w:proofErr w:type="spellStart"/>
      <w:r w:rsidR="00F92035">
        <w:rPr>
          <w:lang w:val="lv-LV"/>
        </w:rPr>
        <w:t>rezultējušās</w:t>
      </w:r>
      <w:proofErr w:type="spellEnd"/>
      <w:r w:rsidRPr="00B3379D">
        <w:rPr>
          <w:lang w:val="lv-LV"/>
        </w:rPr>
        <w:t xml:space="preserve"> </w:t>
      </w:r>
      <w:r w:rsidR="00F92035">
        <w:rPr>
          <w:lang w:val="lv-LV"/>
        </w:rPr>
        <w:t>divos citos</w:t>
      </w:r>
      <w:r w:rsidRPr="00B3379D">
        <w:rPr>
          <w:lang w:val="lv-LV"/>
        </w:rPr>
        <w:t xml:space="preserve"> izmeklēšanas </w:t>
      </w:r>
      <w:r w:rsidR="00F92035">
        <w:rPr>
          <w:lang w:val="lv-LV"/>
        </w:rPr>
        <w:t>posmos</w:t>
      </w:r>
      <w:r w:rsidRPr="00B3379D">
        <w:rPr>
          <w:lang w:val="lv-LV"/>
        </w:rPr>
        <w:t xml:space="preserve">. </w:t>
      </w:r>
      <w:r w:rsidR="00BF7813">
        <w:rPr>
          <w:lang w:val="lv-LV"/>
        </w:rPr>
        <w:t>Tāpēc j</w:t>
      </w:r>
      <w:r w:rsidRPr="00B3379D">
        <w:rPr>
          <w:lang w:val="lv-LV"/>
        </w:rPr>
        <w:t xml:space="preserve">autājums par to, vai iesniedzējam vajadzēja </w:t>
      </w:r>
      <w:r w:rsidR="00BF7813">
        <w:rPr>
          <w:lang w:val="lv-LV"/>
        </w:rPr>
        <w:t>pārsūdzēt lēmumu par kriminālprocesa izbeigšanu trešo reizi</w:t>
      </w:r>
      <w:r w:rsidRPr="00B3379D">
        <w:rPr>
          <w:lang w:val="lv-LV"/>
        </w:rPr>
        <w:t>, ir cieši saistīts a</w:t>
      </w:r>
      <w:r w:rsidR="00BF7813">
        <w:rPr>
          <w:lang w:val="lv-LV"/>
        </w:rPr>
        <w:t xml:space="preserve">r sūdzību būtību, </w:t>
      </w:r>
      <w:r w:rsidR="00C664C7">
        <w:rPr>
          <w:lang w:val="lv-LV"/>
        </w:rPr>
        <w:t>tāpēc</w:t>
      </w:r>
      <w:r w:rsidR="00BF7813">
        <w:rPr>
          <w:lang w:val="lv-LV"/>
        </w:rPr>
        <w:t xml:space="preserve"> tas tiks vērtēts kopsakarā ar</w:t>
      </w:r>
      <w:r w:rsidRPr="00B3379D">
        <w:rPr>
          <w:lang w:val="lv-LV"/>
        </w:rPr>
        <w:t xml:space="preserve"> valsts pozitīv</w:t>
      </w:r>
      <w:r w:rsidR="00BF7813">
        <w:rPr>
          <w:lang w:val="lv-LV"/>
        </w:rPr>
        <w:t>o</w:t>
      </w:r>
      <w:r w:rsidRPr="00B3379D">
        <w:rPr>
          <w:lang w:val="lv-LV"/>
        </w:rPr>
        <w:t xml:space="preserve"> pienākum</w:t>
      </w:r>
      <w:r w:rsidR="00BF7813">
        <w:rPr>
          <w:lang w:val="lv-LV"/>
        </w:rPr>
        <w:t>u</w:t>
      </w:r>
      <w:r w:rsidRPr="00B3379D">
        <w:rPr>
          <w:lang w:val="lv-LV"/>
        </w:rPr>
        <w:t xml:space="preserve"> </w:t>
      </w:r>
      <w:r w:rsidR="00BF7813">
        <w:rPr>
          <w:lang w:val="lv-LV"/>
        </w:rPr>
        <w:t>veikt</w:t>
      </w:r>
      <w:r w:rsidRPr="00B3379D">
        <w:rPr>
          <w:lang w:val="lv-LV"/>
        </w:rPr>
        <w:t xml:space="preserve"> efektīvus pasākumus, lai novērstu </w:t>
      </w:r>
      <w:r w:rsidR="00BF7813">
        <w:rPr>
          <w:lang w:val="lv-LV"/>
        </w:rPr>
        <w:t>fiziska spēka pielietošanu</w:t>
      </w:r>
      <w:r w:rsidRPr="00B3379D">
        <w:rPr>
          <w:lang w:val="lv-LV"/>
        </w:rPr>
        <w:t xml:space="preserve">, </w:t>
      </w:r>
      <w:r w:rsidR="00BF7813">
        <w:rPr>
          <w:lang w:val="lv-LV"/>
        </w:rPr>
        <w:t>jo īpaši</w:t>
      </w:r>
      <w:r w:rsidRPr="00B3379D">
        <w:rPr>
          <w:lang w:val="lv-LV"/>
        </w:rPr>
        <w:t xml:space="preserve"> pienākum</w:t>
      </w:r>
      <w:r w:rsidR="00BF7813">
        <w:rPr>
          <w:lang w:val="lv-LV"/>
        </w:rPr>
        <w:t>u</w:t>
      </w:r>
      <w:r w:rsidRPr="00B3379D">
        <w:rPr>
          <w:lang w:val="lv-LV"/>
        </w:rPr>
        <w:t xml:space="preserve"> veikt efektīvu izmeklēšanu (skatīt </w:t>
      </w:r>
      <w:r w:rsidR="00BF7813">
        <w:rPr>
          <w:lang w:val="lv-LV"/>
        </w:rPr>
        <w:t>iepriekš citēto</w:t>
      </w:r>
      <w:r w:rsidRPr="00B3379D">
        <w:rPr>
          <w:lang w:val="lv-LV"/>
        </w:rPr>
        <w:t xml:space="preserve"> lietu </w:t>
      </w:r>
      <w:proofErr w:type="spellStart"/>
      <w:r w:rsidRPr="00B3379D">
        <w:rPr>
          <w:i/>
          <w:lang w:val="lv-LV"/>
        </w:rPr>
        <w:t>Holodenko</w:t>
      </w:r>
      <w:proofErr w:type="spellEnd"/>
      <w:r w:rsidRPr="00B3379D">
        <w:rPr>
          <w:lang w:val="lv-LV"/>
        </w:rPr>
        <w:t>, 58. </w:t>
      </w:r>
      <w:r w:rsidR="00BF7813">
        <w:rPr>
          <w:lang w:val="lv-LV"/>
        </w:rPr>
        <w:t>rindkopa</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75</w:t>
      </w:r>
      <w:r w:rsidRPr="00B3379D">
        <w:rPr>
          <w:lang w:val="lv-LV"/>
        </w:rPr>
        <w:fldChar w:fldCharType="end"/>
      </w:r>
      <w:r w:rsidRPr="00B3379D">
        <w:rPr>
          <w:lang w:val="lv-LV"/>
        </w:rPr>
        <w:t>.  </w:t>
      </w:r>
      <w:r w:rsidR="00304E7B">
        <w:rPr>
          <w:lang w:val="lv-LV"/>
        </w:rPr>
        <w:t xml:space="preserve">Tiesa atzīmē, ka iesniegums nav </w:t>
      </w:r>
      <w:r w:rsidRPr="00B3379D">
        <w:rPr>
          <w:lang w:val="lv-LV"/>
        </w:rPr>
        <w:t>acīmredzami nepamat</w:t>
      </w:r>
      <w:r w:rsidR="00304E7B">
        <w:rPr>
          <w:lang w:val="lv-LV"/>
        </w:rPr>
        <w:t>ots Konvencijas 35. panta 3. punkta</w:t>
      </w:r>
      <w:r w:rsidRPr="00B3379D">
        <w:rPr>
          <w:lang w:val="lv-LV"/>
        </w:rPr>
        <w:t xml:space="preserve"> (a) </w:t>
      </w:r>
      <w:r w:rsidR="00304E7B">
        <w:rPr>
          <w:lang w:val="lv-LV"/>
        </w:rPr>
        <w:t>apakš</w:t>
      </w:r>
      <w:r w:rsidRPr="00B3379D">
        <w:rPr>
          <w:lang w:val="lv-LV"/>
        </w:rPr>
        <w:t xml:space="preserve">punkta izpratnē. Tā arī atzīmē, ka </w:t>
      </w:r>
      <w:r w:rsidR="00304E7B">
        <w:rPr>
          <w:lang w:val="lv-LV"/>
        </w:rPr>
        <w:t>iesniegums</w:t>
      </w:r>
      <w:r w:rsidRPr="00B3379D">
        <w:rPr>
          <w:lang w:val="lv-LV"/>
        </w:rPr>
        <w:t xml:space="preserve"> nav nepieņemams izskatīšanai arī citu </w:t>
      </w:r>
      <w:r w:rsidR="00304E7B">
        <w:rPr>
          <w:lang w:val="lv-LV"/>
        </w:rPr>
        <w:t>apsvērumu</w:t>
      </w:r>
      <w:r w:rsidRPr="00B3379D">
        <w:rPr>
          <w:lang w:val="lv-LV"/>
        </w:rPr>
        <w:t xml:space="preserve"> dēļ. Tādēļ iesniegums </w:t>
      </w:r>
      <w:r w:rsidR="00304E7B">
        <w:rPr>
          <w:lang w:val="lv-LV"/>
        </w:rPr>
        <w:t>ir atzīstams</w:t>
      </w:r>
      <w:r w:rsidRPr="00B3379D">
        <w:rPr>
          <w:lang w:val="lv-LV"/>
        </w:rPr>
        <w:t xml:space="preserve"> par pieņemamu izskatīšanai. </w:t>
      </w:r>
    </w:p>
    <w:p w:rsidR="003934FE" w:rsidRPr="00B3379D" w:rsidRDefault="0074141C">
      <w:pPr>
        <w:pStyle w:val="ECHRHeading2"/>
        <w:rPr>
          <w:lang w:val="lv-LV"/>
        </w:rPr>
      </w:pPr>
      <w:r w:rsidRPr="00B3379D">
        <w:rPr>
          <w:lang w:val="lv-LV"/>
        </w:rPr>
        <w:t>B.  </w:t>
      </w:r>
      <w:r w:rsidR="007833DF">
        <w:rPr>
          <w:lang w:val="lv-LV"/>
        </w:rPr>
        <w:t>Būtība</w:t>
      </w:r>
    </w:p>
    <w:p w:rsidR="003934FE" w:rsidRPr="00B3379D" w:rsidRDefault="0074141C">
      <w:pPr>
        <w:pStyle w:val="ECHRHeading3"/>
        <w:rPr>
          <w:lang w:val="lv-LV"/>
        </w:rPr>
      </w:pPr>
      <w:proofErr w:type="gramStart"/>
      <w:r w:rsidRPr="00B3379D">
        <w:rPr>
          <w:lang w:val="lv-LV"/>
        </w:rPr>
        <w:t>1.  Pušu argumenti</w:t>
      </w:r>
      <w:proofErr w:type="gramEnd"/>
    </w:p>
    <w:p w:rsidR="003934FE" w:rsidRPr="00B3379D" w:rsidRDefault="0074141C">
      <w:pPr>
        <w:pStyle w:val="ECHRHeading4"/>
        <w:rPr>
          <w:lang w:val="lv-LV"/>
        </w:rPr>
      </w:pPr>
      <w:r w:rsidRPr="00B3379D">
        <w:rPr>
          <w:lang w:val="lv-LV"/>
        </w:rPr>
        <w:t>(a)  Iesniedzējs</w:t>
      </w:r>
    </w:p>
    <w:p w:rsidR="003934FE" w:rsidRPr="008B0DC5" w:rsidRDefault="0074141C">
      <w:pPr>
        <w:pStyle w:val="ECHRPara"/>
        <w:rPr>
          <w:lang w:val="lv-LV"/>
        </w:rPr>
      </w:pPr>
      <w:r w:rsidRPr="008B0DC5">
        <w:rPr>
          <w:lang w:val="lv-LV"/>
        </w:rPr>
        <w:fldChar w:fldCharType="begin"/>
      </w:r>
      <w:r w:rsidRPr="008B0DC5">
        <w:rPr>
          <w:lang w:val="lv-LV"/>
        </w:rPr>
        <w:instrText>SEQ level0 \* ARABIC</w:instrText>
      </w:r>
      <w:r w:rsidRPr="008B0DC5">
        <w:rPr>
          <w:lang w:val="lv-LV"/>
        </w:rPr>
        <w:fldChar w:fldCharType="separate"/>
      </w:r>
      <w:r w:rsidR="001E0F67">
        <w:rPr>
          <w:noProof/>
          <w:lang w:val="lv-LV"/>
        </w:rPr>
        <w:t>76</w:t>
      </w:r>
      <w:r w:rsidRPr="008B0DC5">
        <w:rPr>
          <w:lang w:val="lv-LV"/>
        </w:rPr>
        <w:fldChar w:fldCharType="end"/>
      </w:r>
      <w:r w:rsidRPr="008B0DC5">
        <w:rPr>
          <w:lang w:val="lv-LV"/>
        </w:rPr>
        <w:t xml:space="preserve">.  Iesniedzējs apgalvoja, ka ir noticis Konvencijas 3. panta pārkāpums. </w:t>
      </w:r>
    </w:p>
    <w:p w:rsidR="003934FE" w:rsidRPr="00B3379D" w:rsidRDefault="0074141C">
      <w:pPr>
        <w:pStyle w:val="ECHRPara"/>
        <w:rPr>
          <w:lang w:val="lv-LV"/>
        </w:rPr>
      </w:pPr>
      <w:r w:rsidRPr="008B0DC5">
        <w:rPr>
          <w:lang w:val="lv-LV"/>
        </w:rPr>
        <w:fldChar w:fldCharType="begin"/>
      </w:r>
      <w:r w:rsidRPr="008B0DC5">
        <w:rPr>
          <w:lang w:val="lv-LV"/>
        </w:rPr>
        <w:instrText>SEQ level0 \* ARABIC</w:instrText>
      </w:r>
      <w:r w:rsidRPr="008B0DC5">
        <w:rPr>
          <w:lang w:val="lv-LV"/>
        </w:rPr>
        <w:fldChar w:fldCharType="separate"/>
      </w:r>
      <w:r w:rsidR="001E0F67">
        <w:rPr>
          <w:noProof/>
          <w:lang w:val="lv-LV"/>
        </w:rPr>
        <w:t>77</w:t>
      </w:r>
      <w:r w:rsidRPr="008B0DC5">
        <w:rPr>
          <w:lang w:val="lv-LV"/>
        </w:rPr>
        <w:fldChar w:fldCharType="end"/>
      </w:r>
      <w:r w:rsidRPr="008B0DC5">
        <w:rPr>
          <w:lang w:val="lv-LV"/>
        </w:rPr>
        <w:t xml:space="preserve">.  Viņš </w:t>
      </w:r>
      <w:r w:rsidR="00A138E4">
        <w:rPr>
          <w:lang w:val="lv-LV"/>
        </w:rPr>
        <w:t>apgalvoja</w:t>
      </w:r>
      <w:r w:rsidRPr="008B0DC5">
        <w:rPr>
          <w:lang w:val="lv-LV"/>
        </w:rPr>
        <w:t xml:space="preserve">, ka </w:t>
      </w:r>
      <w:r w:rsidR="000F6F2D">
        <w:rPr>
          <w:lang w:val="lv-LV"/>
        </w:rPr>
        <w:t>ir guvis miesas bojājumus</w:t>
      </w:r>
      <w:r w:rsidR="000F6F2D" w:rsidRPr="008B0DC5">
        <w:rPr>
          <w:lang w:val="lv-LV"/>
        </w:rPr>
        <w:t xml:space="preserve"> </w:t>
      </w:r>
      <w:r w:rsidR="004F51E2" w:rsidRPr="008B0DC5">
        <w:rPr>
          <w:lang w:val="lv-LV"/>
        </w:rPr>
        <w:t xml:space="preserve">konvoja darbinieku </w:t>
      </w:r>
      <w:r w:rsidR="004F51E2">
        <w:rPr>
          <w:lang w:val="lv-LV"/>
        </w:rPr>
        <w:t>pielietotā fiziskā spēka dēļ</w:t>
      </w:r>
      <w:r w:rsidRPr="008B0DC5">
        <w:rPr>
          <w:lang w:val="lv-LV"/>
        </w:rPr>
        <w:t xml:space="preserve">. Viņa </w:t>
      </w:r>
      <w:r w:rsidR="00A138E4">
        <w:rPr>
          <w:lang w:val="lv-LV"/>
        </w:rPr>
        <w:t>apgalvojumi tika balstīti uz</w:t>
      </w:r>
      <w:r w:rsidRPr="008B0DC5">
        <w:rPr>
          <w:lang w:val="lv-LV"/>
        </w:rPr>
        <w:t xml:space="preserve"> S.Š. un M.R. liecīb</w:t>
      </w:r>
      <w:r w:rsidR="00A138E4">
        <w:rPr>
          <w:lang w:val="lv-LV"/>
        </w:rPr>
        <w:t>ām</w:t>
      </w:r>
      <w:r w:rsidRPr="008B0DC5">
        <w:rPr>
          <w:lang w:val="lv-LV"/>
        </w:rPr>
        <w:t xml:space="preserve"> (skatīt </w:t>
      </w:r>
      <w:r w:rsidR="004F51E2">
        <w:rPr>
          <w:lang w:val="lv-LV"/>
        </w:rPr>
        <w:t>iepriekš</w:t>
      </w:r>
      <w:r w:rsidRPr="008B0DC5">
        <w:rPr>
          <w:lang w:val="lv-LV"/>
        </w:rPr>
        <w:t xml:space="preserve"> 20. un 41. </w:t>
      </w:r>
      <w:r w:rsidR="004F51E2">
        <w:rPr>
          <w:lang w:val="lv-LV"/>
        </w:rPr>
        <w:t>rindkopu). N</w:t>
      </w:r>
      <w:r w:rsidRPr="008B0DC5">
        <w:rPr>
          <w:lang w:val="lv-LV"/>
        </w:rPr>
        <w:t xml:space="preserve">ebija pierādījumu tam, ka </w:t>
      </w:r>
      <w:r w:rsidR="004F51E2">
        <w:rPr>
          <w:lang w:val="lv-LV"/>
        </w:rPr>
        <w:t>viņš guvis miesas bojājumus</w:t>
      </w:r>
      <w:r w:rsidRPr="008B0DC5">
        <w:rPr>
          <w:lang w:val="lv-LV"/>
        </w:rPr>
        <w:t xml:space="preserve"> citos apstākļos vai ka viņam tie radušies pirms 2006. gada 8. maija.</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78</w:t>
      </w:r>
      <w:r w:rsidRPr="00B3379D">
        <w:rPr>
          <w:lang w:val="lv-LV"/>
        </w:rPr>
        <w:fldChar w:fldCharType="end"/>
      </w:r>
      <w:r w:rsidRPr="00B3379D">
        <w:rPr>
          <w:lang w:val="lv-LV"/>
        </w:rPr>
        <w:t xml:space="preserve">.  Turklāt nebija pierādījumu, ka iesniedzējs </w:t>
      </w:r>
      <w:r w:rsidR="004F51E2">
        <w:rPr>
          <w:lang w:val="lv-LV"/>
        </w:rPr>
        <w:t>būtu</w:t>
      </w:r>
      <w:r w:rsidRPr="00B3379D">
        <w:rPr>
          <w:lang w:val="lv-LV"/>
        </w:rPr>
        <w:t xml:space="preserve"> nopietni apdraudējis policijas darbiniekus. Kliegšana vai </w:t>
      </w:r>
      <w:r w:rsidR="004F51E2">
        <w:rPr>
          <w:lang w:val="lv-LV"/>
        </w:rPr>
        <w:t>“</w:t>
      </w:r>
      <w:r w:rsidRPr="00B3379D">
        <w:rPr>
          <w:lang w:val="lv-LV"/>
        </w:rPr>
        <w:t>lamu vārdu</w:t>
      </w:r>
      <w:r w:rsidR="004F51E2">
        <w:rPr>
          <w:lang w:val="lv-LV"/>
        </w:rPr>
        <w:t>” izteikšana</w:t>
      </w:r>
      <w:r w:rsidRPr="00B3379D">
        <w:rPr>
          <w:lang w:val="lv-LV"/>
        </w:rPr>
        <w:t xml:space="preserve"> nevar</w:t>
      </w:r>
      <w:r w:rsidR="007C6ED7">
        <w:rPr>
          <w:lang w:val="lv-LV"/>
        </w:rPr>
        <w:t>ēja</w:t>
      </w:r>
      <w:r w:rsidRPr="00B3379D">
        <w:rPr>
          <w:lang w:val="lv-LV"/>
        </w:rPr>
        <w:t xml:space="preserve"> attaisnot </w:t>
      </w:r>
      <w:r w:rsidR="004F51E2">
        <w:rPr>
          <w:lang w:val="lv-LV"/>
        </w:rPr>
        <w:t>spēka pielietošanu pret viņu</w:t>
      </w:r>
      <w:r w:rsidRPr="00B3379D">
        <w:rPr>
          <w:lang w:val="lv-LV"/>
        </w:rPr>
        <w:t xml:space="preserve">. </w:t>
      </w:r>
    </w:p>
    <w:p w:rsidR="003934FE" w:rsidRPr="00B3379D" w:rsidRDefault="0074141C">
      <w:pPr>
        <w:pStyle w:val="ECHRPara"/>
        <w:rPr>
          <w:lang w:val="lv-LV"/>
        </w:rPr>
      </w:pPr>
      <w:r w:rsidRPr="00B3379D">
        <w:rPr>
          <w:lang w:val="lv-LV"/>
        </w:rPr>
        <w:lastRenderedPageBreak/>
        <w:fldChar w:fldCharType="begin"/>
      </w:r>
      <w:r w:rsidRPr="00B3379D">
        <w:rPr>
          <w:lang w:val="lv-LV"/>
        </w:rPr>
        <w:instrText>SEQ level0 \* ARABIC</w:instrText>
      </w:r>
      <w:r w:rsidRPr="00B3379D">
        <w:rPr>
          <w:lang w:val="lv-LV"/>
        </w:rPr>
        <w:fldChar w:fldCharType="separate"/>
      </w:r>
      <w:r w:rsidR="001E0F67">
        <w:rPr>
          <w:noProof/>
          <w:lang w:val="lv-LV"/>
        </w:rPr>
        <w:t>79</w:t>
      </w:r>
      <w:r w:rsidRPr="00B3379D">
        <w:rPr>
          <w:lang w:val="lv-LV"/>
        </w:rPr>
        <w:fldChar w:fldCharType="end"/>
      </w:r>
      <w:r w:rsidRPr="00B3379D">
        <w:rPr>
          <w:lang w:val="lv-LV"/>
        </w:rPr>
        <w:t xml:space="preserve">.  Iesniedzējs </w:t>
      </w:r>
      <w:r w:rsidR="007C6ED7">
        <w:rPr>
          <w:lang w:val="lv-LV"/>
        </w:rPr>
        <w:t>nekomentēja</w:t>
      </w:r>
      <w:r w:rsidRPr="00B3379D">
        <w:rPr>
          <w:lang w:val="lv-LV"/>
        </w:rPr>
        <w:t xml:space="preserve"> viņa apgalvojumu</w:t>
      </w:r>
      <w:r w:rsidR="007C6ED7">
        <w:rPr>
          <w:lang w:val="lv-LV"/>
        </w:rPr>
        <w:t>s par</w:t>
      </w:r>
      <w:r w:rsidRPr="00B3379D">
        <w:rPr>
          <w:lang w:val="lv-LV"/>
        </w:rPr>
        <w:t xml:space="preserve"> izmeklēšanas efektivitāti. </w:t>
      </w:r>
    </w:p>
    <w:p w:rsidR="003934FE" w:rsidRPr="00B3379D" w:rsidRDefault="0074141C">
      <w:pPr>
        <w:pStyle w:val="ECHRHeading4"/>
        <w:rPr>
          <w:lang w:val="lv-LV"/>
        </w:rPr>
      </w:pPr>
      <w:r w:rsidRPr="00B3379D">
        <w:rPr>
          <w:lang w:val="lv-LV"/>
        </w:rPr>
        <w:t>(b)  Valdība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80</w:t>
      </w:r>
      <w:r w:rsidRPr="00B3379D">
        <w:rPr>
          <w:lang w:val="lv-LV"/>
        </w:rPr>
        <w:fldChar w:fldCharType="end"/>
      </w:r>
      <w:r w:rsidRPr="00B3379D">
        <w:rPr>
          <w:lang w:val="lv-LV"/>
        </w:rPr>
        <w:t xml:space="preserve">.  Valdība apgalvoja, ka </w:t>
      </w:r>
      <w:r w:rsidR="0028699E">
        <w:rPr>
          <w:lang w:val="lv-LV"/>
        </w:rPr>
        <w:t xml:space="preserve">M.P. pielietotais </w:t>
      </w:r>
      <w:r w:rsidRPr="00B3379D">
        <w:rPr>
          <w:lang w:val="lv-LV"/>
        </w:rPr>
        <w:t>spēks</w:t>
      </w:r>
      <w:r w:rsidR="0028699E">
        <w:rPr>
          <w:lang w:val="lv-LV"/>
        </w:rPr>
        <w:t xml:space="preserve"> pret iesniedzēju bija likumīgs,</w:t>
      </w:r>
      <w:r w:rsidRPr="00B3379D">
        <w:rPr>
          <w:lang w:val="lv-LV"/>
        </w:rPr>
        <w:t xml:space="preserve"> </w:t>
      </w:r>
      <w:r w:rsidR="0028699E">
        <w:rPr>
          <w:lang w:val="lv-LV"/>
        </w:rPr>
        <w:t>un nepārsniedza</w:t>
      </w:r>
      <w:r w:rsidRPr="00B3379D">
        <w:rPr>
          <w:lang w:val="lv-LV"/>
        </w:rPr>
        <w:t xml:space="preserve"> minimālo </w:t>
      </w:r>
      <w:r w:rsidR="003C1B69" w:rsidRPr="003C1B69">
        <w:rPr>
          <w:lang w:val="lv-LV"/>
        </w:rPr>
        <w:t xml:space="preserve">smaguma robežu, </w:t>
      </w:r>
      <w:r w:rsidR="003C1B69">
        <w:rPr>
          <w:lang w:val="lv-LV"/>
        </w:rPr>
        <w:t xml:space="preserve">lai tiktu </w:t>
      </w:r>
      <w:r w:rsidR="0032072A">
        <w:rPr>
          <w:lang w:val="lv-LV"/>
        </w:rPr>
        <w:t>piemērots</w:t>
      </w:r>
      <w:r w:rsidR="003C1B69">
        <w:rPr>
          <w:lang w:val="lv-LV"/>
        </w:rPr>
        <w:t xml:space="preserve"> </w:t>
      </w:r>
      <w:r w:rsidRPr="00B3379D">
        <w:rPr>
          <w:lang w:val="lv-LV"/>
        </w:rPr>
        <w:t>Konvencijas 3. </w:t>
      </w:r>
      <w:r w:rsidR="003C1B69">
        <w:rPr>
          <w:lang w:val="lv-LV"/>
        </w:rPr>
        <w:t>p</w:t>
      </w:r>
      <w:r w:rsidRPr="00B3379D">
        <w:rPr>
          <w:lang w:val="lv-LV"/>
        </w:rPr>
        <w:t>ant</w:t>
      </w:r>
      <w:r w:rsidR="0032072A">
        <w:rPr>
          <w:lang w:val="lv-LV"/>
        </w:rPr>
        <w:t>s</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81</w:t>
      </w:r>
      <w:r w:rsidRPr="00B3379D">
        <w:rPr>
          <w:lang w:val="lv-LV"/>
        </w:rPr>
        <w:fldChar w:fldCharType="end"/>
      </w:r>
      <w:r w:rsidRPr="00B3379D">
        <w:rPr>
          <w:lang w:val="lv-LV"/>
        </w:rPr>
        <w:t>.  </w:t>
      </w:r>
      <w:r w:rsidR="0032072A">
        <w:rPr>
          <w:lang w:val="lv-LV"/>
        </w:rPr>
        <w:t>Valdība</w:t>
      </w:r>
      <w:r w:rsidRPr="00B3379D">
        <w:rPr>
          <w:lang w:val="lv-LV"/>
        </w:rPr>
        <w:t xml:space="preserve"> norādīja, ka policijas darbinieku </w:t>
      </w:r>
      <w:r w:rsidR="0032072A">
        <w:rPr>
          <w:lang w:val="lv-LV"/>
        </w:rPr>
        <w:t>speciālā cīņas paņēmiena</w:t>
      </w:r>
      <w:r w:rsidRPr="00B3379D">
        <w:rPr>
          <w:lang w:val="lv-LV"/>
        </w:rPr>
        <w:t xml:space="preserve"> </w:t>
      </w:r>
      <w:r w:rsidR="0032072A">
        <w:rPr>
          <w:lang w:val="lv-LV"/>
        </w:rPr>
        <w:t xml:space="preserve">pielietošana </w:t>
      </w:r>
      <w:r w:rsidRPr="00B3379D">
        <w:rPr>
          <w:lang w:val="lv-LV"/>
        </w:rPr>
        <w:t xml:space="preserve">var </w:t>
      </w:r>
      <w:r w:rsidR="0032072A">
        <w:rPr>
          <w:lang w:val="lv-LV"/>
        </w:rPr>
        <w:t>tikt attaisnota</w:t>
      </w:r>
      <w:r w:rsidRPr="00B3379D">
        <w:rPr>
          <w:lang w:val="lv-LV"/>
        </w:rPr>
        <w:t xml:space="preserve">, ja </w:t>
      </w:r>
      <w:r w:rsidR="00183516">
        <w:rPr>
          <w:lang w:val="lv-LV"/>
        </w:rPr>
        <w:t>to kontrolē esoša</w:t>
      </w:r>
      <w:r w:rsidRPr="00B3379D">
        <w:rPr>
          <w:lang w:val="lv-LV"/>
        </w:rPr>
        <w:t xml:space="preserve"> persona izrāda fizisku pretestību </w:t>
      </w:r>
      <w:r w:rsidR="00183516">
        <w:rPr>
          <w:lang w:val="lv-LV"/>
        </w:rPr>
        <w:t>vai</w:t>
      </w:r>
      <w:r w:rsidRPr="00B3379D">
        <w:rPr>
          <w:lang w:val="lv-LV"/>
        </w:rPr>
        <w:t xml:space="preserve"> rada vardarbī</w:t>
      </w:r>
      <w:r w:rsidR="00FB5204">
        <w:rPr>
          <w:lang w:val="lv-LV"/>
        </w:rPr>
        <w:t>bas draudus</w:t>
      </w:r>
      <w:r w:rsidRPr="00B3379D">
        <w:rPr>
          <w:lang w:val="lv-LV"/>
        </w:rPr>
        <w:t xml:space="preserve"> (skatīt lietu </w:t>
      </w:r>
      <w:r w:rsidRPr="00B3379D">
        <w:rPr>
          <w:i/>
          <w:lang w:val="lv-LV"/>
        </w:rPr>
        <w:t>Y pret Latviju</w:t>
      </w:r>
      <w:r w:rsidRPr="00B3379D">
        <w:rPr>
          <w:lang w:val="lv-LV"/>
        </w:rPr>
        <w:t xml:space="preserve">, </w:t>
      </w:r>
      <w:r w:rsidR="00FB5204">
        <w:rPr>
          <w:lang w:val="lv-LV"/>
        </w:rPr>
        <w:t xml:space="preserve">citēts iepriekš, </w:t>
      </w:r>
      <w:r w:rsidRPr="00B3379D">
        <w:rPr>
          <w:lang w:val="lv-LV"/>
        </w:rPr>
        <w:t>54. </w:t>
      </w:r>
      <w:r w:rsidR="0032072A">
        <w:rPr>
          <w:lang w:val="lv-LV"/>
        </w:rPr>
        <w:t>rindkopa</w:t>
      </w:r>
      <w:r w:rsidRPr="00B3379D">
        <w:rPr>
          <w:lang w:val="lv-LV"/>
        </w:rPr>
        <w:t xml:space="preserve">). Šajā </w:t>
      </w:r>
      <w:r w:rsidR="00FB5204">
        <w:rPr>
          <w:lang w:val="lv-LV"/>
        </w:rPr>
        <w:t>lietā</w:t>
      </w:r>
      <w:r w:rsidRPr="00B3379D">
        <w:rPr>
          <w:lang w:val="lv-LV"/>
        </w:rPr>
        <w:t xml:space="preserve"> iesniedzējs izturējās agresīvi un mēģināja iesist M.P., </w:t>
      </w:r>
      <w:r w:rsidR="00FB5204">
        <w:rPr>
          <w:lang w:val="lv-LV"/>
        </w:rPr>
        <w:t>kurš bija ienācis pie</w:t>
      </w:r>
      <w:r w:rsidRPr="00B3379D">
        <w:rPr>
          <w:lang w:val="lv-LV"/>
        </w:rPr>
        <w:t xml:space="preserve"> iesniedzēja aizturē</w:t>
      </w:r>
      <w:r w:rsidR="00FB5204">
        <w:rPr>
          <w:lang w:val="lv-LV"/>
        </w:rPr>
        <w:t>to</w:t>
      </w:r>
      <w:r w:rsidRPr="00B3379D">
        <w:rPr>
          <w:lang w:val="lv-LV"/>
        </w:rPr>
        <w:t xml:space="preserve"> telpā, lai viņu nomierinātu. Līdz ar to M.P. fizisk</w:t>
      </w:r>
      <w:r w:rsidR="00BC139E">
        <w:rPr>
          <w:lang w:val="lv-LV"/>
        </w:rPr>
        <w:t>ā</w:t>
      </w:r>
      <w:r w:rsidRPr="00B3379D">
        <w:rPr>
          <w:lang w:val="lv-LV"/>
        </w:rPr>
        <w:t xml:space="preserve"> spēk</w:t>
      </w:r>
      <w:r w:rsidR="00BC139E">
        <w:rPr>
          <w:lang w:val="lv-LV"/>
        </w:rPr>
        <w:t>a pielietošana</w:t>
      </w:r>
      <w:r w:rsidRPr="00B3379D">
        <w:rPr>
          <w:lang w:val="lv-LV"/>
        </w:rPr>
        <w:t xml:space="preserve"> bija </w:t>
      </w:r>
      <w:r w:rsidR="00BC139E">
        <w:rPr>
          <w:lang w:val="lv-LV"/>
        </w:rPr>
        <w:t xml:space="preserve">noteikti </w:t>
      </w:r>
      <w:r w:rsidRPr="00B3379D">
        <w:rPr>
          <w:lang w:val="lv-LV"/>
        </w:rPr>
        <w:t>nepieciešam</w:t>
      </w:r>
      <w:r w:rsidR="00BC139E">
        <w:rPr>
          <w:lang w:val="lv-LV"/>
        </w:rPr>
        <w:t>a</w:t>
      </w:r>
      <w:r w:rsidRPr="00B3379D">
        <w:rPr>
          <w:lang w:val="lv-LV"/>
        </w:rPr>
        <w:t xml:space="preserve"> iesniedzēja nomierināšanai.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82</w:t>
      </w:r>
      <w:r w:rsidRPr="00B3379D">
        <w:rPr>
          <w:lang w:val="lv-LV"/>
        </w:rPr>
        <w:fldChar w:fldCharType="end"/>
      </w:r>
      <w:r w:rsidRPr="00B3379D">
        <w:rPr>
          <w:lang w:val="lv-LV"/>
        </w:rPr>
        <w:t>.  Turklāt iesniedzēja apgalvojum</w:t>
      </w:r>
      <w:r w:rsidR="00986881">
        <w:rPr>
          <w:lang w:val="lv-LV"/>
        </w:rPr>
        <w:t>us</w:t>
      </w:r>
      <w:r w:rsidRPr="00B3379D">
        <w:rPr>
          <w:lang w:val="lv-LV"/>
        </w:rPr>
        <w:t>, ka konvoja darbinie</w:t>
      </w:r>
      <w:r w:rsidR="00F54DAD">
        <w:rPr>
          <w:lang w:val="lv-LV"/>
        </w:rPr>
        <w:t xml:space="preserve">ki </w:t>
      </w:r>
      <w:r w:rsidR="00AC1CBB">
        <w:rPr>
          <w:lang w:val="lv-LV"/>
        </w:rPr>
        <w:t xml:space="preserve">esot </w:t>
      </w:r>
      <w:r w:rsidR="00F54DAD">
        <w:rPr>
          <w:lang w:val="lv-LV"/>
        </w:rPr>
        <w:t>spēruši viņam pa galvu, krūš</w:t>
      </w:r>
      <w:r w:rsidRPr="00B3379D">
        <w:rPr>
          <w:lang w:val="lv-LV"/>
        </w:rPr>
        <w:t xml:space="preserve">kurvi, muguru, nieru </w:t>
      </w:r>
      <w:r w:rsidR="00AC1CBB">
        <w:rPr>
          <w:lang w:val="lv-LV"/>
        </w:rPr>
        <w:t>apvidū</w:t>
      </w:r>
      <w:r w:rsidRPr="00B3379D">
        <w:rPr>
          <w:lang w:val="lv-LV"/>
        </w:rPr>
        <w:t xml:space="preserve"> un </w:t>
      </w:r>
      <w:r w:rsidR="00AC1CBB">
        <w:rPr>
          <w:lang w:val="lv-LV"/>
        </w:rPr>
        <w:t xml:space="preserve">pa </w:t>
      </w:r>
      <w:r w:rsidRPr="00B3379D">
        <w:rPr>
          <w:lang w:val="lv-LV"/>
        </w:rPr>
        <w:t>citām ķermeņa daļām un ka situši viņam ar steku, neapstiprināja medicīniskie izmeklējumi. Tāpat</w:t>
      </w:r>
      <w:r w:rsidR="00986881">
        <w:rPr>
          <w:lang w:val="lv-LV"/>
        </w:rPr>
        <w:t>,</w:t>
      </w:r>
      <w:r w:rsidRPr="00B3379D">
        <w:rPr>
          <w:lang w:val="lv-LV"/>
        </w:rPr>
        <w:t xml:space="preserve"> </w:t>
      </w:r>
      <w:r w:rsidR="00986881">
        <w:rPr>
          <w:lang w:val="lv-LV"/>
        </w:rPr>
        <w:t>atbilstoši</w:t>
      </w:r>
      <w:r w:rsidRPr="00B3379D">
        <w:rPr>
          <w:lang w:val="lv-LV"/>
        </w:rPr>
        <w:t xml:space="preserve"> </w:t>
      </w:r>
      <w:r w:rsidR="00986881" w:rsidRPr="00B3379D">
        <w:rPr>
          <w:lang w:val="lv-LV"/>
        </w:rPr>
        <w:t>2006. gada 6. un 9. maij</w:t>
      </w:r>
      <w:r w:rsidR="00986881">
        <w:rPr>
          <w:lang w:val="lv-LV"/>
        </w:rPr>
        <w:t>a</w:t>
      </w:r>
      <w:r w:rsidR="00986881" w:rsidRPr="00B3379D">
        <w:rPr>
          <w:lang w:val="lv-LV"/>
        </w:rPr>
        <w:t xml:space="preserve"> </w:t>
      </w:r>
      <w:r w:rsidR="00986881">
        <w:rPr>
          <w:lang w:val="lv-LV"/>
        </w:rPr>
        <w:t xml:space="preserve">rentgena izmeklējumiem </w:t>
      </w:r>
      <w:r w:rsidRPr="00B3379D">
        <w:rPr>
          <w:lang w:val="lv-LV"/>
        </w:rPr>
        <w:t>(skatīt 13. </w:t>
      </w:r>
      <w:r w:rsidR="00986881">
        <w:rPr>
          <w:lang w:val="lv-LV"/>
        </w:rPr>
        <w:t>rindkopu iepriekš</w:t>
      </w:r>
      <w:r w:rsidRPr="00B3379D">
        <w:rPr>
          <w:lang w:val="lv-LV"/>
        </w:rPr>
        <w:t xml:space="preserve">), iesniedzējs bija guvis miesas bojājumus pirms minētā incidenta. </w:t>
      </w:r>
      <w:r w:rsidR="00986881">
        <w:rPr>
          <w:lang w:val="lv-LV"/>
        </w:rPr>
        <w:t>Ievērojot</w:t>
      </w:r>
      <w:r w:rsidRPr="00B3379D">
        <w:rPr>
          <w:lang w:val="lv-LV"/>
        </w:rPr>
        <w:t xml:space="preserve"> iesniedzēja </w:t>
      </w:r>
      <w:r w:rsidR="00626B32">
        <w:rPr>
          <w:lang w:val="lv-LV"/>
        </w:rPr>
        <w:t>medicīnisko dokumentāciju</w:t>
      </w:r>
      <w:r w:rsidRPr="00B3379D">
        <w:rPr>
          <w:lang w:val="lv-LV"/>
        </w:rPr>
        <w:t xml:space="preserve">, </w:t>
      </w:r>
      <w:r w:rsidR="00986881">
        <w:rPr>
          <w:lang w:val="lv-LV"/>
        </w:rPr>
        <w:t>īpaši viņa gūto traumu</w:t>
      </w:r>
      <w:r w:rsidRPr="00B3379D">
        <w:rPr>
          <w:lang w:val="lv-LV"/>
        </w:rPr>
        <w:t xml:space="preserve"> 2005. gadā un ārstēšanos 2006. gada martā (skatīt 10. un 17. </w:t>
      </w:r>
      <w:r w:rsidR="00986881">
        <w:rPr>
          <w:lang w:val="lv-LV"/>
        </w:rPr>
        <w:t>rindkopu iepriekš</w:t>
      </w:r>
      <w:r w:rsidRPr="00B3379D">
        <w:rPr>
          <w:lang w:val="lv-LV"/>
        </w:rPr>
        <w:t xml:space="preserve">), iesniedzējs cieta no hroniskas slimības, </w:t>
      </w:r>
      <w:r w:rsidR="00986881">
        <w:rPr>
          <w:lang w:val="lv-LV"/>
        </w:rPr>
        <w:t>līdzīgas kā iesniedzējam</w:t>
      </w:r>
      <w:r w:rsidRPr="00B3379D">
        <w:rPr>
          <w:lang w:val="lv-LV"/>
        </w:rPr>
        <w:t xml:space="preserve"> lietā </w:t>
      </w:r>
      <w:proofErr w:type="spellStart"/>
      <w:r w:rsidRPr="00B3379D">
        <w:rPr>
          <w:i/>
          <w:lang w:val="lv-LV"/>
        </w:rPr>
        <w:t>Lobanovs</w:t>
      </w:r>
      <w:proofErr w:type="spellEnd"/>
      <w:r w:rsidRPr="00B3379D">
        <w:rPr>
          <w:lang w:val="lv-LV"/>
        </w:rPr>
        <w:t xml:space="preserve"> (</w:t>
      </w:r>
      <w:r w:rsidR="00FF0356">
        <w:rPr>
          <w:lang w:val="lv-LV"/>
        </w:rPr>
        <w:t>citēts</w:t>
      </w:r>
      <w:r w:rsidRPr="00B3379D">
        <w:rPr>
          <w:lang w:val="lv-LV"/>
        </w:rPr>
        <w:t xml:space="preserve"> </w:t>
      </w:r>
      <w:r w:rsidR="00FF0356">
        <w:rPr>
          <w:lang w:val="lv-LV"/>
        </w:rPr>
        <w:t>iepriekš</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83</w:t>
      </w:r>
      <w:r w:rsidRPr="00B3379D">
        <w:rPr>
          <w:lang w:val="lv-LV"/>
        </w:rPr>
        <w:fldChar w:fldCharType="end"/>
      </w:r>
      <w:r w:rsidRPr="00B3379D">
        <w:rPr>
          <w:lang w:val="lv-LV"/>
        </w:rPr>
        <w:t xml:space="preserve">.  Savos sākotnējos </w:t>
      </w:r>
      <w:r w:rsidR="006D2BAB">
        <w:rPr>
          <w:lang w:val="lv-LV"/>
        </w:rPr>
        <w:t>apsvērumos</w:t>
      </w:r>
      <w:r w:rsidRPr="00B3379D">
        <w:rPr>
          <w:lang w:val="lv-LV"/>
        </w:rPr>
        <w:t xml:space="preserve"> Valdība nesniedza komentārus par Tiesas jautājumu </w:t>
      </w:r>
      <w:r w:rsidR="006D2BAB">
        <w:rPr>
          <w:lang w:val="lv-LV"/>
        </w:rPr>
        <w:t>saistībā ar</w:t>
      </w:r>
      <w:r w:rsidRPr="00B3379D">
        <w:rPr>
          <w:lang w:val="lv-LV"/>
        </w:rPr>
        <w:t xml:space="preserve"> nacionālo iestāžu </w:t>
      </w:r>
      <w:r w:rsidR="006D2BAB" w:rsidRPr="00B3379D">
        <w:rPr>
          <w:lang w:val="lv-LV"/>
        </w:rPr>
        <w:t xml:space="preserve">2006. gada 8. maijā </w:t>
      </w:r>
      <w:r w:rsidRPr="00B3379D">
        <w:rPr>
          <w:lang w:val="lv-LV"/>
        </w:rPr>
        <w:t>veikto incidenta izmeklēšanu. Savos papild</w:t>
      </w:r>
      <w:r w:rsidR="006D2BAB">
        <w:rPr>
          <w:lang w:val="lv-LV"/>
        </w:rPr>
        <w:t>u apsvērumos</w:t>
      </w:r>
      <w:r w:rsidRPr="00B3379D">
        <w:rPr>
          <w:lang w:val="lv-LV"/>
        </w:rPr>
        <w:t xml:space="preserve"> Valdība apgalvoja, ka iesniedzējs nav sniedzis nevienu </w:t>
      </w:r>
      <w:r w:rsidR="006D2BAB">
        <w:rPr>
          <w:lang w:val="lv-LV"/>
        </w:rPr>
        <w:t>pamatotu</w:t>
      </w:r>
      <w:r w:rsidRPr="00B3379D">
        <w:rPr>
          <w:lang w:val="lv-LV"/>
        </w:rPr>
        <w:t xml:space="preserve"> argumentu</w:t>
      </w:r>
      <w:r w:rsidR="00D3591E">
        <w:rPr>
          <w:lang w:val="lv-LV"/>
        </w:rPr>
        <w:t xml:space="preserve"> saistībā ar viņa apgalvojumiem par neefektīvu izmeklēšanu un ka </w:t>
      </w:r>
      <w:r w:rsidRPr="00B3379D">
        <w:rPr>
          <w:lang w:val="lv-LV"/>
        </w:rPr>
        <w:t xml:space="preserve">Valdība neuzskata par nepieciešamu sniegt </w:t>
      </w:r>
      <w:r w:rsidR="00D3591E">
        <w:rPr>
          <w:lang w:val="lv-LV"/>
        </w:rPr>
        <w:t>izvērstus apsvērumus š</w:t>
      </w:r>
      <w:r w:rsidRPr="00B3379D">
        <w:rPr>
          <w:lang w:val="lv-LV"/>
        </w:rPr>
        <w:t>ajā</w:t>
      </w:r>
      <w:r w:rsidR="00D3591E">
        <w:rPr>
          <w:lang w:val="lv-LV"/>
        </w:rPr>
        <w:t xml:space="preserve"> saistībā</w:t>
      </w:r>
      <w:r w:rsidRPr="00B3379D">
        <w:rPr>
          <w:lang w:val="lv-LV"/>
        </w:rPr>
        <w:t xml:space="preserve">. </w:t>
      </w:r>
    </w:p>
    <w:p w:rsidR="003934FE" w:rsidRPr="00B3379D" w:rsidRDefault="006D2BAB">
      <w:pPr>
        <w:pStyle w:val="ECHRHeading3"/>
        <w:rPr>
          <w:lang w:val="lv-LV"/>
        </w:rPr>
      </w:pPr>
      <w:r>
        <w:rPr>
          <w:lang w:val="lv-LV"/>
        </w:rPr>
        <w:t xml:space="preserve">2.  Tiesas </w:t>
      </w:r>
      <w:r w:rsidR="0074141C" w:rsidRPr="00B3379D">
        <w:rPr>
          <w:lang w:val="lv-LV"/>
        </w:rPr>
        <w:t>vērtējums</w:t>
      </w:r>
    </w:p>
    <w:p w:rsidR="003934FE" w:rsidRPr="00B3379D" w:rsidRDefault="0074141C">
      <w:pPr>
        <w:pStyle w:val="ECHRHeading4"/>
        <w:rPr>
          <w:lang w:val="lv-LV"/>
        </w:rPr>
      </w:pPr>
      <w:r w:rsidRPr="00B3379D">
        <w:rPr>
          <w:lang w:val="lv-LV"/>
        </w:rPr>
        <w:t>(a)  Materiālais aspekts</w:t>
      </w:r>
    </w:p>
    <w:p w:rsidR="003934FE" w:rsidRPr="00B3379D" w:rsidRDefault="0074141C">
      <w:pPr>
        <w:pStyle w:val="ECHRHeading5"/>
        <w:rPr>
          <w:lang w:val="lv-LV"/>
        </w:rPr>
      </w:pPr>
      <w:r w:rsidRPr="00B3379D">
        <w:rPr>
          <w:lang w:val="lv-LV"/>
        </w:rPr>
        <w:t>(i)  Vispārējie principi</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84</w:t>
      </w:r>
      <w:r w:rsidRPr="00B3379D">
        <w:rPr>
          <w:lang w:val="lv-LV"/>
        </w:rPr>
        <w:fldChar w:fldCharType="end"/>
      </w:r>
      <w:r w:rsidRPr="00B3379D">
        <w:rPr>
          <w:lang w:val="lv-LV"/>
        </w:rPr>
        <w:t xml:space="preserve">.  Tiesa </w:t>
      </w:r>
      <w:r w:rsidR="008251A4">
        <w:rPr>
          <w:lang w:val="lv-LV"/>
        </w:rPr>
        <w:t>atgādina</w:t>
      </w:r>
      <w:r w:rsidRPr="00B3379D">
        <w:rPr>
          <w:lang w:val="lv-LV"/>
        </w:rPr>
        <w:t xml:space="preserve">, ka Konvencijas 3. pants </w:t>
      </w:r>
      <w:r w:rsidR="008251A4">
        <w:rPr>
          <w:lang w:val="lv-LV"/>
        </w:rPr>
        <w:t>ietver</w:t>
      </w:r>
      <w:r w:rsidRPr="00B3379D">
        <w:rPr>
          <w:lang w:val="lv-LV"/>
        </w:rPr>
        <w:t xml:space="preserve"> vienu no demokrātiskas sabiedrības pamatvērtībām. Tas </w:t>
      </w:r>
      <w:r w:rsidR="00780CF9">
        <w:rPr>
          <w:lang w:val="lv-LV"/>
        </w:rPr>
        <w:t xml:space="preserve">pilnībā </w:t>
      </w:r>
      <w:r w:rsidR="00FE60F0">
        <w:rPr>
          <w:lang w:val="lv-LV"/>
        </w:rPr>
        <w:t xml:space="preserve">aizliedz spīdzināšanu, </w:t>
      </w:r>
      <w:r w:rsidRPr="00B3379D">
        <w:rPr>
          <w:lang w:val="lv-LV"/>
        </w:rPr>
        <w:t xml:space="preserve">cietsirdīgu vai pazemojošu izturēšanos vai sodu (skatīt lietu </w:t>
      </w:r>
      <w:proofErr w:type="spellStart"/>
      <w:r w:rsidRPr="00B3379D">
        <w:rPr>
          <w:i/>
          <w:lang w:val="lv-LV"/>
        </w:rPr>
        <w:t>Labita</w:t>
      </w:r>
      <w:proofErr w:type="spellEnd"/>
      <w:r w:rsidRPr="00B3379D">
        <w:rPr>
          <w:i/>
          <w:lang w:val="lv-LV"/>
        </w:rPr>
        <w:t xml:space="preserve"> pret Itāliju </w:t>
      </w:r>
      <w:r w:rsidRPr="00B3379D">
        <w:rPr>
          <w:lang w:val="lv-LV"/>
        </w:rPr>
        <w:t xml:space="preserve">[Lielā palāta], </w:t>
      </w:r>
      <w:r w:rsidR="00E43AE3">
        <w:rPr>
          <w:lang w:val="lv-LV"/>
        </w:rPr>
        <w:t>N</w:t>
      </w:r>
      <w:r w:rsidR="00E43AE3" w:rsidRPr="00B3379D">
        <w:rPr>
          <w:lang w:val="lv-LV"/>
        </w:rPr>
        <w:t>r</w:t>
      </w:r>
      <w:r w:rsidRPr="00B3379D">
        <w:rPr>
          <w:lang w:val="lv-LV"/>
        </w:rPr>
        <w:t>. 26772/95, 119. </w:t>
      </w:r>
      <w:r w:rsidR="007A6B22">
        <w:rPr>
          <w:lang w:val="lv-LV"/>
        </w:rPr>
        <w:t>rindkopa</w:t>
      </w:r>
      <w:r w:rsidRPr="00B3379D">
        <w:rPr>
          <w:lang w:val="lv-LV"/>
        </w:rPr>
        <w:t xml:space="preserve">, </w:t>
      </w:r>
      <w:r w:rsidR="007A6B22">
        <w:rPr>
          <w:lang w:val="lv-LV"/>
        </w:rPr>
        <w:t>ECT</w:t>
      </w:r>
      <w:r w:rsidRPr="00B3379D">
        <w:rPr>
          <w:lang w:val="lv-LV"/>
        </w:rPr>
        <w:t xml:space="preserve"> 2000</w:t>
      </w:r>
      <w:r w:rsidRPr="00B3379D">
        <w:rPr>
          <w:lang w:val="lv-LV"/>
        </w:rPr>
        <w:noBreakHyphen/>
        <w:t>IV).</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85</w:t>
      </w:r>
      <w:r w:rsidRPr="00B3379D">
        <w:rPr>
          <w:lang w:val="lv-LV"/>
        </w:rPr>
        <w:fldChar w:fldCharType="end"/>
      </w:r>
      <w:r w:rsidRPr="00B3379D">
        <w:rPr>
          <w:lang w:val="lv-LV"/>
        </w:rPr>
        <w:t xml:space="preserve">.  Lai slikta izturēšanās </w:t>
      </w:r>
      <w:r w:rsidR="00C926C7">
        <w:rPr>
          <w:lang w:val="lv-LV"/>
        </w:rPr>
        <w:t>tiktu vērtēta</w:t>
      </w:r>
      <w:r w:rsidRPr="00B3379D">
        <w:rPr>
          <w:lang w:val="lv-LV"/>
        </w:rPr>
        <w:t xml:space="preserve"> 3. panta tvē</w:t>
      </w:r>
      <w:r w:rsidR="00C926C7">
        <w:rPr>
          <w:lang w:val="lv-LV"/>
        </w:rPr>
        <w:t>rumā, tai jāsasniedz minimālā smaguma robeža</w:t>
      </w:r>
      <w:r w:rsidRPr="00B3379D">
        <w:rPr>
          <w:lang w:val="lv-LV"/>
        </w:rPr>
        <w:t>. Šī</w:t>
      </w:r>
      <w:r w:rsidR="00E37EBD">
        <w:rPr>
          <w:lang w:val="lv-LV"/>
        </w:rPr>
        <w:t>s robežas izvērtējums</w:t>
      </w:r>
      <w:r w:rsidRPr="00B3379D">
        <w:rPr>
          <w:lang w:val="lv-LV"/>
        </w:rPr>
        <w:t xml:space="preserve"> ir relatīv</w:t>
      </w:r>
      <w:r w:rsidR="00E37EBD">
        <w:rPr>
          <w:lang w:val="lv-LV"/>
        </w:rPr>
        <w:t>s</w:t>
      </w:r>
      <w:r w:rsidRPr="00B3379D">
        <w:rPr>
          <w:lang w:val="lv-LV"/>
        </w:rPr>
        <w:t xml:space="preserve"> – </w:t>
      </w:r>
      <w:r w:rsidR="00E37EBD">
        <w:rPr>
          <w:lang w:val="lv-LV"/>
        </w:rPr>
        <w:t>tas</w:t>
      </w:r>
      <w:r w:rsidRPr="00B3379D">
        <w:rPr>
          <w:lang w:val="lv-LV"/>
        </w:rPr>
        <w:t xml:space="preserve"> ir atkarīg</w:t>
      </w:r>
      <w:r w:rsidR="00E37EBD">
        <w:rPr>
          <w:lang w:val="lv-LV"/>
        </w:rPr>
        <w:t>s</w:t>
      </w:r>
      <w:r w:rsidRPr="00B3379D">
        <w:rPr>
          <w:lang w:val="lv-LV"/>
        </w:rPr>
        <w:t xml:space="preserve"> no visiem lietas apstākļiem, tādiem kā </w:t>
      </w:r>
      <w:r w:rsidR="00E37EBD">
        <w:rPr>
          <w:lang w:val="lv-LV"/>
        </w:rPr>
        <w:t>atveseļošanās</w:t>
      </w:r>
      <w:r w:rsidRPr="00B3379D">
        <w:rPr>
          <w:lang w:val="lv-LV"/>
        </w:rPr>
        <w:t xml:space="preserve"> ilgum</w:t>
      </w:r>
      <w:r w:rsidR="00E37EBD">
        <w:rPr>
          <w:lang w:val="lv-LV"/>
        </w:rPr>
        <w:t>a</w:t>
      </w:r>
      <w:r w:rsidRPr="00B3379D">
        <w:rPr>
          <w:lang w:val="lv-LV"/>
        </w:rPr>
        <w:t>, fizisk</w:t>
      </w:r>
      <w:r w:rsidR="00E37EBD">
        <w:rPr>
          <w:lang w:val="lv-LV"/>
        </w:rPr>
        <w:t>ās</w:t>
      </w:r>
      <w:r w:rsidRPr="00B3379D">
        <w:rPr>
          <w:lang w:val="lv-LV"/>
        </w:rPr>
        <w:t xml:space="preserve"> un </w:t>
      </w:r>
      <w:r w:rsidR="00E37EBD">
        <w:rPr>
          <w:lang w:val="lv-LV"/>
        </w:rPr>
        <w:t>garīgās</w:t>
      </w:r>
      <w:r w:rsidRPr="00B3379D">
        <w:rPr>
          <w:lang w:val="lv-LV"/>
        </w:rPr>
        <w:t xml:space="preserve"> </w:t>
      </w:r>
      <w:r w:rsidR="00E37EBD">
        <w:rPr>
          <w:lang w:val="lv-LV"/>
        </w:rPr>
        <w:t>ietekmes</w:t>
      </w:r>
      <w:r w:rsidRPr="00B3379D">
        <w:rPr>
          <w:lang w:val="lv-LV"/>
        </w:rPr>
        <w:t xml:space="preserve">, </w:t>
      </w:r>
      <w:r w:rsidR="00CC2A79">
        <w:rPr>
          <w:lang w:val="lv-LV"/>
        </w:rPr>
        <w:t>un dažos</w:t>
      </w:r>
      <w:r w:rsidRPr="00B3379D">
        <w:rPr>
          <w:lang w:val="lv-LV"/>
        </w:rPr>
        <w:t xml:space="preserve"> gadījumos</w:t>
      </w:r>
      <w:r w:rsidR="00CC2A79">
        <w:rPr>
          <w:lang w:val="lv-LV"/>
        </w:rPr>
        <w:t xml:space="preserve"> no</w:t>
      </w:r>
      <w:r w:rsidRPr="00B3379D">
        <w:rPr>
          <w:lang w:val="lv-LV"/>
        </w:rPr>
        <w:t xml:space="preserve"> </w:t>
      </w:r>
      <w:r w:rsidR="00CC2A79">
        <w:rPr>
          <w:lang w:val="lv-LV"/>
        </w:rPr>
        <w:t>cietušā</w:t>
      </w:r>
      <w:r w:rsidRPr="00B3379D">
        <w:rPr>
          <w:lang w:val="lv-LV"/>
        </w:rPr>
        <w:t xml:space="preserve"> dzimum</w:t>
      </w:r>
      <w:r w:rsidR="00C42464">
        <w:rPr>
          <w:lang w:val="lv-LV"/>
        </w:rPr>
        <w:t>a</w:t>
      </w:r>
      <w:r w:rsidRPr="00B3379D">
        <w:rPr>
          <w:lang w:val="lv-LV"/>
        </w:rPr>
        <w:t xml:space="preserve">, </w:t>
      </w:r>
      <w:r w:rsidRPr="00B3379D">
        <w:rPr>
          <w:lang w:val="lv-LV"/>
        </w:rPr>
        <w:lastRenderedPageBreak/>
        <w:t>vecum</w:t>
      </w:r>
      <w:r w:rsidR="00C42464">
        <w:rPr>
          <w:lang w:val="lv-LV"/>
        </w:rPr>
        <w:t>a</w:t>
      </w:r>
      <w:r w:rsidRPr="00B3379D">
        <w:rPr>
          <w:lang w:val="lv-LV"/>
        </w:rPr>
        <w:t xml:space="preserve"> un veselības stāvok</w:t>
      </w:r>
      <w:r w:rsidR="00C42464">
        <w:rPr>
          <w:lang w:val="lv-LV"/>
        </w:rPr>
        <w:t>ļa</w:t>
      </w:r>
      <w:r w:rsidRPr="00B3379D">
        <w:rPr>
          <w:lang w:val="lv-LV"/>
        </w:rPr>
        <w:t>.</w:t>
      </w:r>
      <w:r w:rsidR="0017648A">
        <w:rPr>
          <w:lang w:val="lv-LV"/>
        </w:rPr>
        <w:t xml:space="preserve"> Attiecībā uz</w:t>
      </w:r>
      <w:r w:rsidRPr="00B3379D">
        <w:rPr>
          <w:lang w:val="lv-LV"/>
        </w:rPr>
        <w:t xml:space="preserve"> personu, kurai atņemta brīvība, tāda fiziska spēka pielietošana, kas nav bijusi absolūti nepieciešama šīs personas izturēšanās dēļ, aizskar cilvēka cieņu un ir uzskatāma par Konvencijas 3. pantā noteikto tiesību pārkāpumu (skatīt turpat, 120. </w:t>
      </w:r>
      <w:r w:rsidR="0017648A">
        <w:rPr>
          <w:lang w:val="lv-LV"/>
        </w:rPr>
        <w:t>rindkopa</w:t>
      </w:r>
      <w:r w:rsidRPr="00B3379D">
        <w:rPr>
          <w:lang w:val="lv-LV"/>
        </w:rPr>
        <w:t xml:space="preserve">, un lietu </w:t>
      </w:r>
      <w:proofErr w:type="spellStart"/>
      <w:r w:rsidRPr="00B3379D">
        <w:rPr>
          <w:i/>
          <w:lang w:val="lv-LV"/>
        </w:rPr>
        <w:t>Bouyid</w:t>
      </w:r>
      <w:proofErr w:type="spellEnd"/>
      <w:r w:rsidRPr="00B3379D">
        <w:rPr>
          <w:i/>
          <w:lang w:val="lv-LV"/>
        </w:rPr>
        <w:t xml:space="preserve"> pret Beļģiju </w:t>
      </w:r>
      <w:r w:rsidRPr="00B3379D">
        <w:rPr>
          <w:lang w:val="lv-LV"/>
        </w:rPr>
        <w:t xml:space="preserve">[Lielā palāta], </w:t>
      </w:r>
      <w:r w:rsidR="00E43AE3">
        <w:rPr>
          <w:lang w:val="lv-LV"/>
        </w:rPr>
        <w:t>N</w:t>
      </w:r>
      <w:r w:rsidR="00E43AE3" w:rsidRPr="00B3379D">
        <w:rPr>
          <w:lang w:val="lv-LV"/>
        </w:rPr>
        <w:t>r</w:t>
      </w:r>
      <w:r w:rsidRPr="00B3379D">
        <w:rPr>
          <w:lang w:val="lv-LV"/>
        </w:rPr>
        <w:t>. 23380/09, 101. </w:t>
      </w:r>
      <w:r w:rsidR="0017648A">
        <w:rPr>
          <w:lang w:val="lv-LV"/>
        </w:rPr>
        <w:t>rindkopa</w:t>
      </w:r>
      <w:r w:rsidRPr="00B3379D">
        <w:rPr>
          <w:lang w:val="lv-LV"/>
        </w:rPr>
        <w:t xml:space="preserve">, </w:t>
      </w:r>
      <w:r w:rsidR="0017648A">
        <w:rPr>
          <w:lang w:val="lv-LV"/>
        </w:rPr>
        <w:t>ECT</w:t>
      </w:r>
      <w:r w:rsidRPr="00B3379D">
        <w:rPr>
          <w:lang w:val="lv-LV"/>
        </w:rPr>
        <w:t xml:space="preserve"> 2015).</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86</w:t>
      </w:r>
      <w:r w:rsidRPr="00B3379D">
        <w:rPr>
          <w:lang w:val="lv-LV"/>
        </w:rPr>
        <w:fldChar w:fldCharType="end"/>
      </w:r>
      <w:r w:rsidRPr="00B3379D">
        <w:rPr>
          <w:lang w:val="lv-LV"/>
        </w:rPr>
        <w:t xml:space="preserve">.  Izvērtējot pierādījumus, Tiesa ir </w:t>
      </w:r>
      <w:r w:rsidR="0017648A">
        <w:rPr>
          <w:lang w:val="lv-LV"/>
        </w:rPr>
        <w:t>vispārīgi piemērojusi pierādījumu stan</w:t>
      </w:r>
      <w:r w:rsidR="007041CF">
        <w:rPr>
          <w:lang w:val="lv-LV"/>
        </w:rPr>
        <w:t xml:space="preserve">dartu “ārpus saprātīgām šaubām” </w:t>
      </w:r>
      <w:proofErr w:type="gramStart"/>
      <w:r w:rsidRPr="00B3379D">
        <w:rPr>
          <w:lang w:val="lv-LV"/>
        </w:rPr>
        <w:t>(</w:t>
      </w:r>
      <w:proofErr w:type="gramEnd"/>
      <w:r w:rsidRPr="00B3379D">
        <w:rPr>
          <w:lang w:val="lv-LV"/>
        </w:rPr>
        <w:t xml:space="preserve">skatīt lietu </w:t>
      </w:r>
      <w:r w:rsidRPr="00B3379D">
        <w:rPr>
          <w:i/>
          <w:lang w:val="lv-LV"/>
        </w:rPr>
        <w:t>Īrija</w:t>
      </w:r>
      <w:r w:rsidR="0017648A">
        <w:rPr>
          <w:i/>
          <w:lang w:val="lv-LV"/>
        </w:rPr>
        <w:t xml:space="preserve"> pret Apvienoto K</w:t>
      </w:r>
      <w:r w:rsidRPr="00B3379D">
        <w:rPr>
          <w:i/>
          <w:lang w:val="lv-LV"/>
        </w:rPr>
        <w:t>aralisti</w:t>
      </w:r>
      <w:r w:rsidRPr="00B3379D">
        <w:rPr>
          <w:lang w:val="lv-LV"/>
        </w:rPr>
        <w:t xml:space="preserve">, </w:t>
      </w:r>
      <w:r w:rsidRPr="00B82128">
        <w:rPr>
          <w:lang w:val="lv-LV"/>
        </w:rPr>
        <w:t>19</w:t>
      </w:r>
      <w:r w:rsidR="0017648A" w:rsidRPr="00B82128">
        <w:rPr>
          <w:lang w:val="lv-LV"/>
        </w:rPr>
        <w:t>78</w:t>
      </w:r>
      <w:r w:rsidRPr="00B82128">
        <w:rPr>
          <w:lang w:val="lv-LV"/>
        </w:rPr>
        <w:t>. gada 18. janvāris, 161. </w:t>
      </w:r>
      <w:r w:rsidR="0017648A" w:rsidRPr="00B82128">
        <w:rPr>
          <w:lang w:val="lv-LV"/>
        </w:rPr>
        <w:t>rindkopa</w:t>
      </w:r>
      <w:r w:rsidRPr="00B82128">
        <w:rPr>
          <w:lang w:val="lv-LV"/>
        </w:rPr>
        <w:t>, A</w:t>
      </w:r>
      <w:r w:rsidR="0017648A" w:rsidRPr="00B82128">
        <w:rPr>
          <w:lang w:val="lv-LV"/>
        </w:rPr>
        <w:t xml:space="preserve"> sērija</w:t>
      </w:r>
      <w:r w:rsidRPr="00B82128">
        <w:rPr>
          <w:lang w:val="lv-LV"/>
        </w:rPr>
        <w:t xml:space="preserve">, </w:t>
      </w:r>
      <w:r w:rsidR="00E43AE3">
        <w:rPr>
          <w:lang w:val="lv-LV"/>
        </w:rPr>
        <w:t>N</w:t>
      </w:r>
      <w:r w:rsidR="00E43AE3" w:rsidRPr="00B3379D">
        <w:rPr>
          <w:lang w:val="lv-LV"/>
        </w:rPr>
        <w:t>r</w:t>
      </w:r>
      <w:r w:rsidRPr="00B82128">
        <w:rPr>
          <w:lang w:val="lv-LV"/>
        </w:rPr>
        <w:t xml:space="preserve">. 25). </w:t>
      </w:r>
      <w:r w:rsidR="005660C6" w:rsidRPr="00B82128">
        <w:rPr>
          <w:lang w:val="lv-LV"/>
        </w:rPr>
        <w:t>Taču</w:t>
      </w:r>
      <w:r w:rsidRPr="00B82128">
        <w:rPr>
          <w:lang w:val="lv-LV"/>
        </w:rPr>
        <w:t xml:space="preserve"> šādi pierādījumi var izrietēt </w:t>
      </w:r>
      <w:r w:rsidR="00B82128" w:rsidRPr="00B82128">
        <w:rPr>
          <w:lang w:val="lv-LV"/>
        </w:rPr>
        <w:t>no pietiekami pārliecinošu, skaidru un savstarpēji saskanīgu secinājumu kopuma vai citām līdzīgām neatspēkotām faktu prezumpcijām</w:t>
      </w:r>
      <w:r w:rsidRPr="00B82128">
        <w:rPr>
          <w:lang w:val="lv-LV"/>
        </w:rPr>
        <w:t>. Attiecībā uz fakta prezumpcij</w:t>
      </w:r>
      <w:r w:rsidR="00262F87">
        <w:rPr>
          <w:lang w:val="lv-LV"/>
        </w:rPr>
        <w:t>u</w:t>
      </w:r>
      <w:r w:rsidRPr="00B82128">
        <w:rPr>
          <w:lang w:val="lv-LV"/>
        </w:rPr>
        <w:t xml:space="preserve"> Tiesa </w:t>
      </w:r>
      <w:r w:rsidR="00262F87">
        <w:rPr>
          <w:lang w:val="lv-LV"/>
        </w:rPr>
        <w:t xml:space="preserve">ir </w:t>
      </w:r>
      <w:r w:rsidRPr="00B82128">
        <w:rPr>
          <w:lang w:val="lv-LV"/>
        </w:rPr>
        <w:t xml:space="preserve">skaidrojusi, ka gadījumos, </w:t>
      </w:r>
      <w:r w:rsidR="00262F87" w:rsidRPr="00240E37">
        <w:rPr>
          <w:szCs w:val="24"/>
          <w:lang w:val="lv-LV"/>
        </w:rPr>
        <w:t>kad strīdīgie notikumi pilnī</w:t>
      </w:r>
      <w:r w:rsidR="00626B32">
        <w:rPr>
          <w:szCs w:val="24"/>
          <w:lang w:val="lv-LV"/>
        </w:rPr>
        <w:t>bā</w:t>
      </w:r>
      <w:r w:rsidR="00262F87" w:rsidRPr="00240E37">
        <w:rPr>
          <w:szCs w:val="24"/>
          <w:lang w:val="lv-LV"/>
        </w:rPr>
        <w:t xml:space="preserve"> vai da</w:t>
      </w:r>
      <w:r w:rsidR="00262F87" w:rsidRPr="00240E37">
        <w:rPr>
          <w:rFonts w:ascii="TimesNewRoman" w:hAnsi="TimesNewRoman"/>
          <w:szCs w:val="24"/>
          <w:lang w:val="lv-LV"/>
        </w:rPr>
        <w:t>ļē</w:t>
      </w:r>
      <w:r w:rsidR="00262F87" w:rsidRPr="00240E37">
        <w:rPr>
          <w:szCs w:val="24"/>
          <w:lang w:val="lv-LV"/>
        </w:rPr>
        <w:t xml:space="preserve">ji </w:t>
      </w:r>
      <w:r w:rsidR="00262F87">
        <w:rPr>
          <w:szCs w:val="24"/>
          <w:lang w:val="lv-LV"/>
        </w:rPr>
        <w:t>ir</w:t>
      </w:r>
      <w:r w:rsidR="00262F87" w:rsidRPr="00240E37">
        <w:rPr>
          <w:szCs w:val="24"/>
          <w:lang w:val="lv-LV"/>
        </w:rPr>
        <w:t xml:space="preserve"> ekskluz</w:t>
      </w:r>
      <w:r w:rsidR="00262F87" w:rsidRPr="00240E37">
        <w:rPr>
          <w:rFonts w:ascii="TimesNewRoman" w:hAnsi="TimesNewRoman"/>
          <w:szCs w:val="24"/>
          <w:lang w:val="lv-LV"/>
        </w:rPr>
        <w:t>ī</w:t>
      </w:r>
      <w:r w:rsidR="00262F87" w:rsidRPr="00240E37">
        <w:rPr>
          <w:szCs w:val="24"/>
          <w:lang w:val="lv-LV"/>
        </w:rPr>
        <w:t>v</w:t>
      </w:r>
      <w:r w:rsidR="00262F87" w:rsidRPr="00240E37">
        <w:rPr>
          <w:rFonts w:ascii="TimesNewRoman" w:hAnsi="TimesNewRoman"/>
          <w:szCs w:val="24"/>
          <w:lang w:val="lv-LV"/>
        </w:rPr>
        <w:t xml:space="preserve">ā </w:t>
      </w:r>
      <w:r w:rsidR="00262F87" w:rsidRPr="00240E37">
        <w:rPr>
          <w:szCs w:val="24"/>
          <w:lang w:val="lv-LV"/>
        </w:rPr>
        <w:t>iestāžu p</w:t>
      </w:r>
      <w:r w:rsidR="00262F87" w:rsidRPr="00240E37">
        <w:rPr>
          <w:rFonts w:ascii="TimesNewRoman" w:hAnsi="TimesNewRoman"/>
          <w:szCs w:val="24"/>
          <w:lang w:val="lv-LV"/>
        </w:rPr>
        <w:t>ā</w:t>
      </w:r>
      <w:r w:rsidR="00262F87" w:rsidRPr="00240E37">
        <w:rPr>
          <w:szCs w:val="24"/>
          <w:lang w:val="lv-LV"/>
        </w:rPr>
        <w:t>rzi</w:t>
      </w:r>
      <w:r w:rsidR="00262F87" w:rsidRPr="00240E37">
        <w:rPr>
          <w:rFonts w:ascii="TimesNewRoman" w:hAnsi="TimesNewRoman"/>
          <w:szCs w:val="24"/>
          <w:lang w:val="lv-LV"/>
        </w:rPr>
        <w:t xml:space="preserve">ņā, </w:t>
      </w:r>
      <w:r w:rsidR="00262F87" w:rsidRPr="00240E37">
        <w:rPr>
          <w:szCs w:val="24"/>
          <w:lang w:val="lv-LV"/>
        </w:rPr>
        <w:t>kā tas personu gadījumā, kuras atrodas apcietinājumā un tādējādi šo iestāžu uzraudzībā, saistībā ar apcietinājuma laikā gūtajiem miesas bojājumiem</w:t>
      </w:r>
      <w:r w:rsidR="00626B32">
        <w:rPr>
          <w:szCs w:val="24"/>
          <w:lang w:val="lv-LV"/>
        </w:rPr>
        <w:t>,</w:t>
      </w:r>
      <w:r w:rsidR="00262F87" w:rsidRPr="00240E37">
        <w:rPr>
          <w:szCs w:val="24"/>
          <w:lang w:val="lv-LV"/>
        </w:rPr>
        <w:t xml:space="preserve"> rodas ticami faktu pieņēmumi</w:t>
      </w:r>
      <w:r w:rsidRPr="00B82128">
        <w:rPr>
          <w:lang w:val="lv-LV"/>
        </w:rPr>
        <w:t xml:space="preserve">. Šādā gadījumā pierādīšanas pienākums </w:t>
      </w:r>
      <w:r w:rsidR="0035697E">
        <w:rPr>
          <w:lang w:val="lv-LV"/>
        </w:rPr>
        <w:t>gulstas uz</w:t>
      </w:r>
      <w:r w:rsidRPr="00B82128">
        <w:rPr>
          <w:lang w:val="lv-LV"/>
        </w:rPr>
        <w:t xml:space="preserve"> Valdīb</w:t>
      </w:r>
      <w:r w:rsidR="0035697E">
        <w:rPr>
          <w:lang w:val="lv-LV"/>
        </w:rPr>
        <w:t>u</w:t>
      </w:r>
      <w:r w:rsidRPr="00B82128">
        <w:rPr>
          <w:lang w:val="lv-LV"/>
        </w:rPr>
        <w:t xml:space="preserve">, </w:t>
      </w:r>
      <w:r w:rsidR="0035697E">
        <w:rPr>
          <w:lang w:val="lv-LV"/>
        </w:rPr>
        <w:t>kurai</w:t>
      </w:r>
      <w:r w:rsidRPr="00B82128">
        <w:rPr>
          <w:lang w:val="lv-LV"/>
        </w:rPr>
        <w:t xml:space="preserve"> ir jāsniedz pietiekams un pārliecinošs skaidrojums, </w:t>
      </w:r>
      <w:r w:rsidR="0035697E">
        <w:rPr>
          <w:lang w:val="lv-LV"/>
        </w:rPr>
        <w:t>iesniedzot pierādījumus, kuri norāda uz faktiem, kas rada šaubas</w:t>
      </w:r>
      <w:r w:rsidR="00154D92">
        <w:rPr>
          <w:lang w:val="lv-LV"/>
        </w:rPr>
        <w:t xml:space="preserve"> par cietušās personas sniegto lietas faktu izklāstu</w:t>
      </w:r>
      <w:r w:rsidRPr="00B82128">
        <w:rPr>
          <w:lang w:val="lv-LV"/>
        </w:rPr>
        <w:t xml:space="preserve">. </w:t>
      </w:r>
      <w:r w:rsidR="00154D92">
        <w:rPr>
          <w:lang w:val="lv-LV"/>
        </w:rPr>
        <w:t>Š</w:t>
      </w:r>
      <w:r w:rsidRPr="00B82128">
        <w:rPr>
          <w:lang w:val="lv-LV"/>
        </w:rPr>
        <w:t xml:space="preserve">āda skaidrojuma </w:t>
      </w:r>
      <w:r w:rsidR="00154D92">
        <w:rPr>
          <w:lang w:val="lv-LV"/>
        </w:rPr>
        <w:t>neesamības gadījumā</w:t>
      </w:r>
      <w:r w:rsidRPr="00B82128">
        <w:rPr>
          <w:lang w:val="lv-LV"/>
        </w:rPr>
        <w:t xml:space="preserve"> Tiesa</w:t>
      </w:r>
      <w:r w:rsidR="00154D92">
        <w:rPr>
          <w:lang w:val="lv-LV"/>
        </w:rPr>
        <w:t xml:space="preserve"> var izdarīt secinājumus, kas</w:t>
      </w:r>
      <w:r w:rsidRPr="00B82128">
        <w:rPr>
          <w:lang w:val="lv-LV"/>
        </w:rPr>
        <w:t xml:space="preserve"> var nebūt </w:t>
      </w:r>
      <w:r w:rsidR="00154D92" w:rsidRPr="00B82128">
        <w:rPr>
          <w:lang w:val="lv-LV"/>
        </w:rPr>
        <w:t xml:space="preserve">labvēlīgi </w:t>
      </w:r>
      <w:r w:rsidRPr="00B82128">
        <w:rPr>
          <w:lang w:val="lv-LV"/>
        </w:rPr>
        <w:t xml:space="preserve">Valdībai. Šādu pieeju pamato fakts, ka </w:t>
      </w:r>
      <w:r w:rsidR="00B045DD">
        <w:rPr>
          <w:lang w:val="lv-LV"/>
        </w:rPr>
        <w:t>apcietinājumā</w:t>
      </w:r>
      <w:r w:rsidRPr="00B82128">
        <w:rPr>
          <w:lang w:val="lv-LV"/>
        </w:rPr>
        <w:t xml:space="preserve"> esoš</w:t>
      </w:r>
      <w:r w:rsidR="00B045DD">
        <w:rPr>
          <w:lang w:val="lv-LV"/>
        </w:rPr>
        <w:t>a</w:t>
      </w:r>
      <w:r w:rsidRPr="00B82128">
        <w:rPr>
          <w:lang w:val="lv-LV"/>
        </w:rPr>
        <w:t xml:space="preserve">s personas atrodas neaizsargātā situācijā un iestāžu pienākums ir šīs personas aizsargāt (skatīt </w:t>
      </w:r>
      <w:r w:rsidR="00B045DD">
        <w:rPr>
          <w:lang w:val="lv-LV"/>
        </w:rPr>
        <w:t>iepriekš citēto</w:t>
      </w:r>
      <w:r w:rsidRPr="00B82128">
        <w:rPr>
          <w:lang w:val="lv-LV"/>
        </w:rPr>
        <w:t xml:space="preserve"> lietu </w:t>
      </w:r>
      <w:proofErr w:type="spellStart"/>
      <w:r w:rsidRPr="00B82128">
        <w:rPr>
          <w:i/>
          <w:lang w:val="lv-LV"/>
        </w:rPr>
        <w:t>Bouyid</w:t>
      </w:r>
      <w:proofErr w:type="spellEnd"/>
      <w:r w:rsidRPr="00B82128">
        <w:rPr>
          <w:lang w:val="lv-LV"/>
        </w:rPr>
        <w:t xml:space="preserve">, </w:t>
      </w:r>
      <w:r w:rsidRPr="00B82128">
        <w:rPr>
          <w:rFonts w:cstheme="minorHAnsi"/>
          <w:lang w:val="lv-LV"/>
        </w:rPr>
        <w:t>82. un 83. </w:t>
      </w:r>
      <w:r w:rsidR="005729BC">
        <w:rPr>
          <w:rFonts w:cstheme="minorHAnsi"/>
          <w:lang w:val="lv-LV"/>
        </w:rPr>
        <w:t>rindkopa</w:t>
      </w:r>
      <w:r w:rsidRPr="00B82128">
        <w:rPr>
          <w:rFonts w:cstheme="minorHAnsi"/>
          <w:lang w:val="lv-LV"/>
        </w:rPr>
        <w:t xml:space="preserve">, </w:t>
      </w:r>
      <w:r w:rsidR="00B045DD">
        <w:rPr>
          <w:rFonts w:cstheme="minorHAnsi"/>
          <w:lang w:val="lv-LV"/>
        </w:rPr>
        <w:t xml:space="preserve">ar </w:t>
      </w:r>
      <w:r w:rsidRPr="00B82128">
        <w:rPr>
          <w:rFonts w:cstheme="minorHAnsi"/>
          <w:lang w:val="lv-LV"/>
        </w:rPr>
        <w:t>turpmākā</w:t>
      </w:r>
      <w:r w:rsidR="00B045DD">
        <w:rPr>
          <w:rFonts w:cstheme="minorHAnsi"/>
          <w:lang w:val="lv-LV"/>
        </w:rPr>
        <w:t>m</w:t>
      </w:r>
      <w:r w:rsidRPr="00B82128">
        <w:rPr>
          <w:rFonts w:cstheme="minorHAnsi"/>
          <w:lang w:val="lv-LV"/>
        </w:rPr>
        <w:t xml:space="preserve"> atsauc</w:t>
      </w:r>
      <w:r w:rsidR="00B045DD">
        <w:rPr>
          <w:rFonts w:cstheme="minorHAnsi"/>
          <w:lang w:val="lv-LV"/>
        </w:rPr>
        <w:t>ēm</w:t>
      </w:r>
      <w:r w:rsidRPr="00B82128">
        <w:rPr>
          <w:rFonts w:cstheme="minorHAnsi"/>
          <w:lang w:val="lv-LV"/>
        </w:rPr>
        <w:t xml:space="preserve"> uz judikatūru).</w:t>
      </w:r>
      <w:r w:rsidRPr="00B3379D">
        <w:rPr>
          <w:rFonts w:cstheme="minorHAnsi"/>
          <w:lang w:val="lv-LV"/>
        </w:rPr>
        <w:t xml:space="preserve"> </w:t>
      </w:r>
      <w:r w:rsidR="00B045DD">
        <w:rPr>
          <w:rFonts w:cstheme="minorHAnsi"/>
          <w:lang w:val="lv-LV"/>
        </w:rPr>
        <w:t xml:space="preserve"> </w:t>
      </w:r>
    </w:p>
    <w:p w:rsidR="003934FE" w:rsidRPr="00B3379D" w:rsidRDefault="0074141C">
      <w:pPr>
        <w:pStyle w:val="ECHRHeading5"/>
        <w:rPr>
          <w:lang w:val="lv-LV"/>
        </w:rPr>
      </w:pPr>
      <w:r w:rsidRPr="00B3379D">
        <w:rPr>
          <w:lang w:val="lv-LV"/>
        </w:rPr>
        <w:t>(</w:t>
      </w:r>
      <w:proofErr w:type="spellStart"/>
      <w:r w:rsidRPr="00B3379D">
        <w:rPr>
          <w:lang w:val="lv-LV"/>
        </w:rPr>
        <w:t>ii</w:t>
      </w:r>
      <w:proofErr w:type="spellEnd"/>
      <w:r w:rsidRPr="00B3379D">
        <w:rPr>
          <w:lang w:val="lv-LV"/>
        </w:rPr>
        <w:t>)  Piemērošana šajā lietā</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87</w:t>
      </w:r>
      <w:r w:rsidRPr="00B3379D">
        <w:rPr>
          <w:lang w:val="lv-LV"/>
        </w:rPr>
        <w:fldChar w:fldCharType="end"/>
      </w:r>
      <w:r w:rsidRPr="00B3379D">
        <w:rPr>
          <w:lang w:val="lv-LV"/>
        </w:rPr>
        <w:t>.  </w:t>
      </w:r>
      <w:r w:rsidR="00E66A5D">
        <w:rPr>
          <w:lang w:val="lv-LV"/>
        </w:rPr>
        <w:t>Pievēršoties konkrētajai lietai,</w:t>
      </w:r>
      <w:r w:rsidRPr="00B3379D">
        <w:rPr>
          <w:lang w:val="lv-LV"/>
        </w:rPr>
        <w:t xml:space="preserve"> Tiesa </w:t>
      </w:r>
      <w:r w:rsidR="00E66A5D">
        <w:rPr>
          <w:lang w:val="lv-LV"/>
        </w:rPr>
        <w:t>ievēro</w:t>
      </w:r>
      <w:r w:rsidRPr="00B3379D">
        <w:rPr>
          <w:lang w:val="lv-LV"/>
        </w:rPr>
        <w:t xml:space="preserve">, ka abas puses ir </w:t>
      </w:r>
      <w:r w:rsidR="00885A10">
        <w:rPr>
          <w:lang w:val="lv-LV"/>
        </w:rPr>
        <w:t>vienisprātis</w:t>
      </w:r>
      <w:r w:rsidRPr="00B3379D">
        <w:rPr>
          <w:lang w:val="lv-LV"/>
        </w:rPr>
        <w:t xml:space="preserve">, ka konvoja darbinieki </w:t>
      </w:r>
      <w:r w:rsidR="00885A10">
        <w:rPr>
          <w:lang w:val="lv-LV"/>
        </w:rPr>
        <w:t>bija</w:t>
      </w:r>
      <w:r w:rsidRPr="00B3379D">
        <w:rPr>
          <w:lang w:val="lv-LV"/>
        </w:rPr>
        <w:t xml:space="preserve"> pielietojuši zināmu fizisku spē</w:t>
      </w:r>
      <w:r w:rsidR="00885A10">
        <w:rPr>
          <w:lang w:val="lv-LV"/>
        </w:rPr>
        <w:t xml:space="preserve">ku pret iesniedzēju. </w:t>
      </w:r>
      <w:r w:rsidR="00885A10" w:rsidRPr="00761677">
        <w:rPr>
          <w:lang w:val="lv-LV"/>
        </w:rPr>
        <w:t xml:space="preserve">Tomēr pusēm </w:t>
      </w:r>
      <w:r w:rsidR="00761677">
        <w:rPr>
          <w:lang w:val="lv-LV"/>
        </w:rPr>
        <w:t>bija</w:t>
      </w:r>
      <w:r w:rsidR="00885A10" w:rsidRPr="00761677">
        <w:rPr>
          <w:lang w:val="lv-LV"/>
        </w:rPr>
        <w:t xml:space="preserve"> pretēji viedokļi</w:t>
      </w:r>
      <w:r w:rsidR="00484ABB" w:rsidRPr="00761677">
        <w:rPr>
          <w:lang w:val="lv-LV"/>
        </w:rPr>
        <w:t xml:space="preserve"> </w:t>
      </w:r>
      <w:r w:rsidRPr="00761677">
        <w:rPr>
          <w:lang w:val="lv-LV"/>
        </w:rPr>
        <w:t>par to, vai konvoja darbinieku pielietotais spēks bija nepieciešams un vai iesniedzēja</w:t>
      </w:r>
      <w:r w:rsidR="00761677">
        <w:rPr>
          <w:lang w:val="lv-LV"/>
        </w:rPr>
        <w:t xml:space="preserve"> miesas bojājumi bija radušies konvoja darbinieku pielietotā spēka rezultātā.</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88</w:t>
      </w:r>
      <w:r w:rsidRPr="00B3379D">
        <w:rPr>
          <w:lang w:val="lv-LV"/>
        </w:rPr>
        <w:fldChar w:fldCharType="end"/>
      </w:r>
      <w:r w:rsidRPr="00B3379D">
        <w:rPr>
          <w:lang w:val="lv-LV"/>
        </w:rPr>
        <w:t xml:space="preserve">. Sākumā Tiesa atzīmē, ka minēto notikumu norises laikā iesniedzējs atradās konvoja darbinieku </w:t>
      </w:r>
      <w:r w:rsidR="00761677">
        <w:rPr>
          <w:lang w:val="lv-LV"/>
        </w:rPr>
        <w:t>uzraudzībā</w:t>
      </w:r>
      <w:r w:rsidRPr="00B3379D">
        <w:rPr>
          <w:lang w:val="lv-LV"/>
        </w:rPr>
        <w:t xml:space="preserve">. </w:t>
      </w:r>
      <w:r w:rsidR="00761677">
        <w:rPr>
          <w:lang w:val="lv-LV"/>
        </w:rPr>
        <w:t>Tālāk Tiesa</w:t>
      </w:r>
      <w:r w:rsidRPr="00B3379D">
        <w:rPr>
          <w:lang w:val="lv-LV"/>
        </w:rPr>
        <w:t xml:space="preserve"> </w:t>
      </w:r>
      <w:r w:rsidR="00761677">
        <w:rPr>
          <w:lang w:val="lv-LV"/>
        </w:rPr>
        <w:t>ievēro</w:t>
      </w:r>
      <w:r w:rsidRPr="00B3379D">
        <w:rPr>
          <w:lang w:val="lv-LV"/>
        </w:rPr>
        <w:t>, ka viņa apgalvojum</w:t>
      </w:r>
      <w:r w:rsidR="00761677">
        <w:rPr>
          <w:lang w:val="lv-LV"/>
        </w:rPr>
        <w:t xml:space="preserve">i </w:t>
      </w:r>
      <w:r w:rsidRPr="00B3379D">
        <w:rPr>
          <w:lang w:val="lv-LV"/>
        </w:rPr>
        <w:t xml:space="preserve">par </w:t>
      </w:r>
      <w:r w:rsidR="00761677">
        <w:rPr>
          <w:lang w:val="lv-LV"/>
        </w:rPr>
        <w:t>spēka pielietošanu bija pamatoti ar dažiem</w:t>
      </w:r>
      <w:r w:rsidRPr="00B3379D">
        <w:rPr>
          <w:lang w:val="lv-LV"/>
        </w:rPr>
        <w:t xml:space="preserve"> medicīnisk</w:t>
      </w:r>
      <w:r w:rsidR="00C13838">
        <w:rPr>
          <w:lang w:val="lv-LV"/>
        </w:rPr>
        <w:t>ajiem dokumentiem</w:t>
      </w:r>
      <w:r w:rsidR="00761677">
        <w:rPr>
          <w:lang w:val="lv-LV"/>
        </w:rPr>
        <w:t>.</w:t>
      </w:r>
      <w:r w:rsidRPr="00B3379D">
        <w:rPr>
          <w:lang w:val="lv-LV"/>
        </w:rPr>
        <w:t xml:space="preserve"> No lietas materiāliem ir redzams, ka pēc minētā incidenta iesniedzējam tika konstatēti vairāki miesas bojājumi, </w:t>
      </w:r>
      <w:r w:rsidR="006D73BB">
        <w:rPr>
          <w:lang w:val="lv-LV"/>
        </w:rPr>
        <w:t>jo īpaši</w:t>
      </w:r>
      <w:r w:rsidRPr="00B3379D">
        <w:rPr>
          <w:lang w:val="lv-LV"/>
        </w:rPr>
        <w:t xml:space="preserve"> trešā jostas skriemeļa lūzums un kreisās nieres sasitums (skatīt 10., 14. un 17. </w:t>
      </w:r>
      <w:r w:rsidR="006D73BB">
        <w:rPr>
          <w:lang w:val="lv-LV"/>
        </w:rPr>
        <w:t>rindkopu</w:t>
      </w:r>
      <w:r w:rsidR="00862C03" w:rsidRPr="00862C03">
        <w:rPr>
          <w:lang w:val="lv-LV"/>
        </w:rPr>
        <w:t xml:space="preserve"> </w:t>
      </w:r>
      <w:r w:rsidR="00862C03">
        <w:rPr>
          <w:lang w:val="lv-LV"/>
        </w:rPr>
        <w:t>iepriekš</w:t>
      </w:r>
      <w:r w:rsidRPr="00B3379D">
        <w:rPr>
          <w:lang w:val="lv-LV"/>
        </w:rPr>
        <w:t>). Turklāt Tiesa atzīmē, ka neilgi pēc minētā incidenta iesniedzējs informēj</w:t>
      </w:r>
      <w:r w:rsidR="00862C03">
        <w:rPr>
          <w:lang w:val="lv-LV"/>
        </w:rPr>
        <w:t>is</w:t>
      </w:r>
      <w:r w:rsidRPr="00B3379D">
        <w:rPr>
          <w:lang w:val="lv-LV"/>
        </w:rPr>
        <w:t xml:space="preserve"> neatliekamās medicīniskās palīdzības dienesta </w:t>
      </w:r>
      <w:r w:rsidR="008E0DF7">
        <w:rPr>
          <w:lang w:val="lv-LV"/>
        </w:rPr>
        <w:t>darbiniekus</w:t>
      </w:r>
      <w:r w:rsidRPr="00B3379D">
        <w:rPr>
          <w:lang w:val="lv-LV"/>
        </w:rPr>
        <w:t xml:space="preserve">, ka konvoja darbinieki </w:t>
      </w:r>
      <w:r w:rsidR="00862C03">
        <w:rPr>
          <w:lang w:val="lv-LV"/>
        </w:rPr>
        <w:t xml:space="preserve">esot </w:t>
      </w:r>
      <w:r w:rsidRPr="00B3379D">
        <w:rPr>
          <w:lang w:val="lv-LV"/>
        </w:rPr>
        <w:t>viņu situši (skatīt 10. un 33. </w:t>
      </w:r>
      <w:r w:rsidR="00862C03">
        <w:rPr>
          <w:lang w:val="lv-LV"/>
        </w:rPr>
        <w:t>rindkopu iepriekš</w:t>
      </w:r>
      <w:r w:rsidRPr="00B3379D">
        <w:rPr>
          <w:lang w:val="lv-LV"/>
        </w:rPr>
        <w:t xml:space="preserve">). S.Š. </w:t>
      </w:r>
      <w:r w:rsidR="00862C03">
        <w:rPr>
          <w:lang w:val="lv-LV"/>
        </w:rPr>
        <w:t>esot</w:t>
      </w:r>
      <w:r w:rsidRPr="00B3379D">
        <w:rPr>
          <w:lang w:val="lv-LV"/>
        </w:rPr>
        <w:t xml:space="preserve"> redzējis</w:t>
      </w:r>
      <w:r w:rsidR="00862C03">
        <w:rPr>
          <w:lang w:val="lv-LV"/>
        </w:rPr>
        <w:t>,</w:t>
      </w:r>
      <w:r w:rsidRPr="00B3379D">
        <w:rPr>
          <w:lang w:val="lv-LV"/>
        </w:rPr>
        <w:t xml:space="preserve"> kā divi vai trīs policijas darbinieki </w:t>
      </w:r>
      <w:r w:rsidR="00862C03">
        <w:rPr>
          <w:lang w:val="lv-LV"/>
        </w:rPr>
        <w:t>ieejot</w:t>
      </w:r>
      <w:r w:rsidRPr="00B3379D">
        <w:rPr>
          <w:lang w:val="lv-LV"/>
        </w:rPr>
        <w:t xml:space="preserve"> aizturē</w:t>
      </w:r>
      <w:r w:rsidR="00862C03">
        <w:rPr>
          <w:lang w:val="lv-LV"/>
        </w:rPr>
        <w:t>to</w:t>
      </w:r>
      <w:r w:rsidRPr="00B3379D">
        <w:rPr>
          <w:lang w:val="lv-LV"/>
        </w:rPr>
        <w:t xml:space="preserve"> telpā</w:t>
      </w:r>
      <w:r w:rsidR="00862C03">
        <w:rPr>
          <w:lang w:val="lv-LV"/>
        </w:rPr>
        <w:t>, kurā atradās iesniedzējs</w:t>
      </w:r>
      <w:r w:rsidRPr="00B3379D">
        <w:rPr>
          <w:lang w:val="lv-LV"/>
        </w:rPr>
        <w:t xml:space="preserve"> un „kaut kam” iesper</w:t>
      </w:r>
      <w:r w:rsidR="00862C03">
        <w:rPr>
          <w:lang w:val="lv-LV"/>
        </w:rPr>
        <w:t>ot</w:t>
      </w:r>
      <w:r w:rsidRPr="00B3379D">
        <w:rPr>
          <w:lang w:val="lv-LV"/>
        </w:rPr>
        <w:t>, kā arī dzirdējis iesniedzēja vaidus (skatīt 20. un 23. </w:t>
      </w:r>
      <w:r w:rsidR="00862C03">
        <w:rPr>
          <w:lang w:val="lv-LV"/>
        </w:rPr>
        <w:t>rindkopu iepriekš</w:t>
      </w:r>
      <w:r w:rsidRPr="00B3379D">
        <w:rPr>
          <w:lang w:val="lv-LV"/>
        </w:rPr>
        <w:t xml:space="preserve">). </w:t>
      </w:r>
      <w:r w:rsidR="00862C03">
        <w:rPr>
          <w:lang w:val="lv-LV"/>
        </w:rPr>
        <w:t>Tāpat a</w:t>
      </w:r>
      <w:r w:rsidRPr="00B3379D">
        <w:rPr>
          <w:lang w:val="lv-LV"/>
        </w:rPr>
        <w:t xml:space="preserve">rī </w:t>
      </w:r>
      <w:r w:rsidR="00862C03">
        <w:rPr>
          <w:lang w:val="lv-LV"/>
        </w:rPr>
        <w:t>dažas</w:t>
      </w:r>
      <w:r w:rsidRPr="00B3379D">
        <w:rPr>
          <w:lang w:val="lv-LV"/>
        </w:rPr>
        <w:t xml:space="preserve"> citas </w:t>
      </w:r>
      <w:r w:rsidRPr="00B3379D">
        <w:rPr>
          <w:lang w:val="lv-LV"/>
        </w:rPr>
        <w:lastRenderedPageBreak/>
        <w:t xml:space="preserve">apcietinātās personas </w:t>
      </w:r>
      <w:r w:rsidR="00862C03">
        <w:rPr>
          <w:lang w:val="lv-LV"/>
        </w:rPr>
        <w:t xml:space="preserve">esot dzirdējušas troksni un </w:t>
      </w:r>
      <w:r w:rsidRPr="00B3379D">
        <w:rPr>
          <w:lang w:val="lv-LV"/>
        </w:rPr>
        <w:t>kliegušas</w:t>
      </w:r>
      <w:r w:rsidR="00862C03">
        <w:rPr>
          <w:lang w:val="lv-LV"/>
        </w:rPr>
        <w:t>, lai pārtrauktu sišanu</w:t>
      </w:r>
      <w:r w:rsidRPr="00B3379D">
        <w:rPr>
          <w:lang w:val="lv-LV"/>
        </w:rPr>
        <w:t xml:space="preserve"> (skatīt 41. </w:t>
      </w:r>
      <w:r w:rsidR="00862C03">
        <w:rPr>
          <w:lang w:val="lv-LV"/>
        </w:rPr>
        <w:t>rindkopu iepriekš</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89</w:t>
      </w:r>
      <w:r w:rsidRPr="00B3379D">
        <w:rPr>
          <w:lang w:val="lv-LV"/>
        </w:rPr>
        <w:fldChar w:fldCharType="end"/>
      </w:r>
      <w:r w:rsidRPr="00B3379D">
        <w:rPr>
          <w:lang w:val="lv-LV"/>
        </w:rPr>
        <w:t>.  </w:t>
      </w:r>
      <w:r w:rsidR="00862C03">
        <w:rPr>
          <w:lang w:val="lv-LV"/>
        </w:rPr>
        <w:t>Ievērojot</w:t>
      </w:r>
      <w:r w:rsidRPr="00B3379D">
        <w:rPr>
          <w:lang w:val="lv-LV"/>
        </w:rPr>
        <w:t xml:space="preserve"> minētos apstākļus, </w:t>
      </w:r>
      <w:r w:rsidR="00626B32" w:rsidRPr="00B3379D">
        <w:rPr>
          <w:lang w:val="lv-LV"/>
        </w:rPr>
        <w:t>Valdība</w:t>
      </w:r>
      <w:r w:rsidR="00626B32">
        <w:rPr>
          <w:lang w:val="lv-LV"/>
        </w:rPr>
        <w:t>i</w:t>
      </w:r>
      <w:r w:rsidR="00626B32" w:rsidRPr="00B3379D">
        <w:rPr>
          <w:lang w:val="lv-LV"/>
        </w:rPr>
        <w:t>-atbildētāja</w:t>
      </w:r>
      <w:r w:rsidR="00626B32">
        <w:rPr>
          <w:lang w:val="lv-LV"/>
        </w:rPr>
        <w:t>i</w:t>
      </w:r>
      <w:r w:rsidR="00626B32" w:rsidRPr="00B3379D">
        <w:rPr>
          <w:lang w:val="lv-LV"/>
        </w:rPr>
        <w:t xml:space="preserve"> </w:t>
      </w:r>
      <w:r w:rsidRPr="00B3379D">
        <w:rPr>
          <w:lang w:val="lv-LV"/>
        </w:rPr>
        <w:t>ir pienākums sniegt pietiekamu un pārliecinošu skaidrojumu</w:t>
      </w:r>
      <w:r w:rsidR="00862C03">
        <w:rPr>
          <w:lang w:val="lv-LV"/>
        </w:rPr>
        <w:t>, iesniedzot pierādījumus</w:t>
      </w:r>
      <w:r w:rsidRPr="00B3379D">
        <w:rPr>
          <w:lang w:val="lv-LV"/>
        </w:rPr>
        <w:t xml:space="preserve"> par to, kā </w:t>
      </w:r>
      <w:r w:rsidR="00862C03">
        <w:rPr>
          <w:lang w:val="lv-LV"/>
        </w:rPr>
        <w:t xml:space="preserve">iesniedzējam </w:t>
      </w:r>
      <w:r w:rsidRPr="00B3379D">
        <w:rPr>
          <w:lang w:val="lv-LV"/>
        </w:rPr>
        <w:t>konstatētie miesas bojājumi</w:t>
      </w:r>
      <w:r w:rsidR="00862C03" w:rsidRPr="00862C03">
        <w:rPr>
          <w:lang w:val="lv-LV"/>
        </w:rPr>
        <w:t xml:space="preserve"> </w:t>
      </w:r>
      <w:r w:rsidR="00862C03">
        <w:rPr>
          <w:lang w:val="lv-LV"/>
        </w:rPr>
        <w:t xml:space="preserve">bija </w:t>
      </w:r>
      <w:r w:rsidR="00862C03" w:rsidRPr="00B3379D">
        <w:rPr>
          <w:lang w:val="lv-LV"/>
        </w:rPr>
        <w:t>radušies</w:t>
      </w:r>
      <w:r w:rsidRPr="00B3379D">
        <w:rPr>
          <w:lang w:val="lv-LV"/>
        </w:rPr>
        <w:t xml:space="preserve">, pretējā gadījumā rodas jautājums par Konvencijas 3. panta pārkāpumu.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90</w:t>
      </w:r>
      <w:r w:rsidRPr="00B3379D">
        <w:rPr>
          <w:lang w:val="lv-LV"/>
        </w:rPr>
        <w:fldChar w:fldCharType="end"/>
      </w:r>
      <w:r w:rsidRPr="00B3379D">
        <w:rPr>
          <w:lang w:val="lv-LV"/>
        </w:rPr>
        <w:t xml:space="preserve">.  Šajā </w:t>
      </w:r>
      <w:r w:rsidR="00862C03">
        <w:rPr>
          <w:lang w:val="lv-LV"/>
        </w:rPr>
        <w:t>saistībā</w:t>
      </w:r>
      <w:r w:rsidR="00584266">
        <w:rPr>
          <w:lang w:val="lv-LV"/>
        </w:rPr>
        <w:t xml:space="preserve"> </w:t>
      </w:r>
      <w:r w:rsidRPr="00B3379D">
        <w:rPr>
          <w:lang w:val="lv-LV"/>
        </w:rPr>
        <w:t>Tiesu nepārliecina Valdības arguments, ka iesniedzējs bija veicis rentgena izmeklē</w:t>
      </w:r>
      <w:r w:rsidR="00D130F5">
        <w:rPr>
          <w:lang w:val="lv-LV"/>
        </w:rPr>
        <w:t>jumu</w:t>
      </w:r>
      <w:r w:rsidRPr="00B3379D">
        <w:rPr>
          <w:lang w:val="lv-LV"/>
        </w:rPr>
        <w:t xml:space="preserve">, kas atklāja jostas skriemeļa </w:t>
      </w:r>
      <w:r w:rsidR="00D130F5">
        <w:rPr>
          <w:lang w:val="lv-LV"/>
        </w:rPr>
        <w:t xml:space="preserve">lūzumu </w:t>
      </w:r>
      <w:r w:rsidRPr="00B3379D">
        <w:rPr>
          <w:lang w:val="lv-LV"/>
        </w:rPr>
        <w:t xml:space="preserve">Olaines cietuma slimnīcā divas dienas pirms minētajiem notikumiem, </w:t>
      </w:r>
      <w:r w:rsidR="00D130F5">
        <w:rPr>
          <w:lang w:val="lv-LV"/>
        </w:rPr>
        <w:t>tas ir</w:t>
      </w:r>
      <w:r w:rsidRPr="00B3379D">
        <w:rPr>
          <w:lang w:val="lv-LV"/>
        </w:rPr>
        <w:t>, 2006. gada 6. maijā (skatīt 13. un 82. </w:t>
      </w:r>
      <w:r w:rsidR="00D130F5">
        <w:rPr>
          <w:lang w:val="lv-LV"/>
        </w:rPr>
        <w:t xml:space="preserve">rindkopu iepriekš). </w:t>
      </w:r>
      <w:proofErr w:type="gramStart"/>
      <w:r w:rsidR="003D6E9D">
        <w:rPr>
          <w:lang w:val="lv-LV"/>
        </w:rPr>
        <w:t xml:space="preserve">Saskaņā ar </w:t>
      </w:r>
      <w:r w:rsidR="003D6E9D" w:rsidRPr="00B3379D">
        <w:rPr>
          <w:lang w:val="lv-LV"/>
        </w:rPr>
        <w:t>vēstuli</w:t>
      </w:r>
      <w:r w:rsidR="003D6E9D">
        <w:rPr>
          <w:lang w:val="lv-LV"/>
        </w:rPr>
        <w:t>,</w:t>
      </w:r>
      <w:proofErr w:type="gramEnd"/>
      <w:r w:rsidRPr="00B3379D">
        <w:rPr>
          <w:lang w:val="lv-LV"/>
        </w:rPr>
        <w:t xml:space="preserve"> kas </w:t>
      </w:r>
      <w:r w:rsidR="003D6E9D">
        <w:rPr>
          <w:lang w:val="lv-LV"/>
        </w:rPr>
        <w:t xml:space="preserve">tika </w:t>
      </w:r>
      <w:r w:rsidRPr="00B3379D">
        <w:rPr>
          <w:lang w:val="lv-LV"/>
        </w:rPr>
        <w:t xml:space="preserve">saņemta no Olaines slimnīcas, </w:t>
      </w:r>
      <w:r w:rsidR="003D6E9D">
        <w:rPr>
          <w:lang w:val="lv-LV"/>
        </w:rPr>
        <w:t xml:space="preserve">iesniedzējs </w:t>
      </w:r>
      <w:r w:rsidRPr="00B3379D">
        <w:rPr>
          <w:lang w:val="lv-LV"/>
        </w:rPr>
        <w:t xml:space="preserve">šajā slimnīcā </w:t>
      </w:r>
      <w:r w:rsidR="003D6E9D">
        <w:rPr>
          <w:lang w:val="lv-LV"/>
        </w:rPr>
        <w:t>tika ārstēts</w:t>
      </w:r>
      <w:r w:rsidRPr="00B3379D">
        <w:rPr>
          <w:lang w:val="lv-LV"/>
        </w:rPr>
        <w:t>, sākot no 2006. gada 8. maija (skatīt 14. </w:t>
      </w:r>
      <w:r w:rsidR="003D6E9D">
        <w:rPr>
          <w:lang w:val="lv-LV"/>
        </w:rPr>
        <w:t>rindkopu iepriekš</w:t>
      </w:r>
      <w:r w:rsidRPr="00B3379D">
        <w:rPr>
          <w:lang w:val="lv-LV"/>
        </w:rPr>
        <w:t>), un viņš tur tika uzņemts 2006. gada 8. maijā, nevis 2006. gada 6. maijā (skatīt 10. </w:t>
      </w:r>
      <w:r w:rsidR="003D6E9D">
        <w:rPr>
          <w:lang w:val="lv-LV"/>
        </w:rPr>
        <w:t>rindkopu iepriekš</w:t>
      </w:r>
      <w:r w:rsidRPr="00B3379D">
        <w:rPr>
          <w:lang w:val="lv-LV"/>
        </w:rPr>
        <w:t>).</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91</w:t>
      </w:r>
      <w:r w:rsidRPr="00B3379D">
        <w:rPr>
          <w:lang w:val="lv-LV"/>
        </w:rPr>
        <w:fldChar w:fldCharType="end"/>
      </w:r>
      <w:r w:rsidRPr="00B3379D">
        <w:rPr>
          <w:lang w:val="lv-LV"/>
        </w:rPr>
        <w:t xml:space="preserve">.  Attiecībā uz jostas skriemeļa </w:t>
      </w:r>
      <w:r w:rsidR="00CD65D5">
        <w:rPr>
          <w:lang w:val="lv-LV"/>
        </w:rPr>
        <w:t>lūzumu,</w:t>
      </w:r>
      <w:r w:rsidRPr="00B3379D">
        <w:rPr>
          <w:lang w:val="lv-LV"/>
        </w:rPr>
        <w:t xml:space="preserve"> Tiesa atzīmē, ka Valdība </w:t>
      </w:r>
      <w:r w:rsidR="00CD65D5">
        <w:rPr>
          <w:lang w:val="lv-LV"/>
        </w:rPr>
        <w:t xml:space="preserve">ir </w:t>
      </w:r>
      <w:r w:rsidRPr="00B3379D">
        <w:rPr>
          <w:lang w:val="lv-LV"/>
        </w:rPr>
        <w:t xml:space="preserve">iesniegusi citus materiālus – tādus kā </w:t>
      </w:r>
      <w:r w:rsidR="00B903BE" w:rsidRPr="00B903BE">
        <w:rPr>
          <w:lang w:val="lv-LV"/>
        </w:rPr>
        <w:t xml:space="preserve">medicīnas </w:t>
      </w:r>
      <w:r w:rsidRPr="00B903BE">
        <w:rPr>
          <w:lang w:val="lv-LV"/>
        </w:rPr>
        <w:t>eksperta ziņojumu</w:t>
      </w:r>
      <w:r w:rsidRPr="00B3379D">
        <w:rPr>
          <w:lang w:val="lv-LV"/>
        </w:rPr>
        <w:t xml:space="preserve"> un </w:t>
      </w:r>
      <w:r w:rsidR="00A524A9">
        <w:rPr>
          <w:lang w:val="lv-LV"/>
        </w:rPr>
        <w:t>secinājumus par veikto izmeklēšanu</w:t>
      </w:r>
      <w:r w:rsidRPr="00B3379D">
        <w:rPr>
          <w:lang w:val="lv-LV"/>
        </w:rPr>
        <w:t xml:space="preserve">, lai </w:t>
      </w:r>
      <w:r w:rsidR="00A524A9">
        <w:rPr>
          <w:lang w:val="lv-LV"/>
        </w:rPr>
        <w:t>pamatotu savu</w:t>
      </w:r>
      <w:r w:rsidRPr="00B3379D">
        <w:rPr>
          <w:lang w:val="lv-LV"/>
        </w:rPr>
        <w:t xml:space="preserve"> argumentu, ka iesniedzējs var</w:t>
      </w:r>
      <w:r w:rsidR="00A524A9">
        <w:rPr>
          <w:lang w:val="lv-LV"/>
        </w:rPr>
        <w:t xml:space="preserve">ēja gūt </w:t>
      </w:r>
      <w:r w:rsidRPr="00B3379D">
        <w:rPr>
          <w:lang w:val="lv-LV"/>
        </w:rPr>
        <w:t>šo miesas bojājumu</w:t>
      </w:r>
      <w:r w:rsidR="00A524A9">
        <w:rPr>
          <w:lang w:val="lv-LV"/>
        </w:rPr>
        <w:t xml:space="preserve"> pirms minētā incidenta. Tomēr Tiesa ievēro, </w:t>
      </w:r>
      <w:r w:rsidRPr="00B3379D">
        <w:rPr>
          <w:lang w:val="lv-LV"/>
        </w:rPr>
        <w:t xml:space="preserve">ka </w:t>
      </w:r>
      <w:r w:rsidR="00B903BE" w:rsidRPr="00B903BE">
        <w:rPr>
          <w:lang w:val="lv-LV"/>
        </w:rPr>
        <w:t xml:space="preserve">medicīnas </w:t>
      </w:r>
      <w:r w:rsidRPr="00B903BE">
        <w:rPr>
          <w:lang w:val="lv-LV"/>
        </w:rPr>
        <w:t>eksperta ziņojumā</w:t>
      </w:r>
      <w:r w:rsidRPr="00B3379D">
        <w:rPr>
          <w:lang w:val="lv-LV"/>
        </w:rPr>
        <w:t xml:space="preserve"> izteikts pieņēmums, ka iesniedzējs </w:t>
      </w:r>
      <w:r w:rsidR="00B2111C">
        <w:rPr>
          <w:lang w:val="lv-LV"/>
        </w:rPr>
        <w:t xml:space="preserve">varēja </w:t>
      </w:r>
      <w:r w:rsidR="00626B32">
        <w:rPr>
          <w:lang w:val="lv-LV"/>
        </w:rPr>
        <w:t>gūt</w:t>
      </w:r>
      <w:r w:rsidRPr="00B3379D">
        <w:rPr>
          <w:lang w:val="lv-LV"/>
        </w:rPr>
        <w:t xml:space="preserve"> minēto mie</w:t>
      </w:r>
      <w:r w:rsidR="00B2111C">
        <w:rPr>
          <w:lang w:val="lv-LV"/>
        </w:rPr>
        <w:t>sas bojājumu arī incidenta dienā</w:t>
      </w:r>
      <w:r w:rsidRPr="00B3379D">
        <w:rPr>
          <w:lang w:val="lv-LV"/>
        </w:rPr>
        <w:t xml:space="preserve">, </w:t>
      </w:r>
      <w:r w:rsidR="00B2111C">
        <w:rPr>
          <w:lang w:val="lv-LV"/>
        </w:rPr>
        <w:t>tas ir</w:t>
      </w:r>
      <w:r w:rsidRPr="00B3379D">
        <w:rPr>
          <w:lang w:val="lv-LV"/>
        </w:rPr>
        <w:t>, 2006. gada 8. maijā (skatīt 17. </w:t>
      </w:r>
      <w:r w:rsidR="00B2111C">
        <w:rPr>
          <w:lang w:val="lv-LV"/>
        </w:rPr>
        <w:t>rindkopu iepriekš</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92</w:t>
      </w:r>
      <w:r w:rsidRPr="00B3379D">
        <w:rPr>
          <w:lang w:val="lv-LV"/>
        </w:rPr>
        <w:fldChar w:fldCharType="end"/>
      </w:r>
      <w:r w:rsidRPr="00B3379D">
        <w:rPr>
          <w:lang w:val="lv-LV"/>
        </w:rPr>
        <w:t xml:space="preserve">.  Turklāt Valdība nav </w:t>
      </w:r>
      <w:r w:rsidR="00BB7B09">
        <w:rPr>
          <w:lang w:val="lv-LV"/>
        </w:rPr>
        <w:t>ar</w:t>
      </w:r>
      <w:r w:rsidR="000527FD">
        <w:rPr>
          <w:lang w:val="lv-LV"/>
        </w:rPr>
        <w:t>ī</w:t>
      </w:r>
      <w:proofErr w:type="gramStart"/>
      <w:r w:rsidR="000527FD">
        <w:rPr>
          <w:lang w:val="lv-LV"/>
        </w:rPr>
        <w:t xml:space="preserve"> </w:t>
      </w:r>
      <w:r w:rsidR="00BB7B09">
        <w:rPr>
          <w:lang w:val="lv-LV"/>
        </w:rPr>
        <w:t>sn</w:t>
      </w:r>
      <w:r w:rsidRPr="00B3379D">
        <w:rPr>
          <w:lang w:val="lv-LV"/>
        </w:rPr>
        <w:t>iegusi nekādus pierādījumus</w:t>
      </w:r>
      <w:proofErr w:type="gramEnd"/>
      <w:r w:rsidRPr="00B3379D">
        <w:rPr>
          <w:lang w:val="lv-LV"/>
        </w:rPr>
        <w:t xml:space="preserve">, kas </w:t>
      </w:r>
      <w:r w:rsidR="0031095A">
        <w:rPr>
          <w:lang w:val="lv-LV"/>
        </w:rPr>
        <w:t>izskaidrotu</w:t>
      </w:r>
      <w:r w:rsidRPr="00B3379D">
        <w:rPr>
          <w:lang w:val="lv-LV"/>
        </w:rPr>
        <w:t xml:space="preserve"> iesniedzēja sākotnējo diagnozi attiecībā uz kreisās nieres sasitumu (skatīt 10. un 14. </w:t>
      </w:r>
      <w:r w:rsidR="00BB7B09">
        <w:rPr>
          <w:lang w:val="lv-LV"/>
        </w:rPr>
        <w:t>rindkopu iepriekš</w:t>
      </w:r>
      <w:r w:rsidRPr="00B3379D">
        <w:rPr>
          <w:lang w:val="lv-LV"/>
        </w:rPr>
        <w:t xml:space="preserve">). </w:t>
      </w:r>
      <w:r w:rsidR="00026A3D">
        <w:rPr>
          <w:lang w:val="lv-LV"/>
        </w:rPr>
        <w:t>Arī veiktajā</w:t>
      </w:r>
      <w:r w:rsidRPr="00B3379D">
        <w:rPr>
          <w:lang w:val="lv-LV"/>
        </w:rPr>
        <w:t xml:space="preserve"> izmeklēšan</w:t>
      </w:r>
      <w:r w:rsidR="00026A3D">
        <w:rPr>
          <w:lang w:val="lv-LV"/>
        </w:rPr>
        <w:t>ā nekas netika minēts</w:t>
      </w:r>
      <w:r w:rsidRPr="00B3379D">
        <w:rPr>
          <w:lang w:val="lv-LV"/>
        </w:rPr>
        <w:t xml:space="preserve"> par šo sākotnējo diagnozi, </w:t>
      </w:r>
      <w:r w:rsidR="00026A3D">
        <w:rPr>
          <w:lang w:val="lv-LV"/>
        </w:rPr>
        <w:t>tajā skaitā</w:t>
      </w:r>
      <w:r w:rsidRPr="00B3379D">
        <w:rPr>
          <w:lang w:val="lv-LV"/>
        </w:rPr>
        <w:t xml:space="preserve"> jautājumu par to, vai tā bijusi pareiza (skatīt lietu </w:t>
      </w:r>
      <w:proofErr w:type="spellStart"/>
      <w:r w:rsidRPr="00B3379D">
        <w:rPr>
          <w:i/>
          <w:lang w:val="lv-LV"/>
        </w:rPr>
        <w:t>Danilov</w:t>
      </w:r>
      <w:proofErr w:type="spellEnd"/>
      <w:r w:rsidRPr="00B3379D">
        <w:rPr>
          <w:i/>
          <w:lang w:val="lv-LV"/>
        </w:rPr>
        <w:t xml:space="preserve"> pret Ukrainu</w:t>
      </w:r>
      <w:r w:rsidRPr="00B3379D">
        <w:rPr>
          <w:lang w:val="lv-LV"/>
        </w:rPr>
        <w:t>, Nr. 2585/06,</w:t>
      </w:r>
      <w:r w:rsidRPr="00B3379D">
        <w:rPr>
          <w:color w:val="000000"/>
          <w:lang w:val="lv-LV"/>
        </w:rPr>
        <w:t xml:space="preserve"> 64. </w:t>
      </w:r>
      <w:r w:rsidR="00026A3D">
        <w:rPr>
          <w:color w:val="000000"/>
          <w:lang w:val="lv-LV"/>
        </w:rPr>
        <w:t>rindkopa</w:t>
      </w:r>
      <w:r w:rsidRPr="00B3379D">
        <w:rPr>
          <w:color w:val="000000"/>
          <w:lang w:val="lv-LV"/>
        </w:rPr>
        <w:t>, 2014. gada 13. marts).</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93</w:t>
      </w:r>
      <w:r w:rsidRPr="00B3379D">
        <w:rPr>
          <w:lang w:val="lv-LV"/>
        </w:rPr>
        <w:fldChar w:fldCharType="end"/>
      </w:r>
      <w:r w:rsidRPr="00B3379D">
        <w:rPr>
          <w:color w:val="000000"/>
          <w:lang w:val="lv-LV"/>
        </w:rPr>
        <w:t>.  </w:t>
      </w:r>
      <w:r w:rsidR="00026A3D">
        <w:rPr>
          <w:color w:val="000000"/>
          <w:lang w:val="lv-LV"/>
        </w:rPr>
        <w:t>Līdzīgi</w:t>
      </w:r>
      <w:r w:rsidR="00E04A9E">
        <w:rPr>
          <w:color w:val="000000"/>
          <w:lang w:val="lv-LV"/>
        </w:rPr>
        <w:t>,</w:t>
      </w:r>
      <w:r w:rsidRPr="00B3379D">
        <w:rPr>
          <w:color w:val="000000"/>
          <w:lang w:val="lv-LV"/>
        </w:rPr>
        <w:t xml:space="preserve"> </w:t>
      </w:r>
      <w:r w:rsidR="00E04A9E">
        <w:rPr>
          <w:color w:val="000000"/>
          <w:lang w:val="lv-LV"/>
        </w:rPr>
        <w:t>izmeklēšanā netika arī noskaidrots</w:t>
      </w:r>
      <w:r w:rsidRPr="00B3379D">
        <w:rPr>
          <w:color w:val="000000"/>
          <w:lang w:val="lv-LV"/>
        </w:rPr>
        <w:t xml:space="preserve">, kādā veidā </w:t>
      </w:r>
      <w:r w:rsidR="00E04A9E">
        <w:rPr>
          <w:color w:val="000000"/>
          <w:lang w:val="lv-LV"/>
        </w:rPr>
        <w:t xml:space="preserve">fiziskais spēks </w:t>
      </w:r>
      <w:r w:rsidRPr="00B3379D">
        <w:rPr>
          <w:color w:val="000000"/>
          <w:lang w:val="lv-LV"/>
        </w:rPr>
        <w:t xml:space="preserve">pret iesniedzēju ticis </w:t>
      </w:r>
      <w:r w:rsidR="00E04A9E">
        <w:rPr>
          <w:color w:val="000000"/>
          <w:lang w:val="lv-LV"/>
        </w:rPr>
        <w:t>pielietots</w:t>
      </w:r>
      <w:r w:rsidRPr="00B3379D">
        <w:rPr>
          <w:color w:val="000000"/>
          <w:lang w:val="lv-LV"/>
        </w:rPr>
        <w:t xml:space="preserve"> (skatīt 103. </w:t>
      </w:r>
      <w:r w:rsidR="00E04A9E">
        <w:rPr>
          <w:color w:val="000000"/>
          <w:lang w:val="lv-LV"/>
        </w:rPr>
        <w:t>rindkopu iepriekš</w:t>
      </w:r>
      <w:r w:rsidRPr="00B3379D">
        <w:rPr>
          <w:color w:val="000000"/>
          <w:lang w:val="lv-LV"/>
        </w:rPr>
        <w:t xml:space="preserve">), lai gan paši policijas darbinieki apgalvoja, ka pret iesniedzēju </w:t>
      </w:r>
      <w:r w:rsidR="006572BB">
        <w:rPr>
          <w:color w:val="000000"/>
          <w:lang w:val="lv-LV"/>
        </w:rPr>
        <w:t>bija</w:t>
      </w:r>
      <w:r w:rsidR="006572BB" w:rsidRPr="00B3379D">
        <w:rPr>
          <w:color w:val="000000"/>
          <w:lang w:val="lv-LV"/>
        </w:rPr>
        <w:t xml:space="preserve"> </w:t>
      </w:r>
      <w:r w:rsidRPr="00B3379D">
        <w:rPr>
          <w:color w:val="000000"/>
          <w:lang w:val="lv-LV"/>
        </w:rPr>
        <w:t>pielietojuši fizisku spēku (skatīt 38. un 54. </w:t>
      </w:r>
      <w:r w:rsidR="006572BB">
        <w:rPr>
          <w:color w:val="000000"/>
          <w:lang w:val="lv-LV"/>
        </w:rPr>
        <w:t>rindkopu iepriekš</w:t>
      </w:r>
      <w:r w:rsidRPr="00B3379D">
        <w:rPr>
          <w:color w:val="000000"/>
          <w:lang w:val="lv-LV"/>
        </w:rPr>
        <w:t>).</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94</w:t>
      </w:r>
      <w:r w:rsidRPr="00B3379D">
        <w:rPr>
          <w:lang w:val="lv-LV"/>
        </w:rPr>
        <w:fldChar w:fldCharType="end"/>
      </w:r>
      <w:r w:rsidRPr="00B3379D">
        <w:rPr>
          <w:lang w:val="lv-LV"/>
        </w:rPr>
        <w:t>.  </w:t>
      </w:r>
      <w:r w:rsidR="004331AE">
        <w:rPr>
          <w:lang w:val="lv-LV"/>
        </w:rPr>
        <w:t xml:space="preserve">Ievērojot šos </w:t>
      </w:r>
      <w:r w:rsidRPr="00B3379D">
        <w:rPr>
          <w:lang w:val="lv-LV"/>
        </w:rPr>
        <w:t>apstākļus, Tiesa</w:t>
      </w:r>
      <w:r w:rsidR="004331AE">
        <w:rPr>
          <w:lang w:val="lv-LV"/>
        </w:rPr>
        <w:t xml:space="preserve">s ieskatā </w:t>
      </w:r>
      <w:r w:rsidRPr="00B3379D">
        <w:rPr>
          <w:lang w:val="lv-LV"/>
        </w:rPr>
        <w:t xml:space="preserve">Valdība-atbildētāja nav izpildījusi savu pierādīšanas pienākumu </w:t>
      </w:r>
      <w:r w:rsidR="004331AE">
        <w:rPr>
          <w:lang w:val="lv-LV"/>
        </w:rPr>
        <w:t>iesniegt</w:t>
      </w:r>
      <w:r w:rsidRPr="00B3379D">
        <w:rPr>
          <w:lang w:val="lv-LV"/>
        </w:rPr>
        <w:t xml:space="preserve"> pierādījumus vai ticamu </w:t>
      </w:r>
      <w:r w:rsidR="004331AE">
        <w:rPr>
          <w:lang w:val="lv-LV"/>
        </w:rPr>
        <w:t>izskaidrojumu</w:t>
      </w:r>
      <w:r w:rsidRPr="00B3379D">
        <w:rPr>
          <w:lang w:val="lv-LV"/>
        </w:rPr>
        <w:t xml:space="preserve">, kas atspēkotu iesniedzēja </w:t>
      </w:r>
      <w:r w:rsidR="008F721A">
        <w:rPr>
          <w:lang w:val="lv-LV"/>
        </w:rPr>
        <w:t>sniegto lietas apstākļu izklāstu</w:t>
      </w:r>
      <w:r w:rsidRPr="00B3379D">
        <w:rPr>
          <w:lang w:val="lv-LV"/>
        </w:rPr>
        <w:t>. Tādēļ Tiesa uzskata, ka iesniedzēja</w:t>
      </w:r>
      <w:r w:rsidR="008F721A">
        <w:rPr>
          <w:lang w:val="lv-LV"/>
        </w:rPr>
        <w:t>m konstatētie</w:t>
      </w:r>
      <w:r w:rsidRPr="00B3379D">
        <w:rPr>
          <w:lang w:val="lv-LV"/>
        </w:rPr>
        <w:t xml:space="preserve"> miesas bojājumi </w:t>
      </w:r>
      <w:r w:rsidR="008F721A" w:rsidRPr="00B3379D">
        <w:rPr>
          <w:lang w:val="lv-LV"/>
        </w:rPr>
        <w:t>neilgi pēc minētā incidenta</w:t>
      </w:r>
      <w:r w:rsidR="008F721A">
        <w:rPr>
          <w:lang w:val="lv-LV"/>
        </w:rPr>
        <w:t xml:space="preserve"> </w:t>
      </w:r>
      <w:r w:rsidRPr="00B3379D">
        <w:rPr>
          <w:lang w:val="lv-LV"/>
        </w:rPr>
        <w:t>(skatīt 10. </w:t>
      </w:r>
      <w:r w:rsidR="008F721A">
        <w:rPr>
          <w:color w:val="000000"/>
          <w:lang w:val="lv-LV"/>
        </w:rPr>
        <w:t>rindkopu iepriekš</w:t>
      </w:r>
      <w:r w:rsidR="008F721A">
        <w:rPr>
          <w:lang w:val="lv-LV"/>
        </w:rPr>
        <w:t>)</w:t>
      </w:r>
      <w:r w:rsidRPr="00B3379D">
        <w:rPr>
          <w:lang w:val="lv-LV"/>
        </w:rPr>
        <w:t xml:space="preserve"> radušies </w:t>
      </w:r>
      <w:r w:rsidR="008F721A">
        <w:rPr>
          <w:lang w:val="lv-LV"/>
        </w:rPr>
        <w:t xml:space="preserve">saistībā ar konvoja darbinieku fiziskā spēka pielietošanu </w:t>
      </w:r>
      <w:r w:rsidRPr="00B3379D">
        <w:rPr>
          <w:lang w:val="lv-LV"/>
        </w:rPr>
        <w:t xml:space="preserve">pret viņu 2006. gada 8. maijā.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95</w:t>
      </w:r>
      <w:r w:rsidRPr="00B3379D">
        <w:rPr>
          <w:lang w:val="lv-LV"/>
        </w:rPr>
        <w:fldChar w:fldCharType="end"/>
      </w:r>
      <w:r w:rsidRPr="00B3379D">
        <w:rPr>
          <w:lang w:val="lv-LV"/>
        </w:rPr>
        <w:t xml:space="preserve">.  Turklāt Tiesa uzskata, ka nav </w:t>
      </w:r>
      <w:r w:rsidR="007B3EF6">
        <w:rPr>
          <w:lang w:val="lv-LV"/>
        </w:rPr>
        <w:t xml:space="preserve">pietiekami </w:t>
      </w:r>
      <w:r w:rsidRPr="00B3379D">
        <w:rPr>
          <w:lang w:val="lv-LV"/>
        </w:rPr>
        <w:t xml:space="preserve">pierādīts, ka </w:t>
      </w:r>
      <w:r w:rsidR="007B3EF6" w:rsidRPr="00B3379D">
        <w:rPr>
          <w:lang w:val="lv-LV"/>
        </w:rPr>
        <w:t xml:space="preserve">pret iesniedzēju </w:t>
      </w:r>
      <w:r w:rsidR="007B3EF6">
        <w:rPr>
          <w:lang w:val="lv-LV"/>
        </w:rPr>
        <w:t>bijis patiešām nepieciešams pielietot</w:t>
      </w:r>
      <w:r w:rsidRPr="00B3379D">
        <w:rPr>
          <w:lang w:val="lv-LV"/>
        </w:rPr>
        <w:t xml:space="preserve"> fizisk</w:t>
      </w:r>
      <w:r w:rsidR="007B3EF6">
        <w:rPr>
          <w:lang w:val="lv-LV"/>
        </w:rPr>
        <w:t>u</w:t>
      </w:r>
      <w:r w:rsidRPr="00B3379D">
        <w:rPr>
          <w:lang w:val="lv-LV"/>
        </w:rPr>
        <w:t xml:space="preserve"> spēk</w:t>
      </w:r>
      <w:r w:rsidR="007B3EF6">
        <w:rPr>
          <w:lang w:val="lv-LV"/>
        </w:rPr>
        <w:t>u</w:t>
      </w:r>
      <w:r w:rsidRPr="00B3379D">
        <w:rPr>
          <w:lang w:val="lv-LV"/>
        </w:rPr>
        <w:t xml:space="preserve"> viņa izturēšanās </w:t>
      </w:r>
      <w:r w:rsidRPr="00690E05">
        <w:rPr>
          <w:lang w:val="lv-LV"/>
        </w:rPr>
        <w:t xml:space="preserve">dēļ.  </w:t>
      </w:r>
      <w:r w:rsidR="00690E05" w:rsidRPr="00690E05">
        <w:rPr>
          <w:lang w:val="lv-LV"/>
        </w:rPr>
        <w:t xml:space="preserve">Tiesa jo īpaši atsaucas uz tās secinājumiem zemāk, ka izmeklēšanas laikā </w:t>
      </w:r>
      <w:r w:rsidRPr="00690E05">
        <w:rPr>
          <w:lang w:val="lv-LV"/>
        </w:rPr>
        <w:t xml:space="preserve">nacionālās iestādes </w:t>
      </w:r>
      <w:r w:rsidR="00690E05" w:rsidRPr="00690E05">
        <w:rPr>
          <w:lang w:val="lv-LV"/>
        </w:rPr>
        <w:t>neizvērtēja</w:t>
      </w:r>
      <w:r w:rsidRPr="00690E05">
        <w:rPr>
          <w:lang w:val="lv-LV"/>
        </w:rPr>
        <w:t xml:space="preserve"> pielietotā spēka samērīgumu (skatīt</w:t>
      </w:r>
      <w:r w:rsidRPr="00B3379D">
        <w:rPr>
          <w:lang w:val="lv-LV"/>
        </w:rPr>
        <w:t xml:space="preserve"> 106.-108. </w:t>
      </w:r>
      <w:r w:rsidR="00690E05">
        <w:rPr>
          <w:lang w:val="lv-LV"/>
        </w:rPr>
        <w:t xml:space="preserve">rindkopu zemāk). </w:t>
      </w:r>
      <w:r w:rsidRPr="00B3379D">
        <w:rPr>
          <w:lang w:val="lv-LV"/>
        </w:rPr>
        <w:t xml:space="preserve">Tādēļ Tiesa secina, ka spēka pielietošana bija nevajadzīga un pārmērīga (skatīt lietu </w:t>
      </w:r>
      <w:proofErr w:type="spellStart"/>
      <w:r w:rsidRPr="00B3379D">
        <w:rPr>
          <w:i/>
          <w:lang w:val="lv-LV"/>
        </w:rPr>
        <w:t>Rizvanov</w:t>
      </w:r>
      <w:proofErr w:type="spellEnd"/>
      <w:r w:rsidRPr="00B3379D">
        <w:rPr>
          <w:i/>
          <w:lang w:val="lv-LV"/>
        </w:rPr>
        <w:t xml:space="preserve"> pret Azerbaidžānu</w:t>
      </w:r>
      <w:r w:rsidRPr="00B3379D">
        <w:rPr>
          <w:lang w:val="lv-LV"/>
        </w:rPr>
        <w:t>, Nr. 31805/06</w:t>
      </w:r>
      <w:r w:rsidRPr="00B3379D">
        <w:rPr>
          <w:szCs w:val="24"/>
          <w:lang w:val="lv-LV"/>
        </w:rPr>
        <w:t xml:space="preserve">, </w:t>
      </w:r>
      <w:r w:rsidRPr="00B3379D">
        <w:rPr>
          <w:lang w:val="lv-LV"/>
        </w:rPr>
        <w:t>50. </w:t>
      </w:r>
      <w:r w:rsidR="00FF714A">
        <w:rPr>
          <w:lang w:val="lv-LV"/>
        </w:rPr>
        <w:t>rindkopa</w:t>
      </w:r>
      <w:r w:rsidRPr="00B3379D">
        <w:rPr>
          <w:szCs w:val="24"/>
          <w:lang w:val="lv-LV"/>
        </w:rPr>
        <w:t xml:space="preserve">, 2012. gada 17. aprīlis). Tiesa </w:t>
      </w:r>
      <w:r w:rsidR="00FF714A">
        <w:rPr>
          <w:szCs w:val="24"/>
          <w:lang w:val="lv-LV"/>
        </w:rPr>
        <w:lastRenderedPageBreak/>
        <w:t xml:space="preserve">uzskata, ka iesniedzēja gūtie </w:t>
      </w:r>
      <w:r w:rsidRPr="00B3379D">
        <w:rPr>
          <w:szCs w:val="24"/>
          <w:lang w:val="lv-LV"/>
        </w:rPr>
        <w:t xml:space="preserve">miesas bojājumi viņam ir </w:t>
      </w:r>
      <w:r w:rsidR="00FF714A">
        <w:rPr>
          <w:szCs w:val="24"/>
          <w:lang w:val="lv-LV"/>
        </w:rPr>
        <w:t>radījuši</w:t>
      </w:r>
      <w:r w:rsidRPr="00B3379D">
        <w:rPr>
          <w:szCs w:val="24"/>
          <w:lang w:val="lv-LV"/>
        </w:rPr>
        <w:t xml:space="preserve"> fiziskas sāpes un ciešanas, kā arī </w:t>
      </w:r>
      <w:r w:rsidR="00FF714A">
        <w:rPr>
          <w:szCs w:val="24"/>
          <w:lang w:val="lv-LV"/>
        </w:rPr>
        <w:t>ievērojamu</w:t>
      </w:r>
      <w:r w:rsidRPr="00B3379D">
        <w:rPr>
          <w:szCs w:val="24"/>
          <w:lang w:val="lv-LV"/>
        </w:rPr>
        <w:t xml:space="preserve"> morālo kaitējumu, aizskarot viņa cieņu.</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96</w:t>
      </w:r>
      <w:r w:rsidRPr="00B3379D">
        <w:rPr>
          <w:lang w:val="lv-LV"/>
        </w:rPr>
        <w:fldChar w:fldCharType="end"/>
      </w:r>
      <w:r w:rsidRPr="00B3379D">
        <w:rPr>
          <w:lang w:val="lv-LV"/>
        </w:rPr>
        <w:t xml:space="preserve">.  Ņemot vērā minētos apstākļus, Tiesa uzskata </w:t>
      </w:r>
      <w:r w:rsidR="003C54CE">
        <w:rPr>
          <w:lang w:val="lv-LV"/>
        </w:rPr>
        <w:t>fiziskā spēka pielietošanu</w:t>
      </w:r>
      <w:r w:rsidRPr="00B3379D">
        <w:rPr>
          <w:lang w:val="lv-LV"/>
        </w:rPr>
        <w:t>, par ko sūdzējās iesniedzējs, par cietsirdīgu un pazemojošu Konvencijas 3. panta izpratnē.</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97</w:t>
      </w:r>
      <w:r w:rsidRPr="00B3379D">
        <w:rPr>
          <w:lang w:val="lv-LV"/>
        </w:rPr>
        <w:fldChar w:fldCharType="end"/>
      </w:r>
      <w:r w:rsidRPr="00B3379D">
        <w:rPr>
          <w:lang w:val="lv-LV"/>
        </w:rPr>
        <w:t>.  </w:t>
      </w:r>
      <w:bookmarkStart w:id="2" w:name="__DdeLink__28082_2095601547"/>
      <w:bookmarkEnd w:id="2"/>
      <w:r w:rsidRPr="00B3379D">
        <w:rPr>
          <w:lang w:val="lv-LV"/>
        </w:rPr>
        <w:t xml:space="preserve">Līdz ar to ir noticis Konvencijas 3. panta </w:t>
      </w:r>
      <w:r w:rsidR="00F5166A">
        <w:rPr>
          <w:lang w:val="lv-LV"/>
        </w:rPr>
        <w:t>materiālā</w:t>
      </w:r>
      <w:r w:rsidR="00F5166A" w:rsidRPr="00B3379D">
        <w:rPr>
          <w:lang w:val="lv-LV"/>
        </w:rPr>
        <w:t xml:space="preserve"> aspekt</w:t>
      </w:r>
      <w:r w:rsidR="00F5166A">
        <w:rPr>
          <w:lang w:val="lv-LV"/>
        </w:rPr>
        <w:t>a</w:t>
      </w:r>
      <w:r w:rsidR="00F5166A" w:rsidRPr="00B3379D">
        <w:rPr>
          <w:lang w:val="lv-LV"/>
        </w:rPr>
        <w:t xml:space="preserve"> </w:t>
      </w:r>
      <w:r w:rsidRPr="00B3379D">
        <w:rPr>
          <w:lang w:val="lv-LV"/>
        </w:rPr>
        <w:t>pārkāpums.</w:t>
      </w:r>
    </w:p>
    <w:p w:rsidR="003934FE" w:rsidRPr="00B3379D" w:rsidRDefault="0074141C">
      <w:pPr>
        <w:pStyle w:val="ECHRHeading4"/>
        <w:rPr>
          <w:lang w:val="lv-LV"/>
        </w:rPr>
      </w:pPr>
      <w:r w:rsidRPr="00B3379D">
        <w:rPr>
          <w:lang w:val="lv-LV"/>
        </w:rPr>
        <w:t>(b)  Procesuālais aspekts</w:t>
      </w:r>
    </w:p>
    <w:p w:rsidR="003934FE" w:rsidRPr="00B3379D" w:rsidRDefault="0074141C">
      <w:pPr>
        <w:pStyle w:val="ECHRHeading5"/>
        <w:rPr>
          <w:lang w:val="lv-LV"/>
        </w:rPr>
      </w:pPr>
      <w:r w:rsidRPr="00B3379D">
        <w:rPr>
          <w:lang w:val="lv-LV"/>
        </w:rPr>
        <w:t>(i)  Vispārējie principi</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98</w:t>
      </w:r>
      <w:r w:rsidRPr="00B3379D">
        <w:rPr>
          <w:lang w:val="lv-LV"/>
        </w:rPr>
        <w:fldChar w:fldCharType="end"/>
      </w:r>
      <w:r w:rsidRPr="00B3379D">
        <w:rPr>
          <w:lang w:val="lv-LV"/>
        </w:rPr>
        <w:t xml:space="preserve">.  Tiesa </w:t>
      </w:r>
      <w:r w:rsidR="001A1468">
        <w:rPr>
          <w:lang w:val="lv-LV"/>
        </w:rPr>
        <w:t xml:space="preserve">atgādina, ka gadījumos, kad </w:t>
      </w:r>
      <w:r w:rsidRPr="00B3379D">
        <w:rPr>
          <w:lang w:val="lv-LV"/>
        </w:rPr>
        <w:t xml:space="preserve">persona </w:t>
      </w:r>
      <w:r w:rsidR="00CB2D8F">
        <w:rPr>
          <w:lang w:val="lv-LV"/>
        </w:rPr>
        <w:t>pamatoti sūdzas</w:t>
      </w:r>
      <w:r w:rsidRPr="00B3379D">
        <w:rPr>
          <w:lang w:val="lv-LV"/>
        </w:rPr>
        <w:t xml:space="preserve">, ka </w:t>
      </w:r>
      <w:r w:rsidR="00CB2D8F" w:rsidRPr="00B3379D">
        <w:rPr>
          <w:lang w:val="lv-LV"/>
        </w:rPr>
        <w:t xml:space="preserve">valsts amatpersonas </w:t>
      </w:r>
      <w:r w:rsidRPr="00B3379D">
        <w:rPr>
          <w:lang w:val="lv-LV"/>
        </w:rPr>
        <w:t xml:space="preserve">pret viņu </w:t>
      </w:r>
      <w:r w:rsidR="00CB2D8F">
        <w:rPr>
          <w:lang w:val="lv-LV"/>
        </w:rPr>
        <w:t>pielietojušas fizisku spēku, pārkāpjot</w:t>
      </w:r>
      <w:r w:rsidRPr="00B3379D">
        <w:rPr>
          <w:lang w:val="lv-LV"/>
        </w:rPr>
        <w:t xml:space="preserve"> 3. pantu, šis </w:t>
      </w:r>
      <w:r w:rsidR="00CB2D8F">
        <w:rPr>
          <w:lang w:val="lv-LV"/>
        </w:rPr>
        <w:t>pants, skatot kopsakarā ar</w:t>
      </w:r>
      <w:r w:rsidRPr="00B3379D">
        <w:rPr>
          <w:lang w:val="lv-LV"/>
        </w:rPr>
        <w:t xml:space="preserve"> valsts vispārējo pienākumu saskaņā ar Konvencijas 1. </w:t>
      </w:r>
      <w:r w:rsidR="00CB2D8F">
        <w:rPr>
          <w:lang w:val="lv-LV"/>
        </w:rPr>
        <w:t>p</w:t>
      </w:r>
      <w:r w:rsidRPr="00B3379D">
        <w:rPr>
          <w:lang w:val="lv-LV"/>
        </w:rPr>
        <w:t>antu</w:t>
      </w:r>
      <w:r w:rsidR="00CB2D8F">
        <w:rPr>
          <w:lang w:val="lv-LV"/>
        </w:rPr>
        <w:t>,</w:t>
      </w:r>
      <w:r w:rsidRPr="00B3379D">
        <w:rPr>
          <w:lang w:val="lv-LV"/>
        </w:rPr>
        <w:t xml:space="preserve"> paredz, ka ir nepieciešama efektīva izmeklēšana (skatīt lietu </w:t>
      </w:r>
      <w:proofErr w:type="spellStart"/>
      <w:r w:rsidRPr="00B3379D">
        <w:rPr>
          <w:i/>
          <w:lang w:val="lv-LV"/>
        </w:rPr>
        <w:t>Labita</w:t>
      </w:r>
      <w:proofErr w:type="spellEnd"/>
      <w:r w:rsidRPr="00B3379D">
        <w:rPr>
          <w:lang w:val="lv-LV"/>
        </w:rPr>
        <w:t xml:space="preserve">, </w:t>
      </w:r>
      <w:r w:rsidR="00CB2D8F">
        <w:rPr>
          <w:lang w:val="lv-LV"/>
        </w:rPr>
        <w:t xml:space="preserve">citēta iepriekš, </w:t>
      </w:r>
      <w:r w:rsidRPr="00B3379D">
        <w:rPr>
          <w:lang w:val="lv-LV"/>
        </w:rPr>
        <w:t>131. </w:t>
      </w:r>
      <w:r w:rsidR="00CB2D8F">
        <w:rPr>
          <w:lang w:val="lv-LV"/>
        </w:rPr>
        <w:t>rindkopa</w:t>
      </w:r>
      <w:r w:rsidRPr="00B3379D">
        <w:rPr>
          <w:lang w:val="lv-LV"/>
        </w:rPr>
        <w:t xml:space="preserve"> un lietu </w:t>
      </w:r>
      <w:proofErr w:type="spellStart"/>
      <w:r w:rsidRPr="00B3379D">
        <w:rPr>
          <w:i/>
          <w:lang w:val="lv-LV"/>
        </w:rPr>
        <w:t>Assenov</w:t>
      </w:r>
      <w:proofErr w:type="spellEnd"/>
      <w:r w:rsidRPr="00B3379D">
        <w:rPr>
          <w:i/>
          <w:lang w:val="lv-LV"/>
        </w:rPr>
        <w:t xml:space="preserve"> un citi pret Bulgāriju</w:t>
      </w:r>
      <w:r w:rsidRPr="00B3379D">
        <w:rPr>
          <w:lang w:val="lv-LV"/>
        </w:rPr>
        <w:t>, 1998. gada 28. oktobris, 102. </w:t>
      </w:r>
      <w:r w:rsidR="00CB2D8F">
        <w:rPr>
          <w:lang w:val="lv-LV"/>
        </w:rPr>
        <w:t>rindkopa</w:t>
      </w:r>
      <w:r w:rsidRPr="00B3379D">
        <w:rPr>
          <w:lang w:val="lv-LV"/>
        </w:rPr>
        <w:t xml:space="preserve">, </w:t>
      </w:r>
      <w:r w:rsidRPr="00B3379D">
        <w:rPr>
          <w:i/>
          <w:lang w:val="lv-LV"/>
        </w:rPr>
        <w:t>Ziņojumi par spriedumiem un lēmumiem,</w:t>
      </w:r>
      <w:r w:rsidRPr="00B3379D">
        <w:rPr>
          <w:lang w:val="lv-LV"/>
        </w:rPr>
        <w:t xml:space="preserve"> 1998</w:t>
      </w:r>
      <w:r w:rsidRPr="00B3379D">
        <w:rPr>
          <w:lang w:val="lv-LV"/>
        </w:rPr>
        <w:noBreakHyphen/>
        <w:t>VIII).</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99</w:t>
      </w:r>
      <w:r w:rsidRPr="00B3379D">
        <w:rPr>
          <w:lang w:val="lv-LV"/>
        </w:rPr>
        <w:fldChar w:fldCharType="end"/>
      </w:r>
      <w:r w:rsidRPr="00B3379D">
        <w:rPr>
          <w:lang w:val="lv-LV"/>
        </w:rPr>
        <w:t>.  Pienākums veikt izmeklēšanu „</w:t>
      </w:r>
      <w:r w:rsidR="00D12019">
        <w:rPr>
          <w:lang w:val="lv-LV"/>
        </w:rPr>
        <w:t>nenozīmē</w:t>
      </w:r>
      <w:r w:rsidRPr="00B3379D">
        <w:rPr>
          <w:lang w:val="lv-LV"/>
        </w:rPr>
        <w:t xml:space="preserve"> pienākum</w:t>
      </w:r>
      <w:r w:rsidR="00D12019">
        <w:rPr>
          <w:lang w:val="lv-LV"/>
        </w:rPr>
        <w:t>u</w:t>
      </w:r>
      <w:r w:rsidRPr="00B3379D">
        <w:rPr>
          <w:lang w:val="lv-LV"/>
        </w:rPr>
        <w:t xml:space="preserve"> </w:t>
      </w:r>
      <w:r w:rsidR="00D12019">
        <w:rPr>
          <w:lang w:val="lv-LV"/>
        </w:rPr>
        <w:t>sasniegt</w:t>
      </w:r>
      <w:r w:rsidRPr="00B3379D">
        <w:rPr>
          <w:lang w:val="lv-LV"/>
        </w:rPr>
        <w:t xml:space="preserve"> </w:t>
      </w:r>
      <w:r w:rsidR="00D12019">
        <w:rPr>
          <w:lang w:val="lv-LV"/>
        </w:rPr>
        <w:t xml:space="preserve">konkrētu </w:t>
      </w:r>
      <w:r w:rsidRPr="00B3379D">
        <w:rPr>
          <w:lang w:val="lv-LV"/>
        </w:rPr>
        <w:t>rezultāt</w:t>
      </w:r>
      <w:r w:rsidR="00D12019">
        <w:rPr>
          <w:lang w:val="lv-LV"/>
        </w:rPr>
        <w:t>u</w:t>
      </w:r>
      <w:r w:rsidRPr="00B3379D">
        <w:rPr>
          <w:lang w:val="lv-LV"/>
        </w:rPr>
        <w:t>, bet izmantot</w:t>
      </w:r>
      <w:r w:rsidR="009E3A70">
        <w:rPr>
          <w:lang w:val="lv-LV"/>
        </w:rPr>
        <w:t xml:space="preserve"> visus pieejamos līdzekļus</w:t>
      </w:r>
      <w:r w:rsidRPr="00B3379D">
        <w:rPr>
          <w:lang w:val="lv-LV"/>
        </w:rPr>
        <w:t>”</w:t>
      </w:r>
      <w:r w:rsidR="009E3A70">
        <w:rPr>
          <w:lang w:val="lv-LV"/>
        </w:rPr>
        <w:t xml:space="preserve">: </w:t>
      </w:r>
      <w:r w:rsidRPr="00B3379D">
        <w:rPr>
          <w:lang w:val="lv-LV"/>
        </w:rPr>
        <w:t xml:space="preserve">ne </w:t>
      </w:r>
      <w:r w:rsidR="009E3A70">
        <w:rPr>
          <w:lang w:val="lv-LV"/>
        </w:rPr>
        <w:t xml:space="preserve">jau </w:t>
      </w:r>
      <w:r w:rsidRPr="00B3379D">
        <w:rPr>
          <w:lang w:val="lv-LV"/>
        </w:rPr>
        <w:t xml:space="preserve">katrai izmeklēšanai </w:t>
      </w:r>
      <w:r w:rsidR="009E3A70">
        <w:rPr>
          <w:lang w:val="lv-LV"/>
        </w:rPr>
        <w:t xml:space="preserve">būtu katrā ziņā </w:t>
      </w:r>
      <w:r w:rsidRPr="00B3379D">
        <w:rPr>
          <w:lang w:val="lv-LV"/>
        </w:rPr>
        <w:t xml:space="preserve">jānonāk pie </w:t>
      </w:r>
      <w:r w:rsidR="009E3A70">
        <w:rPr>
          <w:lang w:val="lv-LV"/>
        </w:rPr>
        <w:t>iznākuma</w:t>
      </w:r>
      <w:r w:rsidRPr="00B3379D">
        <w:rPr>
          <w:lang w:val="lv-LV"/>
        </w:rPr>
        <w:t xml:space="preserve">, kas </w:t>
      </w:r>
      <w:r w:rsidR="009E3A70">
        <w:rPr>
          <w:lang w:val="lv-LV"/>
        </w:rPr>
        <w:t>sakristu ar</w:t>
      </w:r>
      <w:r w:rsidRPr="00B3379D">
        <w:rPr>
          <w:lang w:val="lv-LV"/>
        </w:rPr>
        <w:t xml:space="preserve"> iesniedzēja </w:t>
      </w:r>
      <w:r w:rsidR="009E3A70">
        <w:rPr>
          <w:lang w:val="lv-LV"/>
        </w:rPr>
        <w:t xml:space="preserve">sniegto lietas apstākļu </w:t>
      </w:r>
      <w:r w:rsidR="009B3C59">
        <w:rPr>
          <w:lang w:val="lv-LV"/>
        </w:rPr>
        <w:t>izklāstu</w:t>
      </w:r>
      <w:r w:rsidRPr="00B3379D">
        <w:rPr>
          <w:lang w:val="lv-LV"/>
        </w:rPr>
        <w:t xml:space="preserve">. </w:t>
      </w:r>
      <w:r w:rsidR="007F27A5">
        <w:rPr>
          <w:lang w:val="lv-LV"/>
        </w:rPr>
        <w:t>Tajā pašā laikā, izmeklēšanā</w:t>
      </w:r>
      <w:r w:rsidRPr="00B3379D">
        <w:rPr>
          <w:lang w:val="lv-LV"/>
        </w:rPr>
        <w:t xml:space="preserve"> principā būtu </w:t>
      </w:r>
      <w:r w:rsidR="00626B32">
        <w:rPr>
          <w:lang w:val="lv-LV"/>
        </w:rPr>
        <w:t>jānoskaidro</w:t>
      </w:r>
      <w:r w:rsidR="007F27A5">
        <w:rPr>
          <w:lang w:val="lv-LV"/>
        </w:rPr>
        <w:t xml:space="preserve"> lietas faktiskie apstākļi </w:t>
      </w:r>
      <w:r w:rsidRPr="00B3379D">
        <w:rPr>
          <w:lang w:val="lv-LV"/>
        </w:rPr>
        <w:t xml:space="preserve">un, ja apgalvojumi izrādās patiesi, </w:t>
      </w:r>
      <w:r w:rsidR="00FB088E">
        <w:rPr>
          <w:lang w:val="lv-LV"/>
        </w:rPr>
        <w:t>jāidentificē</w:t>
      </w:r>
      <w:r w:rsidRPr="00B3379D">
        <w:rPr>
          <w:lang w:val="lv-LV"/>
        </w:rPr>
        <w:t xml:space="preserve"> un </w:t>
      </w:r>
      <w:r w:rsidR="00FB088E">
        <w:rPr>
          <w:lang w:val="lv-LV"/>
        </w:rPr>
        <w:t>jā</w:t>
      </w:r>
      <w:r w:rsidRPr="00B3379D">
        <w:rPr>
          <w:lang w:val="lv-LV"/>
        </w:rPr>
        <w:t>sod</w:t>
      </w:r>
      <w:r w:rsidR="00FB088E">
        <w:rPr>
          <w:lang w:val="lv-LV"/>
        </w:rPr>
        <w:t>a</w:t>
      </w:r>
      <w:r w:rsidRPr="00B3379D">
        <w:rPr>
          <w:lang w:val="lv-LV"/>
        </w:rPr>
        <w:t xml:space="preserve"> atbildīgās personas (skatīt lietu </w:t>
      </w:r>
      <w:proofErr w:type="spellStart"/>
      <w:r w:rsidRPr="00B3379D">
        <w:rPr>
          <w:i/>
          <w:lang w:val="lv-LV"/>
        </w:rPr>
        <w:t>Mikheyev</w:t>
      </w:r>
      <w:proofErr w:type="spellEnd"/>
      <w:r w:rsidRPr="00B3379D">
        <w:rPr>
          <w:i/>
          <w:lang w:val="lv-LV"/>
        </w:rPr>
        <w:t xml:space="preserve"> pret Krieviju</w:t>
      </w:r>
      <w:r w:rsidRPr="00B3379D">
        <w:rPr>
          <w:lang w:val="lv-LV"/>
        </w:rPr>
        <w:t>, Nr. 77617/01, 107. </w:t>
      </w:r>
      <w:r w:rsidR="007F27A5">
        <w:rPr>
          <w:lang w:val="lv-LV"/>
        </w:rPr>
        <w:t>rindkopa</w:t>
      </w:r>
      <w:r w:rsidRPr="00B3379D">
        <w:rPr>
          <w:lang w:val="lv-LV"/>
        </w:rPr>
        <w:t xml:space="preserve">, 2006. gada 26. janvāris).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100</w:t>
      </w:r>
      <w:r w:rsidRPr="00B3379D">
        <w:rPr>
          <w:lang w:val="lv-LV"/>
        </w:rPr>
        <w:fldChar w:fldCharType="end"/>
      </w:r>
      <w:r w:rsidRPr="00B3379D">
        <w:rPr>
          <w:lang w:val="lv-LV"/>
        </w:rPr>
        <w:t>.  </w:t>
      </w:r>
      <w:r w:rsidR="00010A13">
        <w:rPr>
          <w:lang w:val="lv-LV"/>
        </w:rPr>
        <w:t>Jebkurai</w:t>
      </w:r>
      <w:r w:rsidRPr="00B3379D">
        <w:rPr>
          <w:lang w:val="lv-LV"/>
        </w:rPr>
        <w:t xml:space="preserve"> izmeklēšana</w:t>
      </w:r>
      <w:r w:rsidR="00010A13">
        <w:rPr>
          <w:lang w:val="lv-LV"/>
        </w:rPr>
        <w:t>i saistībā ar</w:t>
      </w:r>
      <w:r w:rsidRPr="00B3379D">
        <w:rPr>
          <w:lang w:val="lv-LV"/>
        </w:rPr>
        <w:t xml:space="preserve"> apgalvojumiem par </w:t>
      </w:r>
      <w:r w:rsidR="00010A13">
        <w:rPr>
          <w:lang w:val="lv-LV"/>
        </w:rPr>
        <w:t>sliktu</w:t>
      </w:r>
      <w:r w:rsidRPr="00B3379D">
        <w:rPr>
          <w:lang w:val="lv-LV"/>
        </w:rPr>
        <w:t xml:space="preserve"> iz</w:t>
      </w:r>
      <w:r w:rsidR="00010A13">
        <w:rPr>
          <w:lang w:val="lv-LV"/>
        </w:rPr>
        <w:t>turēšanos</w:t>
      </w:r>
      <w:r w:rsidRPr="00B3379D">
        <w:rPr>
          <w:lang w:val="lv-LV"/>
        </w:rPr>
        <w:t xml:space="preserve"> jābūt </w:t>
      </w:r>
      <w:r w:rsidR="00010A13">
        <w:rPr>
          <w:lang w:val="lv-LV"/>
        </w:rPr>
        <w:t>rūpīgai</w:t>
      </w:r>
      <w:r w:rsidRPr="00B3379D">
        <w:rPr>
          <w:lang w:val="lv-LV"/>
        </w:rPr>
        <w:t xml:space="preserve">. Tas nozīmē, ka iestādēm </w:t>
      </w:r>
      <w:r w:rsidR="00010A13">
        <w:rPr>
          <w:lang w:val="lv-LV"/>
        </w:rPr>
        <w:t>ar lielāko atbildību ir</w:t>
      </w:r>
      <w:r w:rsidR="009C32BE">
        <w:rPr>
          <w:lang w:val="lv-LV"/>
        </w:rPr>
        <w:t xml:space="preserve"> jāmēģina noskaidrot notikuš</w:t>
      </w:r>
      <w:r w:rsidR="00F72F4C">
        <w:rPr>
          <w:lang w:val="lv-LV"/>
        </w:rPr>
        <w:t>ā apstākļus</w:t>
      </w:r>
      <w:r w:rsidR="009C32BE">
        <w:rPr>
          <w:lang w:val="lv-LV"/>
        </w:rPr>
        <w:t>, neatsaucoties uz</w:t>
      </w:r>
      <w:r w:rsidRPr="00B3379D">
        <w:rPr>
          <w:lang w:val="lv-LV"/>
        </w:rPr>
        <w:t xml:space="preserve"> </w:t>
      </w:r>
      <w:r w:rsidR="009C32BE">
        <w:rPr>
          <w:lang w:val="lv-LV"/>
        </w:rPr>
        <w:t>pārsteidzīgiem</w:t>
      </w:r>
      <w:r w:rsidRPr="00B3379D">
        <w:rPr>
          <w:lang w:val="lv-LV"/>
        </w:rPr>
        <w:t xml:space="preserve"> un nepamatotiem secinājumiem, lai </w:t>
      </w:r>
      <w:r w:rsidR="009C32BE">
        <w:rPr>
          <w:lang w:val="lv-LV"/>
        </w:rPr>
        <w:t>izbeigtu</w:t>
      </w:r>
      <w:r w:rsidRPr="00B3379D">
        <w:rPr>
          <w:lang w:val="lv-LV"/>
        </w:rPr>
        <w:t xml:space="preserve"> izmeklēšanu (skatīt lietu </w:t>
      </w:r>
      <w:proofErr w:type="spellStart"/>
      <w:r w:rsidRPr="00B3379D">
        <w:rPr>
          <w:i/>
          <w:lang w:val="lv-LV"/>
        </w:rPr>
        <w:t>Mocanu</w:t>
      </w:r>
      <w:proofErr w:type="spellEnd"/>
      <w:r w:rsidRPr="00B3379D">
        <w:rPr>
          <w:i/>
          <w:lang w:val="lv-LV"/>
        </w:rPr>
        <w:t xml:space="preserve"> un citi pret Rumāniju </w:t>
      </w:r>
      <w:r w:rsidRPr="00B3379D">
        <w:rPr>
          <w:lang w:val="lv-LV"/>
        </w:rPr>
        <w:t>[Lielā palāta], Nr. 10865/09, 45886/07 un 32431/08, 325. </w:t>
      </w:r>
      <w:r w:rsidR="009C32BE">
        <w:rPr>
          <w:lang w:val="lv-LV"/>
        </w:rPr>
        <w:t>rindkopa</w:t>
      </w:r>
      <w:r w:rsidRPr="00B3379D">
        <w:rPr>
          <w:lang w:val="lv-LV"/>
        </w:rPr>
        <w:t xml:space="preserve">, </w:t>
      </w:r>
      <w:r w:rsidR="009C32BE">
        <w:rPr>
          <w:lang w:val="lv-LV"/>
        </w:rPr>
        <w:t>ECT</w:t>
      </w:r>
      <w:r w:rsidRPr="00B3379D">
        <w:rPr>
          <w:lang w:val="lv-LV"/>
        </w:rPr>
        <w:t xml:space="preserve"> 2014 (</w:t>
      </w:r>
      <w:r w:rsidR="009C32BE">
        <w:rPr>
          <w:lang w:val="lv-LV"/>
        </w:rPr>
        <w:t>izvilkumi</w:t>
      </w:r>
      <w:r w:rsidRPr="00B3379D">
        <w:rPr>
          <w:lang w:val="lv-LV"/>
        </w:rPr>
        <w:t xml:space="preserve">), un </w:t>
      </w:r>
      <w:r w:rsidR="009C32BE">
        <w:rPr>
          <w:lang w:val="lv-LV"/>
        </w:rPr>
        <w:t>iepriekš citēto</w:t>
      </w:r>
      <w:r w:rsidRPr="00B3379D">
        <w:rPr>
          <w:lang w:val="lv-LV"/>
        </w:rPr>
        <w:t xml:space="preserve"> lietu </w:t>
      </w:r>
      <w:proofErr w:type="spellStart"/>
      <w:r w:rsidRPr="00B3379D">
        <w:rPr>
          <w:i/>
          <w:lang w:val="lv-LV"/>
        </w:rPr>
        <w:t>Assenov</w:t>
      </w:r>
      <w:proofErr w:type="spellEnd"/>
      <w:r w:rsidRPr="00B3379D">
        <w:rPr>
          <w:i/>
          <w:lang w:val="lv-LV"/>
        </w:rPr>
        <w:t xml:space="preserve"> un citi</w:t>
      </w:r>
      <w:r w:rsidRPr="00B3379D">
        <w:rPr>
          <w:lang w:val="lv-LV"/>
        </w:rPr>
        <w:t>, 103. </w:t>
      </w:r>
      <w:r w:rsidR="009C32BE">
        <w:rPr>
          <w:lang w:val="lv-LV"/>
        </w:rPr>
        <w:t>rindkopa</w:t>
      </w:r>
      <w:r w:rsidRPr="00B3379D">
        <w:rPr>
          <w:lang w:val="lv-LV"/>
        </w:rPr>
        <w:t>). Jebkur</w:t>
      </w:r>
      <w:r w:rsidR="00F72F4C">
        <w:rPr>
          <w:lang w:val="lv-LV"/>
        </w:rPr>
        <w:t>a nepilnība izmeklēšanā</w:t>
      </w:r>
      <w:r w:rsidRPr="00B3379D">
        <w:rPr>
          <w:lang w:val="lv-LV"/>
        </w:rPr>
        <w:t xml:space="preserve">, kas </w:t>
      </w:r>
      <w:r w:rsidR="00F72F4C">
        <w:rPr>
          <w:lang w:val="lv-LV"/>
        </w:rPr>
        <w:t>mazina</w:t>
      </w:r>
      <w:r w:rsidRPr="00B3379D">
        <w:rPr>
          <w:lang w:val="lv-LV"/>
        </w:rPr>
        <w:t xml:space="preserve"> iespēj</w:t>
      </w:r>
      <w:r w:rsidR="00F72F4C">
        <w:rPr>
          <w:lang w:val="lv-LV"/>
        </w:rPr>
        <w:t xml:space="preserve">u </w:t>
      </w:r>
      <w:r w:rsidRPr="00B3379D">
        <w:rPr>
          <w:lang w:val="lv-LV"/>
        </w:rPr>
        <w:t xml:space="preserve">noskaidrot miesas bojājumu </w:t>
      </w:r>
      <w:r w:rsidR="00F72F4C">
        <w:rPr>
          <w:lang w:val="lv-LV"/>
        </w:rPr>
        <w:t xml:space="preserve">cēloni </w:t>
      </w:r>
      <w:r w:rsidRPr="00B3379D">
        <w:rPr>
          <w:lang w:val="lv-LV"/>
        </w:rPr>
        <w:t xml:space="preserve">vai identificēt atbildīgās personas, var </w:t>
      </w:r>
      <w:r w:rsidR="00F72F4C">
        <w:rPr>
          <w:lang w:val="lv-LV"/>
        </w:rPr>
        <w:t>radīt risku</w:t>
      </w:r>
      <w:r w:rsidRPr="00B3379D">
        <w:rPr>
          <w:lang w:val="lv-LV"/>
        </w:rPr>
        <w:t xml:space="preserve"> </w:t>
      </w:r>
      <w:r w:rsidR="00F72F4C">
        <w:rPr>
          <w:lang w:val="lv-LV"/>
        </w:rPr>
        <w:t>nonākt pretrunā ar piemērojamiem standartiem</w:t>
      </w:r>
      <w:r w:rsidRPr="00B3379D">
        <w:rPr>
          <w:lang w:val="lv-LV"/>
        </w:rPr>
        <w:t xml:space="preserve"> (skatīt </w:t>
      </w:r>
      <w:r w:rsidR="00F72F4C">
        <w:rPr>
          <w:lang w:val="lv-LV"/>
        </w:rPr>
        <w:t>iepriekš citēto</w:t>
      </w:r>
      <w:r w:rsidRPr="00B3379D">
        <w:rPr>
          <w:lang w:val="lv-LV"/>
        </w:rPr>
        <w:t xml:space="preserve"> lietu </w:t>
      </w:r>
      <w:proofErr w:type="spellStart"/>
      <w:r w:rsidRPr="00B3379D">
        <w:rPr>
          <w:i/>
          <w:lang w:val="lv-LV"/>
        </w:rPr>
        <w:t>Bouyid</w:t>
      </w:r>
      <w:proofErr w:type="spellEnd"/>
      <w:r w:rsidRPr="00B3379D">
        <w:rPr>
          <w:lang w:val="lv-LV"/>
        </w:rPr>
        <w:t>, 120. </w:t>
      </w:r>
      <w:r w:rsidR="003F3C08">
        <w:rPr>
          <w:lang w:val="lv-LV"/>
        </w:rPr>
        <w:t>rindkopa</w:t>
      </w:r>
      <w:r w:rsidRPr="00B3379D">
        <w:rPr>
          <w:lang w:val="lv-LV"/>
        </w:rPr>
        <w:t>).</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101</w:t>
      </w:r>
      <w:r w:rsidRPr="00B3379D">
        <w:rPr>
          <w:lang w:val="lv-LV"/>
        </w:rPr>
        <w:fldChar w:fldCharType="end"/>
      </w:r>
      <w:r w:rsidRPr="00B3379D">
        <w:rPr>
          <w:lang w:val="lv-LV"/>
        </w:rPr>
        <w:t xml:space="preserve">.  Izmeklēšanai arī jābūt tik efektīvai, lai tā spētu </w:t>
      </w:r>
      <w:r w:rsidR="00E6593F">
        <w:rPr>
          <w:lang w:val="lv-LV"/>
        </w:rPr>
        <w:t>noskaidrot, vai</w:t>
      </w:r>
      <w:r w:rsidRPr="00B3379D">
        <w:rPr>
          <w:lang w:val="lv-LV"/>
        </w:rPr>
        <w:t xml:space="preserve"> policijas darbinieku pielietotais fiziskais spēks konkrētajos apstākļos bija attaisnojams (skatīt lietu </w:t>
      </w:r>
      <w:proofErr w:type="spellStart"/>
      <w:r w:rsidRPr="00B3379D">
        <w:rPr>
          <w:i/>
          <w:lang w:val="lv-LV"/>
        </w:rPr>
        <w:t>Fanziyeva</w:t>
      </w:r>
      <w:proofErr w:type="spellEnd"/>
      <w:r w:rsidRPr="00B3379D">
        <w:rPr>
          <w:i/>
          <w:lang w:val="lv-LV"/>
        </w:rPr>
        <w:t xml:space="preserve"> pret Krieviju</w:t>
      </w:r>
      <w:r w:rsidRPr="00B3379D">
        <w:rPr>
          <w:lang w:val="lv-LV"/>
        </w:rPr>
        <w:t>, Nr. 41675/08, 70. </w:t>
      </w:r>
      <w:r w:rsidR="003F3C08">
        <w:rPr>
          <w:lang w:val="lv-LV"/>
        </w:rPr>
        <w:t>rindkopa</w:t>
      </w:r>
      <w:r w:rsidRPr="00B3379D">
        <w:rPr>
          <w:lang w:val="lv-LV"/>
        </w:rPr>
        <w:t xml:space="preserve">, 2015. gada 18. jūnijs). </w:t>
      </w:r>
    </w:p>
    <w:p w:rsidR="003934FE" w:rsidRPr="00B3379D" w:rsidRDefault="0074141C">
      <w:pPr>
        <w:pStyle w:val="ECHRHeading5"/>
        <w:rPr>
          <w:lang w:val="lv-LV"/>
        </w:rPr>
      </w:pPr>
      <w:r w:rsidRPr="00B3379D">
        <w:rPr>
          <w:lang w:val="lv-LV"/>
        </w:rPr>
        <w:t>(</w:t>
      </w:r>
      <w:proofErr w:type="spellStart"/>
      <w:r w:rsidRPr="00B3379D">
        <w:rPr>
          <w:lang w:val="lv-LV"/>
        </w:rPr>
        <w:t>ii</w:t>
      </w:r>
      <w:proofErr w:type="spellEnd"/>
      <w:r w:rsidRPr="00B3379D">
        <w:rPr>
          <w:lang w:val="lv-LV"/>
        </w:rPr>
        <w:t>)  Piemērošana šajā lietā</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102</w:t>
      </w:r>
      <w:r w:rsidRPr="00B3379D">
        <w:rPr>
          <w:lang w:val="lv-LV"/>
        </w:rPr>
        <w:fldChar w:fldCharType="end"/>
      </w:r>
      <w:r w:rsidRPr="00B3379D">
        <w:rPr>
          <w:lang w:val="lv-LV"/>
        </w:rPr>
        <w:t xml:space="preserve">.  Tiesa uzskata, ka iesniedzēja sūdzība, </w:t>
      </w:r>
      <w:r w:rsidR="00AB76C1">
        <w:rPr>
          <w:lang w:val="lv-LV"/>
        </w:rPr>
        <w:t>kas tika</w:t>
      </w:r>
      <w:r w:rsidRPr="00B3379D">
        <w:rPr>
          <w:lang w:val="lv-LV"/>
        </w:rPr>
        <w:t xml:space="preserve"> iesnie</w:t>
      </w:r>
      <w:r w:rsidR="00AB76C1">
        <w:rPr>
          <w:lang w:val="lv-LV"/>
        </w:rPr>
        <w:t>gta</w:t>
      </w:r>
      <w:r w:rsidRPr="00B3379D">
        <w:rPr>
          <w:lang w:val="lv-LV"/>
        </w:rPr>
        <w:t xml:space="preserve"> nacionālajās iestādēs un </w:t>
      </w:r>
      <w:r w:rsidR="00AB76C1">
        <w:rPr>
          <w:lang w:val="lv-LV"/>
        </w:rPr>
        <w:t xml:space="preserve">kas tika pamatota ar medicīniskiem dokumentiem, ka </w:t>
      </w:r>
      <w:r w:rsidRPr="00B3379D">
        <w:rPr>
          <w:lang w:val="lv-LV"/>
        </w:rPr>
        <w:t xml:space="preserve">konvoja darbinieki </w:t>
      </w:r>
      <w:r w:rsidR="00AB76C1">
        <w:rPr>
          <w:lang w:val="lv-LV"/>
        </w:rPr>
        <w:t>esot</w:t>
      </w:r>
      <w:r w:rsidRPr="00B3379D">
        <w:rPr>
          <w:lang w:val="lv-LV"/>
        </w:rPr>
        <w:t xml:space="preserve"> viņu situši, </w:t>
      </w:r>
      <w:r w:rsidR="00AB76C1">
        <w:rPr>
          <w:lang w:val="lv-LV"/>
        </w:rPr>
        <w:t>ir uzskatāma par pamatotu</w:t>
      </w:r>
      <w:r w:rsidRPr="00B3379D">
        <w:rPr>
          <w:lang w:val="lv-LV"/>
        </w:rPr>
        <w:t xml:space="preserve"> </w:t>
      </w:r>
      <w:r w:rsidR="00AB76C1">
        <w:rPr>
          <w:lang w:val="lv-LV"/>
        </w:rPr>
        <w:t xml:space="preserve">sūdzību </w:t>
      </w:r>
      <w:r w:rsidR="00AB76C1">
        <w:rPr>
          <w:lang w:val="lv-LV"/>
        </w:rPr>
        <w:lastRenderedPageBreak/>
        <w:t xml:space="preserve">par </w:t>
      </w:r>
      <w:r w:rsidRPr="00B3379D">
        <w:rPr>
          <w:lang w:val="lv-LV"/>
        </w:rPr>
        <w:t xml:space="preserve">sliktu izturēšanos, kas </w:t>
      </w:r>
      <w:r w:rsidR="009150BA">
        <w:rPr>
          <w:lang w:val="lv-LV"/>
        </w:rPr>
        <w:t xml:space="preserve">prasīja </w:t>
      </w:r>
      <w:r w:rsidRPr="00B3379D">
        <w:rPr>
          <w:lang w:val="lv-LV"/>
        </w:rPr>
        <w:t xml:space="preserve">iestādēm </w:t>
      </w:r>
      <w:r w:rsidR="009150BA">
        <w:rPr>
          <w:lang w:val="lv-LV"/>
        </w:rPr>
        <w:t>veikt</w:t>
      </w:r>
      <w:r w:rsidRPr="00B3379D">
        <w:rPr>
          <w:lang w:val="lv-LV"/>
        </w:rPr>
        <w:t xml:space="preserve"> efektīv</w:t>
      </w:r>
      <w:r w:rsidR="009150BA">
        <w:rPr>
          <w:lang w:val="lv-LV"/>
        </w:rPr>
        <w:t>u</w:t>
      </w:r>
      <w:r w:rsidRPr="00B3379D">
        <w:rPr>
          <w:lang w:val="lv-LV"/>
        </w:rPr>
        <w:t xml:space="preserve"> izmeklēšan</w:t>
      </w:r>
      <w:r w:rsidR="009150BA">
        <w:rPr>
          <w:lang w:val="lv-LV"/>
        </w:rPr>
        <w:t>u</w:t>
      </w:r>
      <w:r w:rsidRPr="00B3379D">
        <w:rPr>
          <w:lang w:val="lv-LV"/>
        </w:rPr>
        <w:t>. Lai gan Tiesa atzīmē, ka iestādes vei</w:t>
      </w:r>
      <w:r w:rsidR="00FD0EE6">
        <w:rPr>
          <w:lang w:val="lv-LV"/>
        </w:rPr>
        <w:t>ca</w:t>
      </w:r>
      <w:r w:rsidRPr="00B3379D">
        <w:rPr>
          <w:lang w:val="lv-LV"/>
        </w:rPr>
        <w:t xml:space="preserve"> iesniedzēja apgalvojumu izmeklēšanu, tā </w:t>
      </w:r>
      <w:r w:rsidR="00FD0EE6">
        <w:rPr>
          <w:lang w:val="lv-LV"/>
        </w:rPr>
        <w:t>ne</w:t>
      </w:r>
      <w:r w:rsidRPr="00B3379D">
        <w:rPr>
          <w:lang w:val="lv-LV"/>
        </w:rPr>
        <w:t xml:space="preserve">uzskata, ka izmeklēšana </w:t>
      </w:r>
      <w:r w:rsidR="00FD0EE6">
        <w:rPr>
          <w:lang w:val="lv-LV"/>
        </w:rPr>
        <w:t>bija pietiekami rūpīga un</w:t>
      </w:r>
      <w:r w:rsidRPr="00B3379D">
        <w:rPr>
          <w:lang w:val="lv-LV"/>
        </w:rPr>
        <w:t xml:space="preserve"> efektīva, lai atbilstu Konvencijas 3. panta prasībām. </w:t>
      </w:r>
    </w:p>
    <w:p w:rsidR="003934FE" w:rsidRPr="00B3379D" w:rsidRDefault="0074141C">
      <w:pPr>
        <w:pStyle w:val="ECHRPara"/>
        <w:tabs>
          <w:tab w:val="left" w:pos="6060"/>
        </w:tabs>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103</w:t>
      </w:r>
      <w:r w:rsidRPr="00B3379D">
        <w:rPr>
          <w:lang w:val="lv-LV"/>
        </w:rPr>
        <w:fldChar w:fldCharType="end"/>
      </w:r>
      <w:r w:rsidRPr="00B3379D">
        <w:rPr>
          <w:lang w:val="lv-LV"/>
        </w:rPr>
        <w:t xml:space="preserve">.  Tiesa </w:t>
      </w:r>
      <w:r w:rsidR="008A3C58">
        <w:rPr>
          <w:lang w:val="lv-LV"/>
        </w:rPr>
        <w:t>ievēro</w:t>
      </w:r>
      <w:r w:rsidRPr="00B3379D">
        <w:rPr>
          <w:lang w:val="lv-LV"/>
        </w:rPr>
        <w:t xml:space="preserve">, ka prokuratūra ir atzinusi, ka </w:t>
      </w:r>
      <w:r w:rsidR="008A3C58">
        <w:rPr>
          <w:lang w:val="lv-LV"/>
        </w:rPr>
        <w:t>pirmais</w:t>
      </w:r>
      <w:r w:rsidRPr="00B3379D">
        <w:rPr>
          <w:lang w:val="lv-LV"/>
        </w:rPr>
        <w:t xml:space="preserve"> izmeklēšanas </w:t>
      </w:r>
      <w:r w:rsidR="008A3C58">
        <w:rPr>
          <w:lang w:val="lv-LV"/>
        </w:rPr>
        <w:t>posms</w:t>
      </w:r>
      <w:r w:rsidRPr="00B3379D">
        <w:rPr>
          <w:lang w:val="lv-LV"/>
        </w:rPr>
        <w:t xml:space="preserve"> bija nepilnīg</w:t>
      </w:r>
      <w:r w:rsidR="008A3C58">
        <w:rPr>
          <w:lang w:val="lv-LV"/>
        </w:rPr>
        <w:t>s</w:t>
      </w:r>
      <w:r w:rsidRPr="00B3379D">
        <w:rPr>
          <w:lang w:val="lv-LV"/>
        </w:rPr>
        <w:t xml:space="preserve">. Tādēļ tā lūdza Valsts policijas Iekšējās drošības birojam </w:t>
      </w:r>
      <w:r w:rsidR="008A3C58" w:rsidRPr="00B3379D">
        <w:rPr>
          <w:lang w:val="lv-LV"/>
        </w:rPr>
        <w:t xml:space="preserve">pārbaudīt iesniedzēja un konvoja darbinieku M.P. un A.P. sniegtās liecības </w:t>
      </w:r>
      <w:r w:rsidRPr="00B3379D">
        <w:rPr>
          <w:lang w:val="lv-LV"/>
        </w:rPr>
        <w:t xml:space="preserve">notikuma vietā, lai noskaidrotu apstākļus, </w:t>
      </w:r>
      <w:r w:rsidR="008A3C58">
        <w:rPr>
          <w:lang w:val="lv-LV"/>
        </w:rPr>
        <w:t>kādos</w:t>
      </w:r>
      <w:r w:rsidRPr="00B3379D">
        <w:rPr>
          <w:lang w:val="lv-LV"/>
        </w:rPr>
        <w:t xml:space="preserve"> iesniedzējs </w:t>
      </w:r>
      <w:r w:rsidR="008A3C58">
        <w:rPr>
          <w:lang w:val="lv-LV"/>
        </w:rPr>
        <w:t>bija nokritis</w:t>
      </w:r>
      <w:r w:rsidRPr="00B3379D">
        <w:rPr>
          <w:lang w:val="lv-LV"/>
        </w:rPr>
        <w:t xml:space="preserve"> (skatīt 28. </w:t>
      </w:r>
      <w:r w:rsidR="008A3C58">
        <w:rPr>
          <w:lang w:val="lv-LV"/>
        </w:rPr>
        <w:t>rindkopu iepriekš</w:t>
      </w:r>
      <w:r w:rsidRPr="00B3379D">
        <w:rPr>
          <w:lang w:val="lv-LV"/>
        </w:rPr>
        <w:t xml:space="preserve">). </w:t>
      </w:r>
      <w:r w:rsidR="00E264CA">
        <w:rPr>
          <w:lang w:val="lv-LV"/>
        </w:rPr>
        <w:t>Taču</w:t>
      </w:r>
      <w:r w:rsidRPr="00B3379D">
        <w:rPr>
          <w:lang w:val="lv-LV"/>
        </w:rPr>
        <w:t xml:space="preserve"> </w:t>
      </w:r>
      <w:r w:rsidR="00E264CA" w:rsidRPr="00B3379D">
        <w:rPr>
          <w:lang w:val="lv-LV"/>
        </w:rPr>
        <w:t xml:space="preserve">Valsts policijas Iekšējās drošības birojs </w:t>
      </w:r>
      <w:r w:rsidR="00E264CA">
        <w:rPr>
          <w:lang w:val="lv-LV"/>
        </w:rPr>
        <w:t xml:space="preserve">otrajā </w:t>
      </w:r>
      <w:r w:rsidRPr="00B3379D">
        <w:rPr>
          <w:lang w:val="lv-LV"/>
        </w:rPr>
        <w:t xml:space="preserve">izmeklēšanas </w:t>
      </w:r>
      <w:r w:rsidR="00E264CA">
        <w:rPr>
          <w:lang w:val="lv-LV"/>
        </w:rPr>
        <w:t>posmā</w:t>
      </w:r>
      <w:r w:rsidRPr="00B3379D">
        <w:rPr>
          <w:lang w:val="lv-LV"/>
        </w:rPr>
        <w:t xml:space="preserve"> neveica konvoja darbinieku sniegto liecību pārbaudi notikuma vietā (skatīt 38. </w:t>
      </w:r>
      <w:r w:rsidR="00E264CA">
        <w:rPr>
          <w:lang w:val="lv-LV"/>
        </w:rPr>
        <w:t>rindkopu iepriekš</w:t>
      </w:r>
      <w:r w:rsidRPr="00B3379D">
        <w:rPr>
          <w:lang w:val="lv-LV"/>
        </w:rPr>
        <w:t>). Tiesa atzīmē,</w:t>
      </w:r>
      <w:r w:rsidR="006F2494">
        <w:rPr>
          <w:lang w:val="lv-LV"/>
        </w:rPr>
        <w:t xml:space="preserve"> ka tad, kad </w:t>
      </w:r>
      <w:r w:rsidR="006F2494" w:rsidRPr="00B3379D">
        <w:rPr>
          <w:lang w:val="lv-LV"/>
        </w:rPr>
        <w:t>vairāk nekā deviņus mēnešus pēc izmeklēšanas uzsākšanas</w:t>
      </w:r>
      <w:r w:rsidR="006F2494">
        <w:rPr>
          <w:lang w:val="lv-LV"/>
        </w:rPr>
        <w:t xml:space="preserve"> vecākā inspektore </w:t>
      </w:r>
      <w:r w:rsidRPr="00B3379D">
        <w:rPr>
          <w:lang w:val="lv-LV"/>
        </w:rPr>
        <w:t>nopratināja M.P. un A.P.</w:t>
      </w:r>
      <w:r w:rsidR="006F2494">
        <w:rPr>
          <w:lang w:val="lv-LV"/>
        </w:rPr>
        <w:t>,</w:t>
      </w:r>
      <w:r w:rsidRPr="00B3379D">
        <w:rPr>
          <w:lang w:val="lv-LV"/>
        </w:rPr>
        <w:t xml:space="preserve"> viņi </w:t>
      </w:r>
      <w:r w:rsidR="006F2494">
        <w:rPr>
          <w:lang w:val="lv-LV"/>
        </w:rPr>
        <w:t>nevarēja</w:t>
      </w:r>
      <w:r w:rsidRPr="00B3379D">
        <w:rPr>
          <w:lang w:val="lv-LV"/>
        </w:rPr>
        <w:t xml:space="preserve"> atcerēties, kurā aizturē</w:t>
      </w:r>
      <w:r w:rsidR="006F2494">
        <w:rPr>
          <w:lang w:val="lv-LV"/>
        </w:rPr>
        <w:t>to</w:t>
      </w:r>
      <w:r w:rsidRPr="00B3379D">
        <w:rPr>
          <w:lang w:val="lv-LV"/>
        </w:rPr>
        <w:t xml:space="preserve"> telpā iesniedzējs bija ievietots, vai parādīt, kā pret iesniedzēju </w:t>
      </w:r>
      <w:r w:rsidR="006F2494">
        <w:rPr>
          <w:lang w:val="lv-LV"/>
        </w:rPr>
        <w:t>ticis</w:t>
      </w:r>
      <w:r w:rsidRPr="00B3379D">
        <w:rPr>
          <w:lang w:val="lv-LV"/>
        </w:rPr>
        <w:t xml:space="preserve"> pielietots fizisks spēks (skatīt 31. </w:t>
      </w:r>
      <w:r w:rsidR="006F2494">
        <w:rPr>
          <w:lang w:val="lv-LV"/>
        </w:rPr>
        <w:t>rindkopu iepriekš</w:t>
      </w:r>
      <w:r w:rsidRPr="00B3379D">
        <w:rPr>
          <w:lang w:val="lv-LV"/>
        </w:rPr>
        <w:t xml:space="preserve">). </w:t>
      </w:r>
      <w:r w:rsidR="00286205">
        <w:rPr>
          <w:lang w:val="lv-LV"/>
        </w:rPr>
        <w:t xml:space="preserve">Tāpat </w:t>
      </w:r>
      <w:r w:rsidRPr="00B3379D">
        <w:rPr>
          <w:lang w:val="lv-LV"/>
        </w:rPr>
        <w:t xml:space="preserve">arī </w:t>
      </w:r>
      <w:r w:rsidR="00286205">
        <w:rPr>
          <w:lang w:val="lv-LV"/>
        </w:rPr>
        <w:t>konvoja darbinieki nevarēja</w:t>
      </w:r>
      <w:r w:rsidRPr="00B3379D">
        <w:rPr>
          <w:lang w:val="lv-LV"/>
        </w:rPr>
        <w:t xml:space="preserve"> sniegt šo informāciju, kad vecākā inspektore pārbaudīja viņu apgalvojumus notikuma vietā turpmākās nopratināšanas laikā, kas notika vairāk nekā gadu pēc izmeklēšanas uzsākšanas (skatīt 40. </w:t>
      </w:r>
      <w:r w:rsidR="00286205">
        <w:rPr>
          <w:lang w:val="lv-LV"/>
        </w:rPr>
        <w:t>rindkopu iepriekš</w:t>
      </w:r>
      <w:r w:rsidRPr="00B3379D">
        <w:rPr>
          <w:lang w:val="lv-LV"/>
        </w:rPr>
        <w:t>).</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104</w:t>
      </w:r>
      <w:r w:rsidRPr="00B3379D">
        <w:rPr>
          <w:lang w:val="lv-LV"/>
        </w:rPr>
        <w:fldChar w:fldCharType="end"/>
      </w:r>
      <w:r w:rsidRPr="00B3379D">
        <w:rPr>
          <w:lang w:val="lv-LV"/>
        </w:rPr>
        <w:t>.  Minētā</w:t>
      </w:r>
      <w:r w:rsidR="0095559B">
        <w:rPr>
          <w:lang w:val="lv-LV"/>
        </w:rPr>
        <w:t>s</w:t>
      </w:r>
      <w:r w:rsidRPr="00B3379D">
        <w:rPr>
          <w:lang w:val="lv-LV"/>
        </w:rPr>
        <w:t xml:space="preserve"> kavēšanās</w:t>
      </w:r>
      <w:r w:rsidR="0095559B">
        <w:rPr>
          <w:lang w:val="lv-LV"/>
        </w:rPr>
        <w:t xml:space="preserve"> rezultātā</w:t>
      </w:r>
      <w:r w:rsidRPr="00B3379D">
        <w:rPr>
          <w:lang w:val="lv-LV"/>
        </w:rPr>
        <w:t xml:space="preserve">, iegūstot </w:t>
      </w:r>
      <w:r w:rsidR="0095559B">
        <w:rPr>
          <w:lang w:val="lv-LV"/>
        </w:rPr>
        <w:t>papildus</w:t>
      </w:r>
      <w:r w:rsidRPr="00B3379D">
        <w:rPr>
          <w:lang w:val="lv-LV"/>
        </w:rPr>
        <w:t xml:space="preserve"> liecības no konvoja darbiniekiem par fiziskā spēka pielietošanu pret iesniedzēju, </w:t>
      </w:r>
      <w:r w:rsidR="0095559B">
        <w:rPr>
          <w:lang w:val="lv-LV"/>
        </w:rPr>
        <w:t>tika būtiski samazināta iespēja noskaidrot, kas precīzi notika ar iesniedzēju</w:t>
      </w:r>
      <w:r w:rsidRPr="00B3379D">
        <w:rPr>
          <w:lang w:val="lv-LV"/>
        </w:rPr>
        <w:t xml:space="preserve">, </w:t>
      </w:r>
      <w:r w:rsidR="0095559B">
        <w:rPr>
          <w:lang w:val="lv-LV"/>
        </w:rPr>
        <w:t>jo īpaši</w:t>
      </w:r>
      <w:r w:rsidRPr="00B3379D">
        <w:rPr>
          <w:lang w:val="lv-LV"/>
        </w:rPr>
        <w:t xml:space="preserve"> iespēj</w:t>
      </w:r>
      <w:r w:rsidR="0095559B">
        <w:rPr>
          <w:lang w:val="lv-LV"/>
        </w:rPr>
        <w:t xml:space="preserve">a izvērtēt konvoja darbinieku </w:t>
      </w:r>
      <w:r w:rsidR="00AE5E33" w:rsidRPr="00B3379D">
        <w:rPr>
          <w:lang w:val="lv-LV"/>
        </w:rPr>
        <w:t>(skatīt 24. </w:t>
      </w:r>
      <w:r w:rsidR="00AE5E33">
        <w:rPr>
          <w:lang w:val="lv-LV"/>
        </w:rPr>
        <w:t>rindkopu iepriekš</w:t>
      </w:r>
      <w:r w:rsidR="00AE5E33" w:rsidRPr="00B3379D">
        <w:rPr>
          <w:lang w:val="lv-LV"/>
        </w:rPr>
        <w:t>) un liecinieka S.Š. (skatīt 20. </w:t>
      </w:r>
      <w:r w:rsidR="00AE5E33">
        <w:rPr>
          <w:lang w:val="lv-LV"/>
        </w:rPr>
        <w:t>rindkopu iepriekš</w:t>
      </w:r>
      <w:r w:rsidR="00AE5E33" w:rsidRPr="00B3379D">
        <w:rPr>
          <w:lang w:val="lv-LV"/>
        </w:rPr>
        <w:t>)</w:t>
      </w:r>
      <w:r w:rsidR="00AE5E33">
        <w:rPr>
          <w:lang w:val="lv-LV"/>
        </w:rPr>
        <w:t xml:space="preserve"> </w:t>
      </w:r>
      <w:r w:rsidR="0095559B">
        <w:rPr>
          <w:lang w:val="lv-LV"/>
        </w:rPr>
        <w:t>sniegto notikumu</w:t>
      </w:r>
      <w:r w:rsidRPr="00B3379D">
        <w:rPr>
          <w:lang w:val="lv-LV"/>
        </w:rPr>
        <w:t xml:space="preserve"> </w:t>
      </w:r>
      <w:r w:rsidR="0095559B">
        <w:rPr>
          <w:lang w:val="lv-LV"/>
        </w:rPr>
        <w:t>apstākļu ticam</w:t>
      </w:r>
      <w:r w:rsidR="00AE5E33">
        <w:rPr>
          <w:lang w:val="lv-LV"/>
        </w:rPr>
        <w:t>ību</w:t>
      </w:r>
      <w:r w:rsidRPr="00B3379D">
        <w:rPr>
          <w:lang w:val="lv-LV"/>
        </w:rPr>
        <w:t xml:space="preserve">. Šis trūkums </w:t>
      </w:r>
      <w:r w:rsidR="00F56A73">
        <w:rPr>
          <w:lang w:val="lv-LV"/>
        </w:rPr>
        <w:t>mazināja</w:t>
      </w:r>
      <w:r w:rsidRPr="00B3379D">
        <w:rPr>
          <w:lang w:val="lv-LV"/>
        </w:rPr>
        <w:t xml:space="preserve"> attiecīgo liecību kvalitāti un pieejamību</w:t>
      </w:r>
      <w:r w:rsidR="00304BA3">
        <w:rPr>
          <w:lang w:val="lv-LV"/>
        </w:rPr>
        <w:t>, kas savukārt iedragāja</w:t>
      </w:r>
      <w:r w:rsidRPr="00B3379D">
        <w:rPr>
          <w:lang w:val="lv-LV"/>
        </w:rPr>
        <w:t xml:space="preserve"> efektīv</w:t>
      </w:r>
      <w:r w:rsidR="00304BA3">
        <w:rPr>
          <w:lang w:val="lv-LV"/>
        </w:rPr>
        <w:t>u izmeklēšanu</w:t>
      </w:r>
      <w:r w:rsidRPr="00B3379D">
        <w:rPr>
          <w:lang w:val="lv-LV"/>
        </w:rPr>
        <w:t xml:space="preserve"> Konvencijas 3. panta izpratnē.</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105</w:t>
      </w:r>
      <w:r w:rsidRPr="00B3379D">
        <w:rPr>
          <w:lang w:val="lv-LV"/>
        </w:rPr>
        <w:fldChar w:fldCharType="end"/>
      </w:r>
      <w:r w:rsidRPr="00B3379D">
        <w:rPr>
          <w:lang w:val="lv-LV"/>
        </w:rPr>
        <w:t xml:space="preserve">.  Turklāt ne Valsts policijas Iekšējās drošības birojs, ne prokuratūra </w:t>
      </w:r>
      <w:r w:rsidR="00320F6D" w:rsidRPr="00B3379D">
        <w:rPr>
          <w:lang w:val="lv-LV"/>
        </w:rPr>
        <w:t xml:space="preserve">izmeklēšanas laikā </w:t>
      </w:r>
      <w:r w:rsidR="00320F6D">
        <w:rPr>
          <w:lang w:val="lv-LV"/>
        </w:rPr>
        <w:t>nevērtēja</w:t>
      </w:r>
      <w:r w:rsidRPr="00B3379D">
        <w:rPr>
          <w:lang w:val="lv-LV"/>
        </w:rPr>
        <w:t xml:space="preserve"> kreisās nieres sasituma</w:t>
      </w:r>
      <w:r w:rsidR="00320F6D">
        <w:rPr>
          <w:lang w:val="lv-LV"/>
        </w:rPr>
        <w:t xml:space="preserve">, </w:t>
      </w:r>
      <w:r w:rsidR="00320F6D" w:rsidRPr="00B3379D">
        <w:rPr>
          <w:lang w:val="lv-LV"/>
        </w:rPr>
        <w:t xml:space="preserve">kas </w:t>
      </w:r>
      <w:r w:rsidR="00320F6D">
        <w:rPr>
          <w:lang w:val="lv-LV"/>
        </w:rPr>
        <w:t>tika konstatēts</w:t>
      </w:r>
      <w:r w:rsidR="00320F6D" w:rsidRPr="00B3379D">
        <w:rPr>
          <w:lang w:val="lv-LV"/>
        </w:rPr>
        <w:t xml:space="preserve"> Olaines cietuma slimnīcā pēc minētā </w:t>
      </w:r>
      <w:r w:rsidR="00320F6D">
        <w:rPr>
          <w:lang w:val="lv-LV"/>
        </w:rPr>
        <w:t>incidenta, rašanās iemeslus</w:t>
      </w:r>
      <w:r w:rsidRPr="00B3379D">
        <w:rPr>
          <w:lang w:val="lv-LV"/>
        </w:rPr>
        <w:t xml:space="preserve"> (skatīt 10. </w:t>
      </w:r>
      <w:r w:rsidR="00320F6D">
        <w:rPr>
          <w:lang w:val="lv-LV"/>
        </w:rPr>
        <w:t>rindkopu iepriekš</w:t>
      </w:r>
      <w:r w:rsidR="002564AD">
        <w:rPr>
          <w:lang w:val="lv-LV"/>
        </w:rPr>
        <w:t xml:space="preserve">). Turklāt Tiesas rīcībā nav </w:t>
      </w:r>
      <w:r w:rsidRPr="00B3379D">
        <w:rPr>
          <w:lang w:val="lv-LV"/>
        </w:rPr>
        <w:t xml:space="preserve">pierādījumu, </w:t>
      </w:r>
      <w:r w:rsidR="002564AD">
        <w:rPr>
          <w:lang w:val="lv-LV"/>
        </w:rPr>
        <w:t xml:space="preserve">ka iestādes būtu centušās iegūt </w:t>
      </w:r>
      <w:r w:rsidRPr="00B3379D">
        <w:rPr>
          <w:lang w:val="lv-LV"/>
        </w:rPr>
        <w:t xml:space="preserve">liecības no neatliekamās medicīniskās palīdzības dienesta </w:t>
      </w:r>
      <w:r w:rsidR="002564AD">
        <w:rPr>
          <w:lang w:val="lv-LV"/>
        </w:rPr>
        <w:t xml:space="preserve">darbiniekiem, kuri veica iesniedzēja apskati </w:t>
      </w:r>
      <w:r w:rsidRPr="00B3379D">
        <w:rPr>
          <w:lang w:val="lv-LV"/>
        </w:rPr>
        <w:t>pirms</w:t>
      </w:r>
      <w:r w:rsidR="002564AD">
        <w:rPr>
          <w:lang w:val="lv-LV"/>
        </w:rPr>
        <w:t xml:space="preserve"> un</w:t>
      </w:r>
      <w:r w:rsidRPr="00B3379D">
        <w:rPr>
          <w:lang w:val="lv-LV"/>
        </w:rPr>
        <w:t xml:space="preserve"> pēc minētā incidenta Rīgas apgabaltiesas telpās</w:t>
      </w:r>
      <w:r w:rsidR="009B3C59">
        <w:rPr>
          <w:lang w:val="lv-LV"/>
        </w:rPr>
        <w:t>,</w:t>
      </w:r>
      <w:r w:rsidRPr="00B3379D">
        <w:rPr>
          <w:lang w:val="lv-LV"/>
        </w:rPr>
        <w:t xml:space="preserve"> un </w:t>
      </w:r>
      <w:r w:rsidR="002564AD">
        <w:rPr>
          <w:lang w:val="lv-LV"/>
        </w:rPr>
        <w:t>tāpēc</w:t>
      </w:r>
      <w:r w:rsidRPr="00B3379D">
        <w:rPr>
          <w:lang w:val="lv-LV"/>
        </w:rPr>
        <w:t xml:space="preserve"> varētu sniegt noderīgu informāciju par iesniedzēja veselības stāvokli un aizturē</w:t>
      </w:r>
      <w:r w:rsidR="002564AD">
        <w:rPr>
          <w:lang w:val="lv-LV"/>
        </w:rPr>
        <w:t>to</w:t>
      </w:r>
      <w:r w:rsidRPr="00B3379D">
        <w:rPr>
          <w:lang w:val="lv-LV"/>
        </w:rPr>
        <w:t xml:space="preserve"> telpu, kurā viņš bija ievietots. Turklāt Tiesa atzīme, ka </w:t>
      </w:r>
      <w:r w:rsidR="002564AD">
        <w:rPr>
          <w:lang w:val="lv-LV"/>
        </w:rPr>
        <w:t>medicīnas</w:t>
      </w:r>
      <w:r w:rsidR="002564AD" w:rsidRPr="00B3379D">
        <w:rPr>
          <w:lang w:val="lv-LV"/>
        </w:rPr>
        <w:t xml:space="preserve"> </w:t>
      </w:r>
      <w:r w:rsidRPr="00B3379D">
        <w:rPr>
          <w:lang w:val="lv-LV"/>
        </w:rPr>
        <w:t xml:space="preserve">eksperta ziņojums balstās vienīgi un </w:t>
      </w:r>
      <w:r w:rsidR="00E25537">
        <w:rPr>
          <w:lang w:val="lv-LV"/>
        </w:rPr>
        <w:t xml:space="preserve">ierakstiem </w:t>
      </w:r>
      <w:r w:rsidRPr="00B3379D">
        <w:rPr>
          <w:lang w:val="lv-LV"/>
        </w:rPr>
        <w:t xml:space="preserve">iesniedzēja </w:t>
      </w:r>
      <w:r w:rsidR="00E25537">
        <w:rPr>
          <w:lang w:val="lv-LV"/>
        </w:rPr>
        <w:t>medicīniskajā dokumentācijā</w:t>
      </w:r>
      <w:r w:rsidRPr="00B3379D">
        <w:rPr>
          <w:lang w:val="lv-LV"/>
        </w:rPr>
        <w:t xml:space="preserve"> (skatīt 17. </w:t>
      </w:r>
      <w:r w:rsidR="002564AD">
        <w:rPr>
          <w:lang w:val="lv-LV"/>
        </w:rPr>
        <w:t>rindkopu iepriekš</w:t>
      </w:r>
      <w:r w:rsidRPr="00B3379D">
        <w:rPr>
          <w:lang w:val="lv-LV"/>
        </w:rPr>
        <w:t xml:space="preserve">). Eksperts neizmeklēja pašu iesniedzēju (skatīt, piemēram, lietu </w:t>
      </w:r>
      <w:proofErr w:type="spellStart"/>
      <w:r w:rsidRPr="00B3379D">
        <w:rPr>
          <w:i/>
          <w:lang w:val="lv-LV"/>
        </w:rPr>
        <w:t>Djundiks</w:t>
      </w:r>
      <w:proofErr w:type="spellEnd"/>
      <w:r w:rsidRPr="00B3379D">
        <w:rPr>
          <w:i/>
          <w:lang w:val="lv-LV"/>
        </w:rPr>
        <w:t xml:space="preserve"> pret Latviju</w:t>
      </w:r>
      <w:r w:rsidRPr="00B3379D">
        <w:rPr>
          <w:lang w:val="lv-LV"/>
        </w:rPr>
        <w:t>, Nr. 14920/05</w:t>
      </w:r>
      <w:r w:rsidRPr="00B3379D">
        <w:rPr>
          <w:color w:val="000000"/>
          <w:lang w:val="lv-LV"/>
        </w:rPr>
        <w:t>, 63. </w:t>
      </w:r>
      <w:r w:rsidR="00E25537">
        <w:rPr>
          <w:lang w:val="lv-LV"/>
        </w:rPr>
        <w:t>rindkopa</w:t>
      </w:r>
      <w:r w:rsidRPr="00B3379D">
        <w:rPr>
          <w:color w:val="000000"/>
          <w:lang w:val="lv-LV"/>
        </w:rPr>
        <w:t xml:space="preserve">, 2014. gada 15. aprīlis, un lietu </w:t>
      </w:r>
      <w:proofErr w:type="spellStart"/>
      <w:r w:rsidRPr="00B3379D">
        <w:rPr>
          <w:i/>
          <w:lang w:val="lv-LV"/>
        </w:rPr>
        <w:t>Holodenko</w:t>
      </w:r>
      <w:proofErr w:type="spellEnd"/>
      <w:r w:rsidR="00E43AE3">
        <w:rPr>
          <w:lang w:val="lv-LV"/>
        </w:rPr>
        <w:t xml:space="preserve">, </w:t>
      </w:r>
      <w:r w:rsidR="00E25537">
        <w:rPr>
          <w:lang w:val="lv-LV"/>
        </w:rPr>
        <w:t xml:space="preserve">citēta iepriekš, </w:t>
      </w:r>
      <w:r w:rsidRPr="00B3379D">
        <w:rPr>
          <w:lang w:val="lv-LV"/>
        </w:rPr>
        <w:t>77. </w:t>
      </w:r>
      <w:r w:rsidR="00EE5806">
        <w:rPr>
          <w:lang w:val="lv-LV"/>
        </w:rPr>
        <w:t>rindkopa</w:t>
      </w:r>
      <w:r w:rsidRPr="00B3379D">
        <w:rPr>
          <w:lang w:val="lv-LV"/>
        </w:rPr>
        <w:t>).</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106</w:t>
      </w:r>
      <w:r w:rsidRPr="00B3379D">
        <w:rPr>
          <w:lang w:val="lv-LV"/>
        </w:rPr>
        <w:fldChar w:fldCharType="end"/>
      </w:r>
      <w:r w:rsidRPr="00B3379D">
        <w:rPr>
          <w:lang w:val="lv-LV"/>
        </w:rPr>
        <w:t xml:space="preserve">.  Taču vissvarīgākais ir tas, ka, lai gan Valsts policijas Iekšējās drošības birojs un prokuratūra </w:t>
      </w:r>
      <w:r w:rsidR="006D196C">
        <w:rPr>
          <w:lang w:val="lv-LV"/>
        </w:rPr>
        <w:t>konstatēja</w:t>
      </w:r>
      <w:r w:rsidRPr="00B3379D">
        <w:rPr>
          <w:lang w:val="lv-LV"/>
        </w:rPr>
        <w:t xml:space="preserve">, ka pret iesniedzēju </w:t>
      </w:r>
      <w:r w:rsidR="006D196C">
        <w:rPr>
          <w:lang w:val="lv-LV"/>
        </w:rPr>
        <w:t>ticis pielietots</w:t>
      </w:r>
      <w:r w:rsidRPr="00B3379D">
        <w:rPr>
          <w:lang w:val="lv-LV"/>
        </w:rPr>
        <w:t xml:space="preserve"> fizisks spēks (skatīt 22., 24., 28., 38., 46. un 48. </w:t>
      </w:r>
      <w:r w:rsidR="006D196C">
        <w:rPr>
          <w:lang w:val="lv-LV"/>
        </w:rPr>
        <w:t>rindkopu iepriekš</w:t>
      </w:r>
      <w:r w:rsidRPr="00B3379D">
        <w:rPr>
          <w:lang w:val="lv-LV"/>
        </w:rPr>
        <w:t xml:space="preserve">), </w:t>
      </w:r>
      <w:r w:rsidR="006D196C">
        <w:rPr>
          <w:lang w:val="lv-LV"/>
        </w:rPr>
        <w:t xml:space="preserve">iestādes </w:t>
      </w:r>
      <w:r w:rsidRPr="00B3379D">
        <w:rPr>
          <w:lang w:val="lv-LV"/>
        </w:rPr>
        <w:t xml:space="preserve">neizvērtēja </w:t>
      </w:r>
      <w:r w:rsidR="006D196C">
        <w:rPr>
          <w:lang w:val="lv-LV"/>
        </w:rPr>
        <w:t>pielietotā</w:t>
      </w:r>
      <w:r w:rsidRPr="00B3379D">
        <w:rPr>
          <w:lang w:val="lv-LV"/>
        </w:rPr>
        <w:t xml:space="preserve"> spēka samērīgumu (skatīt lietu </w:t>
      </w:r>
      <w:r w:rsidRPr="00B3379D">
        <w:rPr>
          <w:i/>
          <w:lang w:val="lv-LV"/>
        </w:rPr>
        <w:t xml:space="preserve">Bērziņš </w:t>
      </w:r>
      <w:bookmarkStart w:id="3" w:name="__DdeLink__31063_2095601547"/>
      <w:r w:rsidRPr="00B3379D">
        <w:rPr>
          <w:i/>
          <w:lang w:val="lv-LV"/>
        </w:rPr>
        <w:t>pret Latviju,</w:t>
      </w:r>
      <w:r w:rsidRPr="00B3379D">
        <w:rPr>
          <w:lang w:val="lv-LV"/>
        </w:rPr>
        <w:t xml:space="preserve"> Nr. 25147/07</w:t>
      </w:r>
      <w:bookmarkEnd w:id="3"/>
      <w:r w:rsidRPr="00B3379D">
        <w:rPr>
          <w:lang w:val="lv-LV"/>
        </w:rPr>
        <w:t>, 115. </w:t>
      </w:r>
      <w:r w:rsidR="006D196C">
        <w:rPr>
          <w:lang w:val="lv-LV"/>
        </w:rPr>
        <w:t>rindkopa</w:t>
      </w:r>
      <w:r w:rsidRPr="00B3379D">
        <w:rPr>
          <w:lang w:val="lv-LV"/>
        </w:rPr>
        <w:t xml:space="preserve">, 2014. gada 25. februāris; skatīt arī lietu </w:t>
      </w:r>
      <w:proofErr w:type="spellStart"/>
      <w:r w:rsidRPr="00B3379D">
        <w:rPr>
          <w:i/>
          <w:lang w:val="lv-LV"/>
        </w:rPr>
        <w:lastRenderedPageBreak/>
        <w:t>Sapožkovs</w:t>
      </w:r>
      <w:proofErr w:type="spellEnd"/>
      <w:r w:rsidRPr="00B3379D">
        <w:rPr>
          <w:lang w:val="lv-LV"/>
        </w:rPr>
        <w:t xml:space="preserve">, </w:t>
      </w:r>
      <w:r w:rsidR="006D196C">
        <w:rPr>
          <w:lang w:val="lv-LV"/>
        </w:rPr>
        <w:t xml:space="preserve">citēts iepriekš, </w:t>
      </w:r>
      <w:r w:rsidRPr="00B3379D">
        <w:rPr>
          <w:lang w:val="lv-LV"/>
        </w:rPr>
        <w:t>76. un 77. </w:t>
      </w:r>
      <w:r w:rsidR="006D196C">
        <w:rPr>
          <w:lang w:val="lv-LV"/>
        </w:rPr>
        <w:t>rindkopa</w:t>
      </w:r>
      <w:r w:rsidRPr="00B3379D">
        <w:rPr>
          <w:lang w:val="lv-LV"/>
        </w:rPr>
        <w:t xml:space="preserve">). Šajā </w:t>
      </w:r>
      <w:r w:rsidR="006D196C">
        <w:rPr>
          <w:lang w:val="lv-LV"/>
        </w:rPr>
        <w:t>saistībā</w:t>
      </w:r>
      <w:r w:rsidRPr="00B3379D">
        <w:rPr>
          <w:lang w:val="lv-LV"/>
        </w:rPr>
        <w:t xml:space="preserve"> Tiesa atgādina, ka 3. pants neaizliedz spēka pielietošanu skaidri noteiktos apstākļos. </w:t>
      </w:r>
      <w:r w:rsidR="00F24198">
        <w:rPr>
          <w:lang w:val="lv-LV"/>
        </w:rPr>
        <w:t>Taču</w:t>
      </w:r>
      <w:r w:rsidRPr="00B3379D">
        <w:rPr>
          <w:lang w:val="lv-LV"/>
        </w:rPr>
        <w:t xml:space="preserve"> fizisk</w:t>
      </w:r>
      <w:r w:rsidR="00F24198">
        <w:rPr>
          <w:lang w:val="lv-LV"/>
        </w:rPr>
        <w:t>ais</w:t>
      </w:r>
      <w:r w:rsidRPr="00B3379D">
        <w:rPr>
          <w:lang w:val="lv-LV"/>
        </w:rPr>
        <w:t xml:space="preserve"> spēk</w:t>
      </w:r>
      <w:r w:rsidR="00F24198">
        <w:rPr>
          <w:lang w:val="lv-LV"/>
        </w:rPr>
        <w:t>s</w:t>
      </w:r>
      <w:r w:rsidRPr="00B3379D">
        <w:rPr>
          <w:lang w:val="lv-LV"/>
        </w:rPr>
        <w:t xml:space="preserve"> </w:t>
      </w:r>
      <w:r w:rsidR="00F24198">
        <w:rPr>
          <w:lang w:val="lv-LV"/>
        </w:rPr>
        <w:t>var tikt</w:t>
      </w:r>
      <w:r w:rsidRPr="00B3379D">
        <w:rPr>
          <w:lang w:val="lv-LV"/>
        </w:rPr>
        <w:t xml:space="preserve"> </w:t>
      </w:r>
      <w:r w:rsidR="00F24198">
        <w:rPr>
          <w:lang w:val="lv-LV"/>
        </w:rPr>
        <w:t>pieliets</w:t>
      </w:r>
      <w:r w:rsidRPr="00B3379D">
        <w:rPr>
          <w:lang w:val="lv-LV"/>
        </w:rPr>
        <w:t xml:space="preserve"> vienīgi tad, ja </w:t>
      </w:r>
      <w:r w:rsidR="00F24198">
        <w:rPr>
          <w:lang w:val="lv-LV"/>
        </w:rPr>
        <w:t>tas ir patiešām nepieciešams</w:t>
      </w:r>
      <w:r w:rsidR="009B3C59">
        <w:rPr>
          <w:lang w:val="lv-LV"/>
        </w:rPr>
        <w:t xml:space="preserve"> un nav pārmērīgs</w:t>
      </w:r>
      <w:bookmarkStart w:id="4" w:name="_GoBack"/>
      <w:bookmarkEnd w:id="4"/>
      <w:r w:rsidRPr="00B3379D">
        <w:rPr>
          <w:lang w:val="lv-LV"/>
        </w:rPr>
        <w:t xml:space="preserve"> (</w:t>
      </w:r>
      <w:r w:rsidR="00F24198">
        <w:rPr>
          <w:lang w:val="lv-LV"/>
        </w:rPr>
        <w:t>skatīt</w:t>
      </w:r>
      <w:r w:rsidR="005319FB">
        <w:rPr>
          <w:lang w:val="lv-LV"/>
        </w:rPr>
        <w:t xml:space="preserve">, piemēram, </w:t>
      </w:r>
      <w:r w:rsidRPr="00B3379D">
        <w:rPr>
          <w:lang w:val="lv-LV"/>
        </w:rPr>
        <w:t xml:space="preserve">lietu </w:t>
      </w:r>
      <w:proofErr w:type="spellStart"/>
      <w:r w:rsidRPr="00B3379D">
        <w:rPr>
          <w:i/>
          <w:lang w:val="lv-LV"/>
        </w:rPr>
        <w:t>Rehbock</w:t>
      </w:r>
      <w:proofErr w:type="spellEnd"/>
      <w:r w:rsidRPr="00B3379D">
        <w:rPr>
          <w:i/>
          <w:lang w:val="lv-LV"/>
        </w:rPr>
        <w:t xml:space="preserve"> pret Slovēniju</w:t>
      </w:r>
      <w:r w:rsidRPr="00B3379D">
        <w:rPr>
          <w:lang w:val="lv-LV"/>
        </w:rPr>
        <w:t>, Nr. 29462/95, 68.-78. </w:t>
      </w:r>
      <w:r w:rsidR="00F24198">
        <w:rPr>
          <w:lang w:val="lv-LV"/>
        </w:rPr>
        <w:t>rindkopa</w:t>
      </w:r>
      <w:r w:rsidRPr="00B3379D">
        <w:rPr>
          <w:lang w:val="lv-LV"/>
        </w:rPr>
        <w:t xml:space="preserve">, </w:t>
      </w:r>
      <w:r w:rsidR="00F24198">
        <w:rPr>
          <w:lang w:val="lv-LV"/>
        </w:rPr>
        <w:t>ECT</w:t>
      </w:r>
      <w:r w:rsidRPr="00B3379D">
        <w:rPr>
          <w:lang w:val="lv-LV"/>
        </w:rPr>
        <w:t> 2000</w:t>
      </w:r>
      <w:r w:rsidRPr="00B3379D">
        <w:rPr>
          <w:lang w:val="lv-LV"/>
        </w:rPr>
        <w:noBreakHyphen/>
        <w:t xml:space="preserve">XII, un lietu </w:t>
      </w:r>
      <w:r w:rsidRPr="00B3379D">
        <w:rPr>
          <w:i/>
          <w:szCs w:val="24"/>
          <w:lang w:val="lv-LV"/>
        </w:rPr>
        <w:t xml:space="preserve">Ivan </w:t>
      </w:r>
      <w:proofErr w:type="spellStart"/>
      <w:r w:rsidRPr="00B3379D">
        <w:rPr>
          <w:i/>
          <w:szCs w:val="24"/>
          <w:lang w:val="lv-LV"/>
        </w:rPr>
        <w:t>Vasilev</w:t>
      </w:r>
      <w:proofErr w:type="spellEnd"/>
      <w:r w:rsidRPr="00B3379D">
        <w:rPr>
          <w:i/>
          <w:szCs w:val="24"/>
          <w:lang w:val="lv-LV"/>
        </w:rPr>
        <w:t xml:space="preserve"> pret Bulgāriju</w:t>
      </w:r>
      <w:r w:rsidRPr="00B3379D">
        <w:rPr>
          <w:szCs w:val="24"/>
          <w:lang w:val="lv-LV"/>
        </w:rPr>
        <w:t xml:space="preserve">, Nr. 48130/99, </w:t>
      </w:r>
      <w:r w:rsidRPr="00B3379D">
        <w:rPr>
          <w:lang w:val="lv-LV"/>
        </w:rPr>
        <w:t>63. </w:t>
      </w:r>
      <w:r w:rsidR="00F24198">
        <w:rPr>
          <w:lang w:val="lv-LV"/>
        </w:rPr>
        <w:t>rindkopa</w:t>
      </w:r>
      <w:r w:rsidRPr="00B3379D">
        <w:rPr>
          <w:szCs w:val="24"/>
          <w:lang w:val="lv-LV"/>
        </w:rPr>
        <w:t xml:space="preserve">, 2007. gada 12. aprīlis). Fiziska spēka </w:t>
      </w:r>
      <w:r w:rsidR="005319FB">
        <w:rPr>
          <w:szCs w:val="24"/>
          <w:lang w:val="lv-LV"/>
        </w:rPr>
        <w:t>pielietošana</w:t>
      </w:r>
      <w:r w:rsidRPr="00B3379D">
        <w:rPr>
          <w:szCs w:val="24"/>
          <w:lang w:val="lv-LV"/>
        </w:rPr>
        <w:t xml:space="preserve">, ja tā nav bijusi </w:t>
      </w:r>
      <w:r w:rsidR="005319FB">
        <w:rPr>
          <w:szCs w:val="24"/>
          <w:lang w:val="lv-LV"/>
        </w:rPr>
        <w:t>patiešām</w:t>
      </w:r>
      <w:r w:rsidRPr="00B3379D">
        <w:rPr>
          <w:szCs w:val="24"/>
          <w:lang w:val="lv-LV"/>
        </w:rPr>
        <w:t xml:space="preserve"> nepieciešama personas uzvedības dēļ, aizskar cilvēka cieņu un </w:t>
      </w:r>
      <w:r w:rsidR="005319FB">
        <w:rPr>
          <w:szCs w:val="24"/>
          <w:lang w:val="lv-LV"/>
        </w:rPr>
        <w:t>ir</w:t>
      </w:r>
      <w:r w:rsidRPr="00B3379D">
        <w:rPr>
          <w:szCs w:val="24"/>
          <w:lang w:val="lv-LV"/>
        </w:rPr>
        <w:t xml:space="preserve"> Konvencijas 3. pantā noteikt</w:t>
      </w:r>
      <w:r w:rsidR="005319FB">
        <w:rPr>
          <w:szCs w:val="24"/>
          <w:lang w:val="lv-LV"/>
        </w:rPr>
        <w:t xml:space="preserve">o </w:t>
      </w:r>
      <w:r w:rsidRPr="00B3379D">
        <w:rPr>
          <w:szCs w:val="24"/>
          <w:lang w:val="lv-LV"/>
        </w:rPr>
        <w:t>tiesīb</w:t>
      </w:r>
      <w:r w:rsidR="005319FB">
        <w:rPr>
          <w:szCs w:val="24"/>
          <w:lang w:val="lv-LV"/>
        </w:rPr>
        <w:t>u pārkāpums</w:t>
      </w:r>
      <w:r w:rsidRPr="00B3379D">
        <w:rPr>
          <w:szCs w:val="24"/>
          <w:lang w:val="lv-LV"/>
        </w:rPr>
        <w:t xml:space="preserve"> (skatīt lietu</w:t>
      </w:r>
      <w:r w:rsidRPr="00B3379D">
        <w:rPr>
          <w:lang w:val="lv-LV"/>
        </w:rPr>
        <w:t xml:space="preserve"> </w:t>
      </w:r>
      <w:proofErr w:type="spellStart"/>
      <w:r w:rsidRPr="00B3379D">
        <w:rPr>
          <w:i/>
          <w:lang w:val="lv-LV"/>
        </w:rPr>
        <w:t>Bouyid</w:t>
      </w:r>
      <w:proofErr w:type="spellEnd"/>
      <w:r w:rsidRPr="00B3379D">
        <w:rPr>
          <w:lang w:val="lv-LV"/>
        </w:rPr>
        <w:t xml:space="preserve">, </w:t>
      </w:r>
      <w:r w:rsidR="00DA19B0">
        <w:rPr>
          <w:lang w:val="lv-LV"/>
        </w:rPr>
        <w:t xml:space="preserve">citēta iepriekš, </w:t>
      </w:r>
      <w:r w:rsidRPr="00B3379D">
        <w:rPr>
          <w:lang w:val="lv-LV"/>
        </w:rPr>
        <w:t>101. </w:t>
      </w:r>
      <w:r w:rsidR="005319FB">
        <w:rPr>
          <w:lang w:val="lv-LV"/>
        </w:rPr>
        <w:t>rindkopa</w:t>
      </w:r>
      <w:r w:rsidRPr="00B3379D">
        <w:rPr>
          <w:lang w:val="lv-LV"/>
        </w:rPr>
        <w:t>).</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107</w:t>
      </w:r>
      <w:r w:rsidRPr="00B3379D">
        <w:rPr>
          <w:lang w:val="lv-LV"/>
        </w:rPr>
        <w:fldChar w:fldCharType="end"/>
      </w:r>
      <w:r w:rsidRPr="00B3379D">
        <w:rPr>
          <w:lang w:val="lv-LV"/>
        </w:rPr>
        <w:t xml:space="preserve">.  Šajā </w:t>
      </w:r>
      <w:r w:rsidR="00041BE6">
        <w:rPr>
          <w:lang w:val="lv-LV"/>
        </w:rPr>
        <w:t>saistībā</w:t>
      </w:r>
      <w:r w:rsidRPr="00B3379D">
        <w:rPr>
          <w:lang w:val="lv-LV"/>
        </w:rPr>
        <w:t xml:space="preserve"> Tiesa atzīmē, ka Valsts policijas Iekšējās drošības birojs </w:t>
      </w:r>
      <w:r w:rsidR="00041BE6">
        <w:rPr>
          <w:lang w:val="lv-LV"/>
        </w:rPr>
        <w:t>konstatēja</w:t>
      </w:r>
      <w:r w:rsidRPr="00B3379D">
        <w:rPr>
          <w:lang w:val="lv-LV"/>
        </w:rPr>
        <w:t>, ka policijas darbinieks M.P.</w:t>
      </w:r>
      <w:r w:rsidR="00041BE6">
        <w:rPr>
          <w:lang w:val="lv-LV"/>
        </w:rPr>
        <w:t>, pielietojot spēku,</w:t>
      </w:r>
      <w:r w:rsidRPr="00B3379D">
        <w:rPr>
          <w:lang w:val="lv-LV"/>
        </w:rPr>
        <w:t xml:space="preserve"> noguldīj</w:t>
      </w:r>
      <w:r w:rsidR="00041BE6">
        <w:rPr>
          <w:lang w:val="lv-LV"/>
        </w:rPr>
        <w:t>a</w:t>
      </w:r>
      <w:r w:rsidRPr="00B3379D">
        <w:rPr>
          <w:lang w:val="lv-LV"/>
        </w:rPr>
        <w:t xml:space="preserve"> iesniedzēju uz grīdas (skatīt 22. </w:t>
      </w:r>
      <w:r w:rsidR="00041BE6">
        <w:rPr>
          <w:lang w:val="lv-LV"/>
        </w:rPr>
        <w:t>rindkopu iepriekš</w:t>
      </w:r>
      <w:r w:rsidR="00636788">
        <w:rPr>
          <w:lang w:val="lv-LV"/>
        </w:rPr>
        <w:t xml:space="preserve">). </w:t>
      </w:r>
      <w:r w:rsidRPr="00B3379D">
        <w:rPr>
          <w:lang w:val="lv-LV"/>
        </w:rPr>
        <w:t xml:space="preserve">Turklāt </w:t>
      </w:r>
      <w:r w:rsidR="00636788">
        <w:rPr>
          <w:lang w:val="lv-LV"/>
        </w:rPr>
        <w:t>tika norādīts, ka iesniedzējs varēja gūt</w:t>
      </w:r>
      <w:r w:rsidRPr="00B3379D">
        <w:rPr>
          <w:lang w:val="lv-LV"/>
        </w:rPr>
        <w:t xml:space="preserve"> jostas skriemeļa lūzumu, krītot un atsitoties pret cietu priekšmetu, kas </w:t>
      </w:r>
      <w:r w:rsidR="00636788">
        <w:rPr>
          <w:lang w:val="lv-LV"/>
        </w:rPr>
        <w:t>viņu ieskatā atbilda</w:t>
      </w:r>
      <w:r w:rsidRPr="00B3379D">
        <w:rPr>
          <w:lang w:val="lv-LV"/>
        </w:rPr>
        <w:t xml:space="preserve"> konvoja darbinieku </w:t>
      </w:r>
      <w:r w:rsidR="00636788">
        <w:rPr>
          <w:lang w:val="lv-LV"/>
        </w:rPr>
        <w:t xml:space="preserve">sniegtajam notikumu </w:t>
      </w:r>
      <w:proofErr w:type="gramStart"/>
      <w:r w:rsidR="00636788">
        <w:rPr>
          <w:lang w:val="lv-LV"/>
        </w:rPr>
        <w:t>izklāstam</w:t>
      </w:r>
      <w:proofErr w:type="gramEnd"/>
      <w:r w:rsidRPr="00B3379D">
        <w:rPr>
          <w:lang w:val="lv-LV"/>
        </w:rPr>
        <w:t xml:space="preserve"> (skatīt 24. un 45. </w:t>
      </w:r>
      <w:r w:rsidR="00636788">
        <w:rPr>
          <w:lang w:val="lv-LV"/>
        </w:rPr>
        <w:t>rindkopu iepriekš</w:t>
      </w:r>
      <w:r w:rsidRPr="00B3379D">
        <w:rPr>
          <w:lang w:val="lv-LV"/>
        </w:rPr>
        <w:t xml:space="preserve">). Tajā pašā laikā ne Valsts policijas Iekšējās drošības birojs, ne prokuratūra </w:t>
      </w:r>
      <w:r w:rsidR="00BF3002">
        <w:rPr>
          <w:lang w:val="lv-LV"/>
        </w:rPr>
        <w:t>nevērtēja</w:t>
      </w:r>
      <w:r w:rsidR="003260FA">
        <w:rPr>
          <w:lang w:val="lv-LV"/>
        </w:rPr>
        <w:t>, vai pret iesniedzēju pielietotais fiziskais spēks</w:t>
      </w:r>
      <w:r w:rsidRPr="00B3379D">
        <w:rPr>
          <w:lang w:val="lv-LV"/>
        </w:rPr>
        <w:t xml:space="preserve"> bija nepieciešam</w:t>
      </w:r>
      <w:r w:rsidR="00BF3002">
        <w:rPr>
          <w:lang w:val="lv-LV"/>
        </w:rPr>
        <w:t>s</w:t>
      </w:r>
      <w:r w:rsidRPr="00B3379D">
        <w:rPr>
          <w:lang w:val="lv-LV"/>
        </w:rPr>
        <w:t xml:space="preserve"> un </w:t>
      </w:r>
      <w:r w:rsidR="00BF3002">
        <w:rPr>
          <w:lang w:val="lv-LV"/>
        </w:rPr>
        <w:t>nebija pārmērīgs</w:t>
      </w:r>
      <w:r w:rsidR="007123A0">
        <w:rPr>
          <w:lang w:val="lv-LV"/>
        </w:rPr>
        <w:t xml:space="preserve">. </w:t>
      </w:r>
      <w:r w:rsidRPr="00B3379D">
        <w:rPr>
          <w:lang w:val="lv-LV"/>
        </w:rPr>
        <w:t>Šāds izvērtējums bija jo īpaši svarīgs, ņemot vērā iesniedzēja veselības stāvokli attiecīgajā brīdī, it sevišķi faktu, ka viņam bija sāpes un viņš cieta no nierakmeņiem un nieru kolikām (skatīt 7. un 8. </w:t>
      </w:r>
      <w:r w:rsidR="007123A0">
        <w:rPr>
          <w:lang w:val="lv-LV"/>
        </w:rPr>
        <w:t>rindkopu iepriekš</w:t>
      </w:r>
      <w:r w:rsidRPr="00B3379D">
        <w:rPr>
          <w:lang w:val="lv-LV"/>
        </w:rPr>
        <w:t>). Turklāt dažas stundas pirms spēka pielietošanas iesniedzējam tika iedoti pretsāpju līdzekļi (skatīt 7. </w:t>
      </w:r>
      <w:r w:rsidR="00D04149">
        <w:rPr>
          <w:lang w:val="lv-LV"/>
        </w:rPr>
        <w:t>rindkopu iepriekš</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108</w:t>
      </w:r>
      <w:r w:rsidRPr="00B3379D">
        <w:rPr>
          <w:lang w:val="lv-LV"/>
        </w:rPr>
        <w:fldChar w:fldCharType="end"/>
      </w:r>
      <w:r w:rsidRPr="00B3379D">
        <w:rPr>
          <w:lang w:val="lv-LV"/>
        </w:rPr>
        <w:t xml:space="preserve">.  Tiesa atzīmē, ka, izbeidzot izmeklēšanu, Valsts policijas Iekšējās drošības </w:t>
      </w:r>
      <w:r w:rsidR="008E0DF7">
        <w:rPr>
          <w:lang w:val="lv-LV"/>
        </w:rPr>
        <w:t>birojs</w:t>
      </w:r>
      <w:r w:rsidRPr="00B3379D">
        <w:rPr>
          <w:lang w:val="lv-LV"/>
        </w:rPr>
        <w:t xml:space="preserve"> atklāja vairākas neatbilstības i</w:t>
      </w:r>
      <w:r w:rsidR="008E0DF7">
        <w:rPr>
          <w:lang w:val="lv-LV"/>
        </w:rPr>
        <w:t>esniedzēja apgalvojumos ar</w:t>
      </w:r>
      <w:r w:rsidRPr="00B3379D">
        <w:rPr>
          <w:lang w:val="lv-LV"/>
        </w:rPr>
        <w:t xml:space="preserve"> citiem pierādījumiem (skatīt 43. un 44. </w:t>
      </w:r>
      <w:r w:rsidR="008E0DF7">
        <w:rPr>
          <w:lang w:val="lv-LV"/>
        </w:rPr>
        <w:t>rindkopu iepriekš</w:t>
      </w:r>
      <w:r w:rsidRPr="00B3379D">
        <w:rPr>
          <w:lang w:val="lv-LV"/>
        </w:rPr>
        <w:t>). Tiesa</w:t>
      </w:r>
      <w:r w:rsidR="00EE4BF1">
        <w:rPr>
          <w:lang w:val="lv-LV"/>
        </w:rPr>
        <w:t xml:space="preserve"> nav apmierināta, ka šādu neatbilstību esamība nevarēja liecināt par nepieciešamību neveikt rūpīgāku lietas izvērtējumu, tajā skaitā </w:t>
      </w:r>
      <w:r w:rsidRPr="00B3379D">
        <w:rPr>
          <w:lang w:val="lv-LV"/>
        </w:rPr>
        <w:t xml:space="preserve">pret iesniedzēju pielietotā fiziskā spēka samērīguma izvērtēšanu, </w:t>
      </w:r>
      <w:r w:rsidR="00EE4BF1">
        <w:rPr>
          <w:lang w:val="lv-LV"/>
        </w:rPr>
        <w:t>jo īpaši</w:t>
      </w:r>
      <w:r w:rsidRPr="00B3379D">
        <w:rPr>
          <w:lang w:val="lv-LV"/>
        </w:rPr>
        <w:t xml:space="preserve"> ņemot vērā faktu, ka pēc minētā incidenta iesniedzējam tika konstatēts trešā jostas skriemeļa lūzums un kreisās nieres sasitums un </w:t>
      </w:r>
      <w:r w:rsidR="00EE4BF1">
        <w:rPr>
          <w:lang w:val="lv-LV"/>
        </w:rPr>
        <w:t xml:space="preserve">ka </w:t>
      </w:r>
      <w:r w:rsidRPr="00B3379D">
        <w:rPr>
          <w:lang w:val="lv-LV"/>
        </w:rPr>
        <w:t xml:space="preserve">konvoja darbinieki </w:t>
      </w:r>
      <w:r w:rsidR="00EE4BF1">
        <w:rPr>
          <w:lang w:val="lv-LV"/>
        </w:rPr>
        <w:t>bija liecinājuši</w:t>
      </w:r>
      <w:r w:rsidRPr="00B3379D">
        <w:rPr>
          <w:lang w:val="lv-LV"/>
        </w:rPr>
        <w:t xml:space="preserve">, ka viņi pret iesniedzēju </w:t>
      </w:r>
      <w:r w:rsidR="00EE4BF1">
        <w:rPr>
          <w:lang w:val="lv-LV"/>
        </w:rPr>
        <w:t>ticis pielietots</w:t>
      </w:r>
      <w:r w:rsidRPr="00B3379D">
        <w:rPr>
          <w:lang w:val="lv-LV"/>
        </w:rPr>
        <w:t xml:space="preserve"> fizisk</w:t>
      </w:r>
      <w:r w:rsidR="00EE4BF1">
        <w:rPr>
          <w:lang w:val="lv-LV"/>
        </w:rPr>
        <w:t>s</w:t>
      </w:r>
      <w:r w:rsidRPr="00B3379D">
        <w:rPr>
          <w:lang w:val="lv-LV"/>
        </w:rPr>
        <w:t xml:space="preserve"> spēk</w:t>
      </w:r>
      <w:r w:rsidR="00EE4BF1">
        <w:rPr>
          <w:lang w:val="lv-LV"/>
        </w:rPr>
        <w:t>s</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109</w:t>
      </w:r>
      <w:r w:rsidRPr="00B3379D">
        <w:rPr>
          <w:lang w:val="lv-LV"/>
        </w:rPr>
        <w:fldChar w:fldCharType="end"/>
      </w:r>
      <w:r w:rsidRPr="00B3379D">
        <w:rPr>
          <w:lang w:val="lv-LV"/>
        </w:rPr>
        <w:t xml:space="preserve">. Visbeidzot, atbildot uz Valdības iebildumu, ka iesniedzējs </w:t>
      </w:r>
      <w:r w:rsidR="00214BB7">
        <w:rPr>
          <w:lang w:val="lv-LV"/>
        </w:rPr>
        <w:t>nebija pārsūdzējis</w:t>
      </w:r>
      <w:r w:rsidRPr="00B3379D">
        <w:rPr>
          <w:lang w:val="lv-LV"/>
        </w:rPr>
        <w:t xml:space="preserve"> prokurora 2009. gada 29. maija lēmumu amatā augstākam prokuroram (skatīt 47.-49. un 66. </w:t>
      </w:r>
      <w:r w:rsidR="00214BB7">
        <w:rPr>
          <w:lang w:val="lv-LV"/>
        </w:rPr>
        <w:t>rindkopu iepriekš</w:t>
      </w:r>
      <w:r w:rsidRPr="00B3379D">
        <w:rPr>
          <w:lang w:val="lv-LV"/>
        </w:rPr>
        <w:t xml:space="preserve">), Tiesa </w:t>
      </w:r>
      <w:r w:rsidR="00214BB7">
        <w:rPr>
          <w:lang w:val="lv-LV"/>
        </w:rPr>
        <w:t>ievēro</w:t>
      </w:r>
      <w:r w:rsidRPr="00B3379D">
        <w:rPr>
          <w:lang w:val="lv-LV"/>
        </w:rPr>
        <w:t>, ka sākotnējais lēmums</w:t>
      </w:r>
      <w:r w:rsidR="00214BB7">
        <w:rPr>
          <w:lang w:val="lv-LV"/>
        </w:rPr>
        <w:t xml:space="preserve"> par kriminālprocesa izbeigšanu</w:t>
      </w:r>
      <w:r w:rsidRPr="00B3379D">
        <w:rPr>
          <w:lang w:val="lv-LV"/>
        </w:rPr>
        <w:t xml:space="preserve"> tika divreiz pārskatīts prokuratūrā. Savā 2009. gada 29. maija lēmumā prokurors </w:t>
      </w:r>
      <w:r w:rsidR="00214BB7">
        <w:rPr>
          <w:lang w:val="lv-LV"/>
        </w:rPr>
        <w:t>norādīja</w:t>
      </w:r>
      <w:r w:rsidRPr="00B3379D">
        <w:rPr>
          <w:lang w:val="lv-LV"/>
        </w:rPr>
        <w:t xml:space="preserve">, ka nebija iespējams noskaidrot, kad </w:t>
      </w:r>
      <w:r w:rsidR="00214BB7" w:rsidRPr="00B3379D">
        <w:rPr>
          <w:lang w:val="lv-LV"/>
        </w:rPr>
        <w:t>iesniedzēja</w:t>
      </w:r>
      <w:r w:rsidR="00214BB7">
        <w:rPr>
          <w:lang w:val="lv-LV"/>
        </w:rPr>
        <w:t>m</w:t>
      </w:r>
      <w:r w:rsidR="00214BB7" w:rsidRPr="00B3379D">
        <w:rPr>
          <w:lang w:val="lv-LV"/>
        </w:rPr>
        <w:t xml:space="preserve"> tika </w:t>
      </w:r>
      <w:r w:rsidR="00214BB7">
        <w:rPr>
          <w:lang w:val="lv-LV"/>
        </w:rPr>
        <w:t>nodarīti</w:t>
      </w:r>
      <w:r w:rsidRPr="00B3379D">
        <w:rPr>
          <w:lang w:val="lv-LV"/>
        </w:rPr>
        <w:t xml:space="preserve"> miesas bojājumi (skatīt 48. </w:t>
      </w:r>
      <w:r w:rsidR="00214BB7">
        <w:rPr>
          <w:lang w:val="lv-LV"/>
        </w:rPr>
        <w:t>rindkopu iepriekš</w:t>
      </w:r>
      <w:r w:rsidRPr="00B3379D">
        <w:rPr>
          <w:lang w:val="lv-LV"/>
        </w:rPr>
        <w:t xml:space="preserve">), un ka Valsts policijas Iekšējās drošības birojs bija </w:t>
      </w:r>
      <w:r w:rsidR="00060ED2">
        <w:rPr>
          <w:lang w:val="lv-LV"/>
        </w:rPr>
        <w:t>izpildījis</w:t>
      </w:r>
      <w:r w:rsidRPr="00B3379D">
        <w:rPr>
          <w:lang w:val="lv-LV"/>
        </w:rPr>
        <w:t xml:space="preserve"> visas </w:t>
      </w:r>
      <w:r w:rsidR="00060ED2" w:rsidRPr="00B3379D">
        <w:rPr>
          <w:lang w:val="lv-LV"/>
        </w:rPr>
        <w:t>prokuratūra</w:t>
      </w:r>
      <w:r w:rsidR="00060ED2">
        <w:rPr>
          <w:lang w:val="lv-LV"/>
        </w:rPr>
        <w:t>s norādītās</w:t>
      </w:r>
      <w:r w:rsidR="00060ED2" w:rsidRPr="00B3379D">
        <w:rPr>
          <w:lang w:val="lv-LV"/>
        </w:rPr>
        <w:t xml:space="preserve"> </w:t>
      </w:r>
      <w:r w:rsidR="00060ED2">
        <w:rPr>
          <w:lang w:val="lv-LV"/>
        </w:rPr>
        <w:t xml:space="preserve">izmeklēšanas darbības </w:t>
      </w:r>
      <w:r w:rsidRPr="00B3379D">
        <w:rPr>
          <w:lang w:val="lv-LV"/>
        </w:rPr>
        <w:t>(skatīt 49. </w:t>
      </w:r>
      <w:r w:rsidR="00060ED2">
        <w:rPr>
          <w:lang w:val="lv-LV"/>
        </w:rPr>
        <w:t>rindkopu iepriekš</w:t>
      </w:r>
      <w:r w:rsidRPr="00B3379D">
        <w:rPr>
          <w:lang w:val="lv-LV"/>
        </w:rPr>
        <w:t xml:space="preserve">).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110</w:t>
      </w:r>
      <w:r w:rsidRPr="00B3379D">
        <w:rPr>
          <w:lang w:val="lv-LV"/>
        </w:rPr>
        <w:fldChar w:fldCharType="end"/>
      </w:r>
      <w:r w:rsidRPr="00B3379D">
        <w:rPr>
          <w:lang w:val="lv-LV"/>
        </w:rPr>
        <w:t xml:space="preserve">.  Ņemot vērā 2009. gada 29. maija lēmumā </w:t>
      </w:r>
      <w:r w:rsidR="003F6FC5">
        <w:rPr>
          <w:lang w:val="lv-LV"/>
        </w:rPr>
        <w:t xml:space="preserve">norādīto, Tiesas ieskatā, lēmuma par kriminālprocesa izbeigšanu pārsūdzēšana trešo reizi amatā augstākam prokuroram nenodrošinātu </w:t>
      </w:r>
      <w:r w:rsidR="008D4AB9">
        <w:rPr>
          <w:lang w:val="lv-LV"/>
        </w:rPr>
        <w:t>izredzes panākt</w:t>
      </w:r>
      <w:r w:rsidR="003F6FC5">
        <w:rPr>
          <w:lang w:val="lv-LV"/>
        </w:rPr>
        <w:t xml:space="preserve"> </w:t>
      </w:r>
      <w:r w:rsidRPr="00B3379D">
        <w:rPr>
          <w:lang w:val="lv-LV"/>
        </w:rPr>
        <w:t xml:space="preserve">labvēlīgu </w:t>
      </w:r>
      <w:r w:rsidR="008D4AB9">
        <w:rPr>
          <w:lang w:val="lv-LV"/>
        </w:rPr>
        <w:t>lēmumu</w:t>
      </w:r>
      <w:r w:rsidRPr="00B3379D">
        <w:rPr>
          <w:lang w:val="lv-LV"/>
        </w:rPr>
        <w:t xml:space="preserve">. Tādēļ iesniedzējam </w:t>
      </w:r>
      <w:r w:rsidR="003F6FC5">
        <w:rPr>
          <w:lang w:val="lv-LV"/>
        </w:rPr>
        <w:t>nebija nepieciešams</w:t>
      </w:r>
      <w:r w:rsidRPr="00B3379D">
        <w:rPr>
          <w:lang w:val="lv-LV"/>
        </w:rPr>
        <w:t xml:space="preserve"> izmantot šo tiesiskās aizsardzības </w:t>
      </w:r>
      <w:r w:rsidRPr="00B3379D">
        <w:rPr>
          <w:lang w:val="lv-LV"/>
        </w:rPr>
        <w:lastRenderedPageBreak/>
        <w:t xml:space="preserve">līdzekli (skatīt lietu </w:t>
      </w:r>
      <w:r w:rsidRPr="00B3379D">
        <w:rPr>
          <w:i/>
          <w:lang w:val="lv-LV"/>
        </w:rPr>
        <w:t>Sorokins un Sorokina pret Latviju</w:t>
      </w:r>
      <w:r w:rsidRPr="00B3379D">
        <w:rPr>
          <w:lang w:val="lv-LV"/>
        </w:rPr>
        <w:t>, Nr. 45476/04, 81. </w:t>
      </w:r>
      <w:r w:rsidR="003F6FC5">
        <w:rPr>
          <w:lang w:val="lv-LV"/>
        </w:rPr>
        <w:t>rindkopa</w:t>
      </w:r>
      <w:r w:rsidRPr="00B3379D">
        <w:rPr>
          <w:lang w:val="lv-LV"/>
        </w:rPr>
        <w:t xml:space="preserve">, 2013. gada 28. maijs, un lietu </w:t>
      </w:r>
      <w:proofErr w:type="spellStart"/>
      <w:r w:rsidRPr="00B3379D">
        <w:rPr>
          <w:i/>
          <w:lang w:val="lv-LV"/>
        </w:rPr>
        <w:t>Holodenko</w:t>
      </w:r>
      <w:proofErr w:type="spellEnd"/>
      <w:r w:rsidRPr="00B3379D">
        <w:rPr>
          <w:lang w:val="lv-LV"/>
        </w:rPr>
        <w:t xml:space="preserve">, </w:t>
      </w:r>
      <w:r w:rsidR="003F6FC5">
        <w:rPr>
          <w:lang w:val="lv-LV"/>
        </w:rPr>
        <w:t xml:space="preserve">citēta iepriekš, </w:t>
      </w:r>
      <w:r w:rsidRPr="00B3379D">
        <w:rPr>
          <w:lang w:val="lv-LV"/>
        </w:rPr>
        <w:t>81. </w:t>
      </w:r>
      <w:r w:rsidR="003F6FC5">
        <w:rPr>
          <w:lang w:val="lv-LV"/>
        </w:rPr>
        <w:t>rindkopa</w:t>
      </w:r>
      <w:r w:rsidRPr="00B3379D">
        <w:rPr>
          <w:lang w:val="lv-LV"/>
        </w:rPr>
        <w:t xml:space="preserve">). Šo secinājumu </w:t>
      </w:r>
      <w:r w:rsidR="008D4AB9">
        <w:rPr>
          <w:lang w:val="lv-LV"/>
        </w:rPr>
        <w:t>vēl jo vairāk apstiprina</w:t>
      </w:r>
      <w:r w:rsidRPr="00B3379D">
        <w:rPr>
          <w:lang w:val="lv-LV"/>
        </w:rPr>
        <w:t xml:space="preserve"> fakts, ka </w:t>
      </w:r>
      <w:r w:rsidR="008D4AB9" w:rsidRPr="008D4AB9">
        <w:rPr>
          <w:rFonts w:ascii="MyriadPro-Regular" w:hAnsi="MyriadPro-Regular"/>
          <w:color w:val="1B1D1F"/>
          <w:lang w:val="lv-LV"/>
        </w:rPr>
        <w:t>pierādījumu novērtēšana izmeklēšanā pēc ilgāka laika perio</w:t>
      </w:r>
      <w:r w:rsidR="008D4AB9">
        <w:rPr>
          <w:rFonts w:ascii="MyriadPro-Regular" w:hAnsi="MyriadPro-Regular"/>
          <w:color w:val="1B1D1F"/>
          <w:lang w:val="lv-LV"/>
        </w:rPr>
        <w:t>da kļūst arvien problemātiskāka</w:t>
      </w:r>
      <w:r w:rsidRPr="00B3379D">
        <w:rPr>
          <w:lang w:val="lv-LV"/>
        </w:rPr>
        <w:t xml:space="preserve"> (skatīt lietu </w:t>
      </w:r>
      <w:proofErr w:type="spellStart"/>
      <w:r w:rsidRPr="00B3379D">
        <w:rPr>
          <w:i/>
          <w:lang w:val="lv-LV"/>
        </w:rPr>
        <w:t>Holodenko</w:t>
      </w:r>
      <w:proofErr w:type="spellEnd"/>
      <w:r w:rsidRPr="00B3379D">
        <w:rPr>
          <w:lang w:val="lv-LV"/>
        </w:rPr>
        <w:t xml:space="preserve">, </w:t>
      </w:r>
      <w:r w:rsidR="008D4AB9">
        <w:rPr>
          <w:lang w:val="lv-LV"/>
        </w:rPr>
        <w:t xml:space="preserve">citēta iepriekš, </w:t>
      </w:r>
      <w:r w:rsidRPr="00B3379D">
        <w:rPr>
          <w:lang w:val="lv-LV"/>
        </w:rPr>
        <w:t>81. </w:t>
      </w:r>
      <w:r w:rsidR="008D4AB9">
        <w:rPr>
          <w:lang w:val="lv-LV"/>
        </w:rPr>
        <w:t>rindkopa</w:t>
      </w:r>
      <w:r w:rsidRPr="00B3379D">
        <w:rPr>
          <w:lang w:val="lv-LV"/>
        </w:rPr>
        <w:t xml:space="preserve">). Šajā </w:t>
      </w:r>
      <w:r w:rsidR="008D4AB9">
        <w:rPr>
          <w:lang w:val="lv-LV"/>
        </w:rPr>
        <w:t>saistībā</w:t>
      </w:r>
      <w:r w:rsidRPr="00B3379D">
        <w:rPr>
          <w:lang w:val="lv-LV"/>
        </w:rPr>
        <w:t xml:space="preserve"> Tiesa atzīmē, ka konvoja darbinieki vairs </w:t>
      </w:r>
      <w:r w:rsidR="008D4AB9">
        <w:rPr>
          <w:lang w:val="lv-LV"/>
        </w:rPr>
        <w:t>nevarēja</w:t>
      </w:r>
      <w:r w:rsidRPr="00B3379D">
        <w:rPr>
          <w:lang w:val="lv-LV"/>
        </w:rPr>
        <w:t xml:space="preserve"> atcerēties, kurā aizturē</w:t>
      </w:r>
      <w:r w:rsidR="008D4AB9">
        <w:rPr>
          <w:lang w:val="lv-LV"/>
        </w:rPr>
        <w:t xml:space="preserve">to </w:t>
      </w:r>
      <w:r w:rsidRPr="00B3379D">
        <w:rPr>
          <w:lang w:val="lv-LV"/>
        </w:rPr>
        <w:t xml:space="preserve">telpā iesniedzējs bija ievietots, </w:t>
      </w:r>
      <w:r w:rsidR="008D4AB9">
        <w:rPr>
          <w:lang w:val="lv-LV"/>
        </w:rPr>
        <w:t>kā arī</w:t>
      </w:r>
      <w:r w:rsidRPr="00B3379D">
        <w:rPr>
          <w:lang w:val="lv-LV"/>
        </w:rPr>
        <w:t xml:space="preserve"> nespēja parādīt, kādā veidā </w:t>
      </w:r>
      <w:r w:rsidR="008D4AB9" w:rsidRPr="00B3379D">
        <w:rPr>
          <w:lang w:val="lv-LV"/>
        </w:rPr>
        <w:t xml:space="preserve">fizisks spēks </w:t>
      </w:r>
      <w:r w:rsidRPr="00B3379D">
        <w:rPr>
          <w:lang w:val="lv-LV"/>
        </w:rPr>
        <w:t xml:space="preserve">pret viņu </w:t>
      </w:r>
      <w:r w:rsidR="008D4AB9">
        <w:rPr>
          <w:lang w:val="lv-LV"/>
        </w:rPr>
        <w:t>ticis</w:t>
      </w:r>
      <w:r w:rsidRPr="00B3379D">
        <w:rPr>
          <w:lang w:val="lv-LV"/>
        </w:rPr>
        <w:t xml:space="preserve"> pielietots. </w:t>
      </w:r>
      <w:r w:rsidR="00270645">
        <w:rPr>
          <w:lang w:val="lv-LV"/>
        </w:rPr>
        <w:t>Tādēļ</w:t>
      </w:r>
      <w:r w:rsidRPr="00B3379D">
        <w:rPr>
          <w:lang w:val="lv-LV"/>
        </w:rPr>
        <w:t xml:space="preserve"> Tiesa noraida Valdības iebildumu. </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111</w:t>
      </w:r>
      <w:r w:rsidRPr="00B3379D">
        <w:rPr>
          <w:lang w:val="lv-LV"/>
        </w:rPr>
        <w:fldChar w:fldCharType="end"/>
      </w:r>
      <w:r w:rsidRPr="00B3379D">
        <w:rPr>
          <w:lang w:val="lv-LV"/>
        </w:rPr>
        <w:t>.  </w:t>
      </w:r>
      <w:r w:rsidR="00CA226E">
        <w:rPr>
          <w:lang w:val="lv-LV"/>
        </w:rPr>
        <w:t>Tiesas ieskatā, iepriekšm</w:t>
      </w:r>
      <w:r w:rsidRPr="00B3379D">
        <w:rPr>
          <w:lang w:val="lv-LV"/>
        </w:rPr>
        <w:t xml:space="preserve">inētie </w:t>
      </w:r>
      <w:r w:rsidR="00CA226E">
        <w:rPr>
          <w:lang w:val="lv-LV"/>
        </w:rPr>
        <w:t>apsvērumi</w:t>
      </w:r>
      <w:r w:rsidRPr="00B3379D">
        <w:rPr>
          <w:lang w:val="lv-LV"/>
        </w:rPr>
        <w:t xml:space="preserve"> ir pietiekami, lai varētu secināt, ka </w:t>
      </w:r>
      <w:r w:rsidR="00CA226E">
        <w:rPr>
          <w:lang w:val="lv-LV"/>
        </w:rPr>
        <w:t xml:space="preserve">izmeklēšana saistībā ar policijas darbinieku </w:t>
      </w:r>
      <w:r w:rsidRPr="00B3379D">
        <w:rPr>
          <w:lang w:val="lv-LV"/>
        </w:rPr>
        <w:t>iespējam</w:t>
      </w:r>
      <w:r w:rsidR="00CA226E">
        <w:rPr>
          <w:lang w:val="lv-LV"/>
        </w:rPr>
        <w:t>o</w:t>
      </w:r>
      <w:r w:rsidRPr="00B3379D">
        <w:rPr>
          <w:lang w:val="lv-LV"/>
        </w:rPr>
        <w:t xml:space="preserve"> </w:t>
      </w:r>
      <w:r w:rsidR="00CA226E">
        <w:rPr>
          <w:lang w:val="lv-LV"/>
        </w:rPr>
        <w:t>dienesta pilnvaru pārsniegšanas</w:t>
      </w:r>
      <w:r w:rsidRPr="00B3379D">
        <w:rPr>
          <w:lang w:val="lv-LV"/>
        </w:rPr>
        <w:t xml:space="preserve"> fakt</w:t>
      </w:r>
      <w:r w:rsidR="00CA226E">
        <w:rPr>
          <w:lang w:val="lv-LV"/>
        </w:rPr>
        <w:t xml:space="preserve">u nav bijusi efektīva. </w:t>
      </w:r>
      <w:r w:rsidRPr="00B3379D">
        <w:rPr>
          <w:lang w:val="lv-LV"/>
        </w:rPr>
        <w:t>Līdz ar to ir noticis Konvencijas 3. panta procesuālā aspekta pārkāpums.</w:t>
      </w:r>
    </w:p>
    <w:p w:rsidR="003934FE" w:rsidRPr="00B3379D" w:rsidRDefault="0074141C">
      <w:pPr>
        <w:pStyle w:val="ECHRHeading1"/>
        <w:rPr>
          <w:lang w:val="lv-LV"/>
        </w:rPr>
      </w:pPr>
      <w:r w:rsidRPr="00B3379D">
        <w:rPr>
          <w:lang w:val="lv-LV"/>
        </w:rPr>
        <w:t>II.  KONVENCIJAS 41. PANTA PIEMĒROŠANA</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112</w:t>
      </w:r>
      <w:r w:rsidRPr="00B3379D">
        <w:rPr>
          <w:lang w:val="lv-LV"/>
        </w:rPr>
        <w:fldChar w:fldCharType="end"/>
      </w:r>
      <w:r w:rsidRPr="00B3379D">
        <w:rPr>
          <w:lang w:val="lv-LV"/>
        </w:rPr>
        <w:t xml:space="preserve">.  Konvencijas 41. pants nosaka: </w:t>
      </w:r>
    </w:p>
    <w:p w:rsidR="003934FE" w:rsidRDefault="0074141C">
      <w:pPr>
        <w:pStyle w:val="ECHRParaQuote"/>
        <w:keepNext/>
        <w:keepLines/>
        <w:rPr>
          <w:szCs w:val="20"/>
          <w:lang w:val="lv-LV"/>
        </w:rPr>
      </w:pPr>
      <w:r w:rsidRPr="00B3379D">
        <w:rPr>
          <w:color w:val="000000"/>
          <w:szCs w:val="20"/>
          <w:lang w:val="lv-LV"/>
        </w:rPr>
        <w:t xml:space="preserve">„Ja Tiesa konstatē, ka ir noticis Konvencijas vai tās protokolu pārkāpums, un ja attiecīgās Augstās Līgumslēdzējas </w:t>
      </w:r>
      <w:r w:rsidR="003D022D">
        <w:rPr>
          <w:color w:val="000000"/>
          <w:szCs w:val="20"/>
          <w:lang w:val="lv-LV"/>
        </w:rPr>
        <w:t>p</w:t>
      </w:r>
      <w:r w:rsidRPr="00B3379D">
        <w:rPr>
          <w:color w:val="000000"/>
          <w:szCs w:val="20"/>
          <w:lang w:val="lv-LV"/>
        </w:rPr>
        <w:t>uses iekšēj</w:t>
      </w:r>
      <w:r w:rsidR="003D022D">
        <w:rPr>
          <w:color w:val="000000"/>
          <w:szCs w:val="20"/>
          <w:lang w:val="lv-LV"/>
        </w:rPr>
        <w:t>ās</w:t>
      </w:r>
      <w:r w:rsidRPr="00B3379D">
        <w:rPr>
          <w:color w:val="000000"/>
          <w:szCs w:val="20"/>
          <w:lang w:val="lv-LV"/>
        </w:rPr>
        <w:t xml:space="preserve"> tiesību </w:t>
      </w:r>
      <w:r w:rsidR="003D022D">
        <w:rPr>
          <w:color w:val="000000"/>
          <w:szCs w:val="20"/>
          <w:lang w:val="lv-LV"/>
        </w:rPr>
        <w:t>normas</w:t>
      </w:r>
      <w:r w:rsidRPr="00B3379D">
        <w:rPr>
          <w:color w:val="000000"/>
          <w:szCs w:val="20"/>
          <w:lang w:val="lv-LV"/>
        </w:rPr>
        <w:t xml:space="preserve"> paredz tikai daļēju šī pārkāpuma seku </w:t>
      </w:r>
      <w:r w:rsidR="003D022D">
        <w:rPr>
          <w:color w:val="000000"/>
          <w:szCs w:val="20"/>
          <w:lang w:val="lv-LV"/>
        </w:rPr>
        <w:t>novēršanu</w:t>
      </w:r>
      <w:r w:rsidRPr="00B3379D">
        <w:rPr>
          <w:color w:val="000000"/>
          <w:szCs w:val="20"/>
          <w:lang w:val="lv-LV"/>
        </w:rPr>
        <w:t xml:space="preserve">, Tiesa, ja nepieciešams, cietušajai pusei piešķir taisnīgu </w:t>
      </w:r>
      <w:r w:rsidR="003D022D">
        <w:rPr>
          <w:color w:val="000000"/>
          <w:szCs w:val="20"/>
          <w:lang w:val="lv-LV"/>
        </w:rPr>
        <w:t>atlīdzību</w:t>
      </w:r>
      <w:r w:rsidRPr="00B3379D">
        <w:rPr>
          <w:color w:val="000000"/>
          <w:szCs w:val="20"/>
          <w:lang w:val="lv-LV"/>
        </w:rPr>
        <w:t>.”</w:t>
      </w:r>
      <w:r w:rsidRPr="00B3379D">
        <w:rPr>
          <w:szCs w:val="20"/>
          <w:lang w:val="lv-LV"/>
        </w:rPr>
        <w:t xml:space="preserve"> </w:t>
      </w:r>
    </w:p>
    <w:p w:rsidR="003934FE" w:rsidRPr="00B3379D" w:rsidRDefault="0074141C">
      <w:pPr>
        <w:pStyle w:val="ECHRHeading2"/>
        <w:rPr>
          <w:lang w:val="lv-LV"/>
        </w:rPr>
      </w:pPr>
      <w:r w:rsidRPr="00B3379D">
        <w:rPr>
          <w:lang w:val="lv-LV"/>
        </w:rPr>
        <w:t>A.  Kaitējums</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113</w:t>
      </w:r>
      <w:r w:rsidRPr="00B3379D">
        <w:rPr>
          <w:lang w:val="lv-LV"/>
        </w:rPr>
        <w:fldChar w:fldCharType="end"/>
      </w:r>
      <w:r w:rsidRPr="00B3379D">
        <w:rPr>
          <w:lang w:val="lv-LV"/>
        </w:rPr>
        <w:t xml:space="preserve">.  Iesniedzējs </w:t>
      </w:r>
      <w:r w:rsidR="003D022D">
        <w:rPr>
          <w:lang w:val="lv-LV"/>
        </w:rPr>
        <w:t>lūdza Tiesu piešķirt</w:t>
      </w:r>
      <w:r w:rsidRPr="00B3379D">
        <w:rPr>
          <w:lang w:val="lv-LV"/>
        </w:rPr>
        <w:t xml:space="preserve"> 20 000 eiro (EUR) kā atlīdzību par nodarīto morālo kaitējumu.</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114</w:t>
      </w:r>
      <w:r w:rsidRPr="00B3379D">
        <w:rPr>
          <w:lang w:val="lv-LV"/>
        </w:rPr>
        <w:fldChar w:fldCharType="end"/>
      </w:r>
      <w:r w:rsidRPr="00B3379D">
        <w:rPr>
          <w:lang w:val="lv-LV"/>
        </w:rPr>
        <w:t xml:space="preserve">.  Valdība </w:t>
      </w:r>
      <w:r w:rsidR="003D022D">
        <w:rPr>
          <w:lang w:val="lv-LV"/>
        </w:rPr>
        <w:t>apstrīdēja šo</w:t>
      </w:r>
      <w:r w:rsidRPr="00B3379D">
        <w:rPr>
          <w:lang w:val="lv-LV"/>
        </w:rPr>
        <w:t xml:space="preserve"> prasību.</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115</w:t>
      </w:r>
      <w:r w:rsidRPr="00B3379D">
        <w:rPr>
          <w:lang w:val="lv-LV"/>
        </w:rPr>
        <w:fldChar w:fldCharType="end"/>
      </w:r>
      <w:r w:rsidRPr="00B3379D">
        <w:rPr>
          <w:lang w:val="lv-LV"/>
        </w:rPr>
        <w:t>.   Tiesa</w:t>
      </w:r>
      <w:r w:rsidR="003D022D">
        <w:rPr>
          <w:lang w:val="lv-LV"/>
        </w:rPr>
        <w:t>, i</w:t>
      </w:r>
      <w:r w:rsidR="003D022D" w:rsidRPr="00B3379D">
        <w:rPr>
          <w:lang w:val="lv-LV"/>
        </w:rPr>
        <w:t>evērojot taisnīgum</w:t>
      </w:r>
      <w:r w:rsidR="003D022D">
        <w:rPr>
          <w:lang w:val="lv-LV"/>
        </w:rPr>
        <w:t>a principu</w:t>
      </w:r>
      <w:r w:rsidR="003D022D" w:rsidRPr="00B3379D">
        <w:rPr>
          <w:lang w:val="lv-LV"/>
        </w:rPr>
        <w:t xml:space="preserve">, </w:t>
      </w:r>
      <w:r w:rsidRPr="00B3379D">
        <w:rPr>
          <w:lang w:val="lv-LV"/>
        </w:rPr>
        <w:t xml:space="preserve">piešķir iesniedzējam </w:t>
      </w:r>
      <w:r w:rsidR="007C1E0B">
        <w:rPr>
          <w:lang w:val="lv-LV"/>
        </w:rPr>
        <w:t>kompensāciju</w:t>
      </w:r>
      <w:r w:rsidR="007C1E0B" w:rsidRPr="00B3379D">
        <w:rPr>
          <w:lang w:val="lv-LV"/>
        </w:rPr>
        <w:t xml:space="preserve"> </w:t>
      </w:r>
      <w:r w:rsidRPr="00B3379D">
        <w:rPr>
          <w:lang w:val="lv-LV"/>
        </w:rPr>
        <w:t>EUR 5</w:t>
      </w:r>
      <w:r w:rsidR="003D022D">
        <w:rPr>
          <w:lang w:val="lv-LV"/>
        </w:rPr>
        <w:t xml:space="preserve"> </w:t>
      </w:r>
      <w:r w:rsidRPr="00B3379D">
        <w:rPr>
          <w:lang w:val="lv-LV"/>
        </w:rPr>
        <w:t xml:space="preserve">000 </w:t>
      </w:r>
      <w:r w:rsidR="007C1E0B">
        <w:rPr>
          <w:lang w:val="lv-LV"/>
        </w:rPr>
        <w:t xml:space="preserve">apmērā </w:t>
      </w:r>
      <w:r w:rsidRPr="00B3379D">
        <w:rPr>
          <w:lang w:val="lv-LV"/>
        </w:rPr>
        <w:t>par morālo kaitējumu.</w:t>
      </w:r>
    </w:p>
    <w:p w:rsidR="003934FE" w:rsidRPr="00B3379D" w:rsidRDefault="0074141C">
      <w:pPr>
        <w:pStyle w:val="ECHRHeading2"/>
        <w:rPr>
          <w:lang w:val="lv-LV"/>
        </w:rPr>
      </w:pPr>
      <w:r w:rsidRPr="00B3379D">
        <w:rPr>
          <w:lang w:val="lv-LV"/>
        </w:rPr>
        <w:t>B.  Nokavējuma procenti</w:t>
      </w:r>
    </w:p>
    <w:p w:rsidR="003934FE" w:rsidRPr="00B3379D" w:rsidRDefault="0074141C">
      <w:pPr>
        <w:pStyle w:val="ECHRPara"/>
        <w:rPr>
          <w:lang w:val="lv-LV"/>
        </w:rPr>
      </w:pPr>
      <w:r w:rsidRPr="00B3379D">
        <w:rPr>
          <w:lang w:val="lv-LV"/>
        </w:rPr>
        <w:fldChar w:fldCharType="begin"/>
      </w:r>
      <w:r w:rsidRPr="00B3379D">
        <w:rPr>
          <w:lang w:val="lv-LV"/>
        </w:rPr>
        <w:instrText>SEQ level0 \* ARABIC</w:instrText>
      </w:r>
      <w:r w:rsidRPr="00B3379D">
        <w:rPr>
          <w:lang w:val="lv-LV"/>
        </w:rPr>
        <w:fldChar w:fldCharType="separate"/>
      </w:r>
      <w:r w:rsidR="001E0F67">
        <w:rPr>
          <w:noProof/>
          <w:lang w:val="lv-LV"/>
        </w:rPr>
        <w:t>116</w:t>
      </w:r>
      <w:r w:rsidRPr="00B3379D">
        <w:rPr>
          <w:lang w:val="lv-LV"/>
        </w:rPr>
        <w:fldChar w:fldCharType="end"/>
      </w:r>
      <w:r w:rsidRPr="00B3379D">
        <w:rPr>
          <w:lang w:val="lv-LV"/>
        </w:rPr>
        <w:t>.  Tiesa nolemj, ka nokavējuma procentu likme ir vienāda ar Eiropas Centrālās bankas rezerves aizdevumu procentu likmi, kurai pieskaitīti trīs procentpunkti.</w:t>
      </w:r>
    </w:p>
    <w:p w:rsidR="003934FE" w:rsidRPr="00B3379D" w:rsidRDefault="0074141C">
      <w:pPr>
        <w:pStyle w:val="ECHRTitle1"/>
        <w:rPr>
          <w:lang w:val="lv-LV"/>
        </w:rPr>
      </w:pPr>
      <w:r w:rsidRPr="00B3379D">
        <w:rPr>
          <w:lang w:val="lv-LV"/>
        </w:rPr>
        <w:t xml:space="preserve">ŠO IEMESLU DĒĻ TIESA VIENBALSĪGI </w:t>
      </w:r>
    </w:p>
    <w:p w:rsidR="003934FE" w:rsidRPr="00B3379D" w:rsidRDefault="0074141C">
      <w:pPr>
        <w:pStyle w:val="JuList"/>
        <w:rPr>
          <w:lang w:val="lv-LV"/>
        </w:rPr>
      </w:pPr>
      <w:r w:rsidRPr="00B3379D">
        <w:rPr>
          <w:lang w:val="lv-LV"/>
        </w:rPr>
        <w:t>1.  </w:t>
      </w:r>
      <w:r w:rsidR="00AE0212">
        <w:rPr>
          <w:lang w:val="lv-LV"/>
        </w:rPr>
        <w:t>P</w:t>
      </w:r>
      <w:r w:rsidR="007C1E0B">
        <w:rPr>
          <w:lang w:val="lv-LV"/>
        </w:rPr>
        <w:t>ievieno</w:t>
      </w:r>
      <w:r w:rsidRPr="00B3379D">
        <w:rPr>
          <w:lang w:val="lv-LV"/>
        </w:rPr>
        <w:t xml:space="preserve"> Valdības iebildum</w:t>
      </w:r>
      <w:r w:rsidR="007C1E0B">
        <w:rPr>
          <w:lang w:val="lv-LV"/>
        </w:rPr>
        <w:t xml:space="preserve">u saistībā ar nacionālo tiesiskās aizsardzības līdzekļu </w:t>
      </w:r>
      <w:r w:rsidR="006B7BFA">
        <w:rPr>
          <w:lang w:val="lv-LV"/>
        </w:rPr>
        <w:t>neizmantošanu</w:t>
      </w:r>
      <w:r w:rsidRPr="00B3379D">
        <w:rPr>
          <w:lang w:val="lv-LV"/>
        </w:rPr>
        <w:t xml:space="preserve"> </w:t>
      </w:r>
      <w:r w:rsidR="006B7BFA">
        <w:rPr>
          <w:lang w:val="lv-LV"/>
        </w:rPr>
        <w:t xml:space="preserve">atbilstoši </w:t>
      </w:r>
      <w:r w:rsidR="006B7BFA" w:rsidRPr="00B3379D">
        <w:rPr>
          <w:lang w:val="lv-LV"/>
        </w:rPr>
        <w:t>Kriminālprocesa likuma</w:t>
      </w:r>
      <w:r w:rsidR="006B7BFA">
        <w:rPr>
          <w:lang w:val="lv-LV"/>
        </w:rPr>
        <w:t>m</w:t>
      </w:r>
      <w:r w:rsidR="006B7BFA" w:rsidRPr="00B3379D">
        <w:rPr>
          <w:lang w:val="lv-LV"/>
        </w:rPr>
        <w:t xml:space="preserve"> </w:t>
      </w:r>
      <w:r w:rsidR="006B7BFA">
        <w:rPr>
          <w:lang w:val="lv-LV"/>
        </w:rPr>
        <w:t xml:space="preserve">izskatīšanai pēc būtības, </w:t>
      </w:r>
      <w:r w:rsidRPr="00B3379D">
        <w:rPr>
          <w:lang w:val="lv-LV"/>
        </w:rPr>
        <w:t>un</w:t>
      </w:r>
      <w:r w:rsidR="006B7BFA">
        <w:rPr>
          <w:lang w:val="lv-LV"/>
        </w:rPr>
        <w:t xml:space="preserve"> pēc šī iebilduma izskatīšanas pēc būtības</w:t>
      </w:r>
      <w:r w:rsidRPr="00B3379D">
        <w:rPr>
          <w:lang w:val="lv-LV"/>
        </w:rPr>
        <w:t xml:space="preserve">, </w:t>
      </w:r>
      <w:r w:rsidRPr="00B3379D">
        <w:rPr>
          <w:i/>
          <w:iCs/>
          <w:lang w:val="lv-LV"/>
        </w:rPr>
        <w:t>noraida</w:t>
      </w:r>
      <w:r w:rsidRPr="00B3379D">
        <w:rPr>
          <w:lang w:val="lv-LV"/>
        </w:rPr>
        <w:t xml:space="preserve"> šo iebildumu;</w:t>
      </w:r>
    </w:p>
    <w:p w:rsidR="003934FE" w:rsidRPr="00B3379D" w:rsidRDefault="003934FE">
      <w:pPr>
        <w:pStyle w:val="JuList"/>
        <w:rPr>
          <w:lang w:val="lv-LV"/>
        </w:rPr>
      </w:pPr>
    </w:p>
    <w:p w:rsidR="003934FE" w:rsidRPr="00B3379D" w:rsidRDefault="0074141C">
      <w:pPr>
        <w:pStyle w:val="JuList"/>
        <w:rPr>
          <w:lang w:val="lv-LV"/>
        </w:rPr>
      </w:pPr>
      <w:r w:rsidRPr="00B3379D">
        <w:rPr>
          <w:lang w:val="lv-LV"/>
        </w:rPr>
        <w:t>2.  </w:t>
      </w:r>
      <w:r w:rsidR="00AE0212">
        <w:rPr>
          <w:i/>
          <w:iCs/>
          <w:lang w:val="lv-LV"/>
        </w:rPr>
        <w:t>a</w:t>
      </w:r>
      <w:r w:rsidR="006B7BFA">
        <w:rPr>
          <w:i/>
          <w:iCs/>
          <w:lang w:val="lv-LV"/>
        </w:rPr>
        <w:t>tzīst</w:t>
      </w:r>
      <w:r w:rsidRPr="00B3379D">
        <w:rPr>
          <w:i/>
          <w:iCs/>
          <w:lang w:val="lv-LV"/>
        </w:rPr>
        <w:t xml:space="preserve"> </w:t>
      </w:r>
      <w:r w:rsidRPr="00B3379D">
        <w:rPr>
          <w:lang w:val="lv-LV"/>
        </w:rPr>
        <w:t xml:space="preserve">sūdzības attiecībā uz Konvencijas 3. pantu par pieņemamām izskatīšanai; </w:t>
      </w:r>
    </w:p>
    <w:p w:rsidR="003934FE" w:rsidRPr="00B3379D" w:rsidRDefault="003934FE">
      <w:pPr>
        <w:pStyle w:val="JuList"/>
        <w:ind w:left="0" w:firstLine="0"/>
        <w:rPr>
          <w:lang w:val="lv-LV"/>
        </w:rPr>
      </w:pPr>
    </w:p>
    <w:p w:rsidR="003934FE" w:rsidRPr="00B3379D" w:rsidRDefault="0074141C">
      <w:pPr>
        <w:pStyle w:val="JuList"/>
        <w:rPr>
          <w:lang w:val="lv-LV"/>
        </w:rPr>
      </w:pPr>
      <w:r w:rsidRPr="00B3379D">
        <w:rPr>
          <w:lang w:val="lv-LV"/>
        </w:rPr>
        <w:t>3.  </w:t>
      </w:r>
      <w:r w:rsidR="00943B1E">
        <w:rPr>
          <w:i/>
          <w:iCs/>
          <w:lang w:val="lv-LV"/>
        </w:rPr>
        <w:t>nolemj</w:t>
      </w:r>
      <w:r w:rsidRPr="00B3379D">
        <w:rPr>
          <w:lang w:val="lv-LV"/>
        </w:rPr>
        <w:t xml:space="preserve">, ka ir noticis Konvencijas 3. panta materiālā aspekta pārkāpums; </w:t>
      </w:r>
    </w:p>
    <w:p w:rsidR="003934FE" w:rsidRPr="00B3379D" w:rsidRDefault="003934FE">
      <w:pPr>
        <w:pStyle w:val="JuList"/>
        <w:ind w:left="0" w:firstLine="0"/>
        <w:rPr>
          <w:lang w:val="lv-LV"/>
        </w:rPr>
      </w:pPr>
    </w:p>
    <w:p w:rsidR="003934FE" w:rsidRPr="00B3379D" w:rsidRDefault="0074141C">
      <w:pPr>
        <w:pStyle w:val="JuList"/>
        <w:rPr>
          <w:lang w:val="lv-LV"/>
        </w:rPr>
      </w:pPr>
      <w:r w:rsidRPr="00B3379D">
        <w:rPr>
          <w:lang w:val="lv-LV"/>
        </w:rPr>
        <w:t>4.  </w:t>
      </w:r>
      <w:r w:rsidR="00943B1E">
        <w:rPr>
          <w:i/>
          <w:iCs/>
          <w:lang w:val="lv-LV"/>
        </w:rPr>
        <w:t>nolemj</w:t>
      </w:r>
      <w:r w:rsidRPr="00B3379D">
        <w:rPr>
          <w:lang w:val="lv-LV"/>
        </w:rPr>
        <w:t>, ka ir noticis Konvencijas 3. panta procesuālā aspekta pārkāpums;</w:t>
      </w:r>
    </w:p>
    <w:p w:rsidR="003934FE" w:rsidRPr="00B3379D" w:rsidRDefault="003934FE">
      <w:pPr>
        <w:pStyle w:val="JuList"/>
        <w:rPr>
          <w:lang w:val="lv-LV"/>
        </w:rPr>
      </w:pPr>
    </w:p>
    <w:p w:rsidR="003934FE" w:rsidRPr="00B3379D" w:rsidRDefault="0074141C">
      <w:pPr>
        <w:pStyle w:val="JuList"/>
        <w:rPr>
          <w:lang w:val="lv-LV"/>
        </w:rPr>
      </w:pPr>
      <w:r w:rsidRPr="00B3379D">
        <w:rPr>
          <w:lang w:val="lv-LV"/>
        </w:rPr>
        <w:t>5.  </w:t>
      </w:r>
      <w:r w:rsidR="00943B1E">
        <w:rPr>
          <w:i/>
          <w:iCs/>
          <w:lang w:val="lv-LV"/>
        </w:rPr>
        <w:t>nolemj</w:t>
      </w:r>
      <w:r w:rsidRPr="00B3379D">
        <w:rPr>
          <w:i/>
          <w:lang w:val="lv-LV"/>
        </w:rPr>
        <w:t>,</w:t>
      </w:r>
      <w:r w:rsidR="00943B1E">
        <w:rPr>
          <w:i/>
          <w:lang w:val="lv-LV"/>
        </w:rPr>
        <w:t xml:space="preserve"> </w:t>
      </w:r>
      <w:r w:rsidR="00943B1E" w:rsidRPr="00943B1E">
        <w:rPr>
          <w:lang w:val="lv-LV"/>
        </w:rPr>
        <w:t>ka</w:t>
      </w:r>
    </w:p>
    <w:p w:rsidR="003934FE" w:rsidRPr="00B3379D" w:rsidRDefault="0074141C">
      <w:pPr>
        <w:pStyle w:val="JuLista"/>
        <w:rPr>
          <w:lang w:val="lv-LV"/>
        </w:rPr>
      </w:pPr>
      <w:r w:rsidRPr="00B3379D">
        <w:rPr>
          <w:lang w:val="lv-LV"/>
        </w:rPr>
        <w:t>(a)  </w:t>
      </w:r>
      <w:r w:rsidR="005A2F4C">
        <w:rPr>
          <w:snapToGrid w:val="0"/>
          <w:szCs w:val="24"/>
          <w:lang w:val="lv-LV"/>
        </w:rPr>
        <w:t>atbildētājai valstij trīs mēnešu laikā no dienas</w:t>
      </w:r>
      <w:r w:rsidRPr="00B3379D">
        <w:rPr>
          <w:lang w:val="lv-LV"/>
        </w:rPr>
        <w:t xml:space="preserve">, kad spriedums saskaņā ar Konvencijas 44. panta 2. punktu ir </w:t>
      </w:r>
      <w:r w:rsidR="005A2F4C">
        <w:rPr>
          <w:lang w:val="lv-LV"/>
        </w:rPr>
        <w:t>stājies spēkā</w:t>
      </w:r>
      <w:r w:rsidRPr="00B3379D">
        <w:rPr>
          <w:lang w:val="lv-LV"/>
        </w:rPr>
        <w:t xml:space="preserve">, </w:t>
      </w:r>
      <w:r w:rsidRPr="00B3379D">
        <w:rPr>
          <w:rFonts w:eastAsia="Times New Roman"/>
          <w:szCs w:val="24"/>
          <w:lang w:val="lv-LV"/>
        </w:rPr>
        <w:t>ir jāsamaksā iesniedzējam</w:t>
      </w:r>
      <w:r w:rsidRPr="00B3379D">
        <w:rPr>
          <w:lang w:val="lv-LV"/>
        </w:rPr>
        <w:t xml:space="preserve"> </w:t>
      </w:r>
      <w:r w:rsidR="005A2F4C">
        <w:rPr>
          <w:lang w:val="lv-LV"/>
        </w:rPr>
        <w:t xml:space="preserve">kompensācija </w:t>
      </w:r>
      <w:r w:rsidRPr="00B3379D">
        <w:rPr>
          <w:lang w:val="lv-LV"/>
        </w:rPr>
        <w:t>EUR 5</w:t>
      </w:r>
      <w:r w:rsidR="005A2F4C">
        <w:rPr>
          <w:lang w:val="lv-LV"/>
        </w:rPr>
        <w:t xml:space="preserve"> </w:t>
      </w:r>
      <w:r w:rsidRPr="00B3379D">
        <w:rPr>
          <w:lang w:val="lv-LV"/>
        </w:rPr>
        <w:t>000 (piec</w:t>
      </w:r>
      <w:r w:rsidR="005A2F4C">
        <w:rPr>
          <w:lang w:val="lv-LV"/>
        </w:rPr>
        <w:t xml:space="preserve">i </w:t>
      </w:r>
      <w:r w:rsidRPr="00B3379D">
        <w:rPr>
          <w:lang w:val="lv-LV"/>
        </w:rPr>
        <w:t>tūkstoš</w:t>
      </w:r>
      <w:r w:rsidR="005A2F4C">
        <w:rPr>
          <w:lang w:val="lv-LV"/>
        </w:rPr>
        <w:t>i</w:t>
      </w:r>
      <w:r w:rsidRPr="00B3379D">
        <w:rPr>
          <w:lang w:val="lv-LV"/>
        </w:rPr>
        <w:t xml:space="preserve"> eiro)</w:t>
      </w:r>
      <w:r w:rsidR="005A2F4C">
        <w:rPr>
          <w:lang w:val="lv-LV"/>
        </w:rPr>
        <w:t xml:space="preserve"> apmērā</w:t>
      </w:r>
      <w:r w:rsidR="005A2F4C" w:rsidRPr="005A2F4C">
        <w:rPr>
          <w:lang w:val="lv-LV"/>
        </w:rPr>
        <w:t xml:space="preserve"> </w:t>
      </w:r>
      <w:r w:rsidR="005A2F4C" w:rsidRPr="00B3379D">
        <w:rPr>
          <w:lang w:val="lv-LV"/>
        </w:rPr>
        <w:t>par morālo kaitējumu</w:t>
      </w:r>
      <w:r w:rsidR="005A2F4C">
        <w:rPr>
          <w:lang w:val="lv-LV"/>
        </w:rPr>
        <w:t>, ie</w:t>
      </w:r>
      <w:r w:rsidRPr="00B3379D">
        <w:rPr>
          <w:lang w:val="lv-LV"/>
        </w:rPr>
        <w:t>skaitot jebkurus ieturamos nodokļus;</w:t>
      </w:r>
    </w:p>
    <w:p w:rsidR="003934FE" w:rsidRPr="005F6A5A" w:rsidRDefault="0074141C">
      <w:pPr>
        <w:pStyle w:val="JuLista"/>
        <w:rPr>
          <w:szCs w:val="24"/>
          <w:lang w:val="lv-LV"/>
        </w:rPr>
      </w:pPr>
      <w:r w:rsidRPr="00B3379D">
        <w:rPr>
          <w:lang w:val="lv-LV"/>
        </w:rPr>
        <w:t>(b)   </w:t>
      </w:r>
      <w:r w:rsidR="005F6A5A" w:rsidRPr="005F6A5A">
        <w:rPr>
          <w:lang w:val="lv-LV"/>
        </w:rPr>
        <w:t>no dienas, kad pagājuši minētie trīs mēneši, līdz maksājuma veikšanai šai summai piemēro vienkāršo procentu likmi, kas vienāda ar attiecīgajā laika periodā spēkā esošo Eiropas Centrālās bankas rezerves kreditēšanas likmi, pieskaitot trīs procentpunktus;</w:t>
      </w:r>
    </w:p>
    <w:p w:rsidR="003934FE" w:rsidRPr="00B3379D" w:rsidRDefault="003934FE">
      <w:pPr>
        <w:pStyle w:val="JuList"/>
        <w:rPr>
          <w:lang w:val="lv-LV"/>
        </w:rPr>
      </w:pPr>
    </w:p>
    <w:p w:rsidR="003934FE" w:rsidRPr="00B3379D" w:rsidRDefault="0074141C">
      <w:pPr>
        <w:pStyle w:val="JuList"/>
        <w:rPr>
          <w:lang w:val="lv-LV"/>
        </w:rPr>
      </w:pPr>
      <w:r w:rsidRPr="00B3379D">
        <w:rPr>
          <w:lang w:val="lv-LV"/>
        </w:rPr>
        <w:t>6.  </w:t>
      </w:r>
      <w:r w:rsidR="005A2F4C">
        <w:rPr>
          <w:i/>
          <w:lang w:val="lv-LV"/>
        </w:rPr>
        <w:t>n</w:t>
      </w:r>
      <w:r w:rsidRPr="00B3379D">
        <w:rPr>
          <w:rFonts w:eastAsia="Times New Roman"/>
          <w:i/>
          <w:szCs w:val="24"/>
          <w:lang w:val="lv-LV"/>
        </w:rPr>
        <w:t>oraida</w:t>
      </w:r>
      <w:r w:rsidRPr="00B3379D">
        <w:rPr>
          <w:rFonts w:eastAsia="Times New Roman"/>
          <w:szCs w:val="24"/>
          <w:lang w:val="lv-LV"/>
        </w:rPr>
        <w:t> iesniedzēja prasību par taisnīgas atlīdzības noteikšanu pārējā daļā</w:t>
      </w:r>
      <w:r w:rsidRPr="00B3379D">
        <w:rPr>
          <w:lang w:val="lv-LV"/>
        </w:rPr>
        <w:t xml:space="preserve">.  </w:t>
      </w:r>
    </w:p>
    <w:p w:rsidR="003934FE" w:rsidRPr="00B3379D" w:rsidRDefault="0074141C">
      <w:pPr>
        <w:pStyle w:val="JuParaLast"/>
        <w:rPr>
          <w:lang w:val="lv-LV"/>
        </w:rPr>
      </w:pPr>
      <w:r w:rsidRPr="00B3379D">
        <w:rPr>
          <w:lang w:val="lv-LV"/>
        </w:rPr>
        <w:t xml:space="preserve">Sagatavots angļu valodā un </w:t>
      </w:r>
      <w:r w:rsidR="005F6A5A">
        <w:rPr>
          <w:lang w:val="lv-LV"/>
        </w:rPr>
        <w:t>rakstveidā paziņots</w:t>
      </w:r>
      <w:r w:rsidRPr="00B3379D">
        <w:rPr>
          <w:lang w:val="lv-LV"/>
        </w:rPr>
        <w:t xml:space="preserve"> 2016. gada 28. aprīlī </w:t>
      </w:r>
      <w:r w:rsidR="005F6A5A">
        <w:rPr>
          <w:lang w:val="lv-LV"/>
        </w:rPr>
        <w:t>atbilstoši</w:t>
      </w:r>
      <w:r w:rsidRPr="00B3379D">
        <w:rPr>
          <w:lang w:val="lv-LV"/>
        </w:rPr>
        <w:t xml:space="preserve"> Tiesas reglamenta 77. punkta 2. un 3. </w:t>
      </w:r>
      <w:r w:rsidR="005F6A5A">
        <w:rPr>
          <w:lang w:val="lv-LV"/>
        </w:rPr>
        <w:t>apakšpunktam</w:t>
      </w:r>
      <w:r w:rsidRPr="00B3379D">
        <w:rPr>
          <w:lang w:val="lv-LV"/>
        </w:rPr>
        <w:t xml:space="preserve">. </w:t>
      </w:r>
    </w:p>
    <w:p w:rsidR="003934FE" w:rsidRPr="00B3379D" w:rsidRDefault="003934FE">
      <w:pPr>
        <w:pStyle w:val="JuParaLast"/>
        <w:rPr>
          <w:lang w:val="lv-LV"/>
        </w:rPr>
      </w:pPr>
    </w:p>
    <w:p w:rsidR="003934FE" w:rsidRPr="00B3379D" w:rsidRDefault="0074141C">
      <w:pPr>
        <w:pStyle w:val="JuSigned"/>
        <w:rPr>
          <w:lang w:val="lv-LV"/>
        </w:rPr>
      </w:pPr>
      <w:r w:rsidRPr="00B3379D">
        <w:rPr>
          <w:lang w:val="lv-LV"/>
        </w:rPr>
        <w:tab/>
      </w:r>
      <w:proofErr w:type="spellStart"/>
      <w:r w:rsidRPr="00B3379D">
        <w:rPr>
          <w:i/>
          <w:iCs/>
          <w:lang w:val="lv-LV"/>
        </w:rPr>
        <w:t>Claudia</w:t>
      </w:r>
      <w:proofErr w:type="spellEnd"/>
      <w:r w:rsidRPr="00B3379D">
        <w:rPr>
          <w:i/>
          <w:iCs/>
          <w:lang w:val="lv-LV"/>
        </w:rPr>
        <w:t xml:space="preserve"> </w:t>
      </w:r>
      <w:proofErr w:type="spellStart"/>
      <w:r w:rsidRPr="00B3379D">
        <w:rPr>
          <w:i/>
          <w:iCs/>
          <w:lang w:val="lv-LV"/>
        </w:rPr>
        <w:t>Westerdiek</w:t>
      </w:r>
      <w:proofErr w:type="spellEnd"/>
      <w:r w:rsidRPr="00B3379D">
        <w:rPr>
          <w:lang w:val="lv-LV"/>
        </w:rPr>
        <w:tab/>
      </w:r>
      <w:r w:rsidRPr="00B3379D">
        <w:rPr>
          <w:i/>
          <w:iCs/>
          <w:szCs w:val="24"/>
          <w:lang w:val="lv-LV"/>
        </w:rPr>
        <w:t xml:space="preserve">Angelika </w:t>
      </w:r>
      <w:proofErr w:type="spellStart"/>
      <w:r w:rsidRPr="00B3379D">
        <w:rPr>
          <w:i/>
          <w:iCs/>
          <w:szCs w:val="24"/>
          <w:lang w:val="lv-LV"/>
        </w:rPr>
        <w:t>Nußberger</w:t>
      </w:r>
      <w:proofErr w:type="spellEnd"/>
      <w:r w:rsidRPr="00B3379D">
        <w:rPr>
          <w:szCs w:val="24"/>
          <w:lang w:val="lv-LV"/>
        </w:rPr>
        <w:br/>
      </w:r>
      <w:r w:rsidRPr="00B3379D">
        <w:rPr>
          <w:lang w:val="lv-LV"/>
        </w:rPr>
        <w:tab/>
      </w:r>
      <w:r w:rsidR="005F6A5A">
        <w:rPr>
          <w:iCs/>
          <w:lang w:val="lv-LV"/>
        </w:rPr>
        <w:t>s</w:t>
      </w:r>
      <w:r w:rsidRPr="00B3379D">
        <w:rPr>
          <w:iCs/>
          <w:lang w:val="lv-LV"/>
        </w:rPr>
        <w:t>ekretāre</w:t>
      </w:r>
      <w:r w:rsidRPr="00B3379D">
        <w:rPr>
          <w:lang w:val="lv-LV"/>
        </w:rPr>
        <w:tab/>
      </w:r>
      <w:r w:rsidR="005F6A5A">
        <w:rPr>
          <w:lang w:val="lv-LV"/>
        </w:rPr>
        <w:t>p</w:t>
      </w:r>
      <w:r w:rsidRPr="00B3379D">
        <w:rPr>
          <w:lang w:val="lv-LV"/>
        </w:rPr>
        <w:t>riekšsēdētāja</w:t>
      </w:r>
    </w:p>
    <w:sectPr w:rsidR="003934FE" w:rsidRPr="00B3379D">
      <w:headerReference w:type="even" r:id="rId13"/>
      <w:headerReference w:type="default" r:id="rId14"/>
      <w:footerReference w:type="even" r:id="rId15"/>
      <w:footerReference w:type="default" r:id="rId16"/>
      <w:pgSz w:w="11906" w:h="16838"/>
      <w:pgMar w:top="2274" w:right="2274" w:bottom="2274" w:left="2274" w:header="1701" w:footer="720" w:gutter="0"/>
      <w:pgNumType w:start="1"/>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2D" w:rsidRDefault="000F6F2D">
      <w:r>
        <w:separator/>
      </w:r>
    </w:p>
  </w:endnote>
  <w:endnote w:type="continuationSeparator" w:id="0">
    <w:p w:rsidR="000F6F2D" w:rsidRDefault="000F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MyriadPro-Regular">
    <w:altName w:val="Times New Roman"/>
    <w:charset w:val="00"/>
    <w:family w:val="auto"/>
    <w:pitch w:val="default"/>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2D" w:rsidRDefault="000F6F2D">
    <w:pPr>
      <w:jc w:val="center"/>
    </w:pPr>
    <w:r>
      <w:rPr>
        <w:noProof/>
        <w:lang w:val="lv-LV" w:eastAsia="lv-LV"/>
      </w:rPr>
      <w:drawing>
        <wp:inline distT="0" distB="0" distL="0" distR="0" wp14:anchorId="4DA8F2B4" wp14:editId="6573C9BE">
          <wp:extent cx="771525" cy="619125"/>
          <wp:effectExtent l="0" t="0" r="0" b="0"/>
          <wp:docPr id="2" name="Picture 2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stretch>
                    <a:fillRect/>
                  </a:stretch>
                </pic:blipFill>
                <pic:spPr bwMode="auto">
                  <a:xfrm>
                    <a:off x="0" y="0"/>
                    <a:ext cx="771525" cy="619125"/>
                  </a:xfrm>
                  <a:prstGeom prst="rect">
                    <a:avLst/>
                  </a:prstGeom>
                </pic:spPr>
              </pic:pic>
            </a:graphicData>
          </a:graphic>
        </wp:inline>
      </w:drawing>
    </w:r>
  </w:p>
  <w:p w:rsidR="000F6F2D" w:rsidRDefault="000F6F2D">
    <w:pPr>
      <w:jc w:val="center"/>
    </w:pPr>
    <w:r>
      <w:rPr>
        <w:sz w:val="12"/>
        <w:szCs w:val="12"/>
      </w:rPr>
      <w:t>EIROPAS PADOME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2D" w:rsidRDefault="000F6F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2D" w:rsidRDefault="000F6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2D" w:rsidRDefault="000F6F2D">
      <w:r>
        <w:separator/>
      </w:r>
    </w:p>
  </w:footnote>
  <w:footnote w:type="continuationSeparator" w:id="0">
    <w:p w:rsidR="000F6F2D" w:rsidRDefault="000F6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2D" w:rsidRDefault="000F6F2D">
    <w:pPr>
      <w:jc w:val="center"/>
    </w:pPr>
    <w:r>
      <w:rPr>
        <w:noProof/>
        <w:lang w:val="lv-LV" w:eastAsia="lv-LV"/>
      </w:rPr>
      <w:drawing>
        <wp:inline distT="0" distB="0" distL="0" distR="0" wp14:anchorId="42037FEC" wp14:editId="1B4F5628">
          <wp:extent cx="2962275" cy="1219200"/>
          <wp:effectExtent l="0" t="0" r="0" b="0"/>
          <wp:docPr id="1" name="Picture 1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R:\1_Graphics&amp;Web\Court_Graphic_Charter\2013\ECHR_Stationery\Documents_and_Letters\Cover_Pages_And_Docs\White_600_dpi\ECHR_CoverpageCS61_ECHR_Coverpage_Header_Black.png"/>
                  <pic:cNvPicPr>
                    <a:picLocks noChangeAspect="1" noChangeArrowheads="1"/>
                  </pic:cNvPicPr>
                </pic:nvPicPr>
                <pic:blipFill>
                  <a:blip r:embed="rId1"/>
                  <a:stretch>
                    <a:fillRect/>
                  </a:stretch>
                </pic:blipFill>
                <pic:spPr bwMode="auto">
                  <a:xfrm>
                    <a:off x="0" y="0"/>
                    <a:ext cx="2962275" cy="1219200"/>
                  </a:xfrm>
                  <a:prstGeom prst="rect">
                    <a:avLst/>
                  </a:prstGeom>
                </pic:spPr>
              </pic:pic>
            </a:graphicData>
          </a:graphic>
        </wp:inline>
      </w:drawing>
    </w:r>
  </w:p>
  <w:p w:rsidR="000F6F2D" w:rsidRPr="00365DF5" w:rsidRDefault="000F6F2D">
    <w:pPr>
      <w:jc w:val="center"/>
    </w:pPr>
    <w:proofErr w:type="gramStart"/>
    <w:r w:rsidRPr="00365DF5">
      <w:rPr>
        <w:sz w:val="20"/>
        <w:szCs w:val="20"/>
        <w:lang w:val="lv-LV"/>
      </w:rPr>
      <w:t>EIROPAS CILVĒKTIESĪBU TIESA</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2D" w:rsidRDefault="000F6F2D">
    <w:pPr>
      <w:pStyle w:val="ECHRHeader"/>
    </w:pPr>
    <w:r>
      <w:fldChar w:fldCharType="begin"/>
    </w:r>
    <w:r>
      <w:instrText>PAGE</w:instrText>
    </w:r>
    <w:r>
      <w:fldChar w:fldCharType="separate"/>
    </w:r>
    <w:r w:rsidR="009B3C59">
      <w:rPr>
        <w:noProof/>
      </w:rPr>
      <w:t>16</w:t>
    </w:r>
    <w:r>
      <w:fldChar w:fldCharType="end"/>
    </w:r>
    <w:r>
      <w:rPr>
        <w:lang w:val="en-GB"/>
      </w:rPr>
      <w:tab/>
      <w:t xml:space="preserve">BALAJEVS </w:t>
    </w:r>
    <w:proofErr w:type="spellStart"/>
    <w:r>
      <w:rPr>
        <w:lang w:val="en-GB"/>
      </w:rPr>
      <w:t>pret</w:t>
    </w:r>
    <w:proofErr w:type="spellEnd"/>
    <w:r>
      <w:rPr>
        <w:lang w:val="en-GB"/>
      </w:rPr>
      <w:t xml:space="preserve"> LATVIJU SPRIEDUMS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2D" w:rsidRDefault="000F6F2D">
    <w:pPr>
      <w:pStyle w:val="ECHRHeader"/>
    </w:pPr>
    <w:r>
      <w:rPr>
        <w:lang w:val="en-GB"/>
      </w:rPr>
      <w:tab/>
      <w:t xml:space="preserve">BALAJEVS </w:t>
    </w:r>
    <w:proofErr w:type="spellStart"/>
    <w:r>
      <w:rPr>
        <w:lang w:val="en-GB"/>
      </w:rPr>
      <w:t>pret</w:t>
    </w:r>
    <w:proofErr w:type="spellEnd"/>
    <w:r>
      <w:rPr>
        <w:lang w:val="en-GB"/>
      </w:rPr>
      <w:t xml:space="preserve"> LATVIJU SPRIEDUMS</w:t>
    </w:r>
    <w:r>
      <w:rPr>
        <w:lang w:val="en-GB"/>
      </w:rPr>
      <w:tab/>
    </w:r>
    <w:r>
      <w:rPr>
        <w:lang w:val="en-GB"/>
      </w:rPr>
      <w:fldChar w:fldCharType="begin"/>
    </w:r>
    <w:r>
      <w:instrText>PAGE</w:instrText>
    </w:r>
    <w:r>
      <w:fldChar w:fldCharType="separate"/>
    </w:r>
    <w:r w:rsidR="009B3C59">
      <w:rPr>
        <w:noProof/>
      </w:rPr>
      <w:t>17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FE"/>
    <w:rsid w:val="00010A13"/>
    <w:rsid w:val="00026A3D"/>
    <w:rsid w:val="00032065"/>
    <w:rsid w:val="00041BE6"/>
    <w:rsid w:val="000527FD"/>
    <w:rsid w:val="000538B9"/>
    <w:rsid w:val="00060ED2"/>
    <w:rsid w:val="000750B9"/>
    <w:rsid w:val="000759D4"/>
    <w:rsid w:val="00075AC7"/>
    <w:rsid w:val="000D5C1F"/>
    <w:rsid w:val="000F6F2D"/>
    <w:rsid w:val="00112FBB"/>
    <w:rsid w:val="0013506E"/>
    <w:rsid w:val="00154D92"/>
    <w:rsid w:val="001552AA"/>
    <w:rsid w:val="0017648A"/>
    <w:rsid w:val="00181C18"/>
    <w:rsid w:val="00183516"/>
    <w:rsid w:val="00187744"/>
    <w:rsid w:val="001A1468"/>
    <w:rsid w:val="001C3AB0"/>
    <w:rsid w:val="001E0F67"/>
    <w:rsid w:val="002143F7"/>
    <w:rsid w:val="00214BB7"/>
    <w:rsid w:val="0024545C"/>
    <w:rsid w:val="0024770C"/>
    <w:rsid w:val="002564AD"/>
    <w:rsid w:val="00261478"/>
    <w:rsid w:val="00262F87"/>
    <w:rsid w:val="00270645"/>
    <w:rsid w:val="00286205"/>
    <w:rsid w:val="0028699E"/>
    <w:rsid w:val="002A2249"/>
    <w:rsid w:val="002B3F62"/>
    <w:rsid w:val="002C09AA"/>
    <w:rsid w:val="002E078C"/>
    <w:rsid w:val="002E603A"/>
    <w:rsid w:val="00304BA3"/>
    <w:rsid w:val="00304E7B"/>
    <w:rsid w:val="0031095A"/>
    <w:rsid w:val="0032027E"/>
    <w:rsid w:val="0032072A"/>
    <w:rsid w:val="00320F6D"/>
    <w:rsid w:val="003260FA"/>
    <w:rsid w:val="00342E32"/>
    <w:rsid w:val="0035697E"/>
    <w:rsid w:val="00365DF5"/>
    <w:rsid w:val="00365E8D"/>
    <w:rsid w:val="003934FE"/>
    <w:rsid w:val="003B7445"/>
    <w:rsid w:val="003B7AAB"/>
    <w:rsid w:val="003C1B69"/>
    <w:rsid w:val="003C54CE"/>
    <w:rsid w:val="003D022D"/>
    <w:rsid w:val="003D6E9D"/>
    <w:rsid w:val="003E1F28"/>
    <w:rsid w:val="003E7FF9"/>
    <w:rsid w:val="003F3C08"/>
    <w:rsid w:val="003F6FC5"/>
    <w:rsid w:val="00413653"/>
    <w:rsid w:val="004331AE"/>
    <w:rsid w:val="00433599"/>
    <w:rsid w:val="00463C1B"/>
    <w:rsid w:val="00484ABB"/>
    <w:rsid w:val="004B23F4"/>
    <w:rsid w:val="004B4A39"/>
    <w:rsid w:val="004F2380"/>
    <w:rsid w:val="004F41A1"/>
    <w:rsid w:val="004F51E2"/>
    <w:rsid w:val="00513DEF"/>
    <w:rsid w:val="00513F20"/>
    <w:rsid w:val="005319FB"/>
    <w:rsid w:val="00541C9D"/>
    <w:rsid w:val="005443B2"/>
    <w:rsid w:val="005660C6"/>
    <w:rsid w:val="005729BC"/>
    <w:rsid w:val="005801CA"/>
    <w:rsid w:val="00584266"/>
    <w:rsid w:val="00591A21"/>
    <w:rsid w:val="005933F0"/>
    <w:rsid w:val="005A2F4C"/>
    <w:rsid w:val="005A4725"/>
    <w:rsid w:val="005D5E12"/>
    <w:rsid w:val="005F2B54"/>
    <w:rsid w:val="005F6A5A"/>
    <w:rsid w:val="005F7534"/>
    <w:rsid w:val="006253B1"/>
    <w:rsid w:val="00626B32"/>
    <w:rsid w:val="00636788"/>
    <w:rsid w:val="006572BB"/>
    <w:rsid w:val="00657972"/>
    <w:rsid w:val="00690E05"/>
    <w:rsid w:val="00696FEF"/>
    <w:rsid w:val="006A0A5C"/>
    <w:rsid w:val="006B29A6"/>
    <w:rsid w:val="006B7BFA"/>
    <w:rsid w:val="006C2762"/>
    <w:rsid w:val="006C62F3"/>
    <w:rsid w:val="006D196C"/>
    <w:rsid w:val="006D2BAB"/>
    <w:rsid w:val="006D73BB"/>
    <w:rsid w:val="006F2494"/>
    <w:rsid w:val="00702CE5"/>
    <w:rsid w:val="007041CF"/>
    <w:rsid w:val="007123A0"/>
    <w:rsid w:val="00716ABA"/>
    <w:rsid w:val="0074141C"/>
    <w:rsid w:val="00761677"/>
    <w:rsid w:val="00770126"/>
    <w:rsid w:val="0077612F"/>
    <w:rsid w:val="00776DE6"/>
    <w:rsid w:val="00780CF9"/>
    <w:rsid w:val="007833DF"/>
    <w:rsid w:val="0079020E"/>
    <w:rsid w:val="007A6B22"/>
    <w:rsid w:val="007B3EF6"/>
    <w:rsid w:val="007B6D88"/>
    <w:rsid w:val="007C1E0B"/>
    <w:rsid w:val="007C2B8A"/>
    <w:rsid w:val="007C3CF4"/>
    <w:rsid w:val="007C6ED7"/>
    <w:rsid w:val="007D0A7E"/>
    <w:rsid w:val="007D4F50"/>
    <w:rsid w:val="007E54FC"/>
    <w:rsid w:val="007F27A5"/>
    <w:rsid w:val="00804D93"/>
    <w:rsid w:val="00806F9C"/>
    <w:rsid w:val="008165E6"/>
    <w:rsid w:val="008251A4"/>
    <w:rsid w:val="00862C03"/>
    <w:rsid w:val="008736EC"/>
    <w:rsid w:val="00877166"/>
    <w:rsid w:val="00885A10"/>
    <w:rsid w:val="008A3C58"/>
    <w:rsid w:val="008B0023"/>
    <w:rsid w:val="008B0DC5"/>
    <w:rsid w:val="008D4AB9"/>
    <w:rsid w:val="008E0DF7"/>
    <w:rsid w:val="008F721A"/>
    <w:rsid w:val="00910BD0"/>
    <w:rsid w:val="0091336F"/>
    <w:rsid w:val="009150BA"/>
    <w:rsid w:val="00943B1E"/>
    <w:rsid w:val="0095559B"/>
    <w:rsid w:val="00982238"/>
    <w:rsid w:val="00986881"/>
    <w:rsid w:val="0099499B"/>
    <w:rsid w:val="009B3C59"/>
    <w:rsid w:val="009C32BE"/>
    <w:rsid w:val="009E1841"/>
    <w:rsid w:val="009E3A70"/>
    <w:rsid w:val="009F4598"/>
    <w:rsid w:val="00A138E4"/>
    <w:rsid w:val="00A524A9"/>
    <w:rsid w:val="00A52E4B"/>
    <w:rsid w:val="00AB0436"/>
    <w:rsid w:val="00AB496C"/>
    <w:rsid w:val="00AB76C1"/>
    <w:rsid w:val="00AC1CBB"/>
    <w:rsid w:val="00AE0212"/>
    <w:rsid w:val="00AE5E33"/>
    <w:rsid w:val="00AF24C0"/>
    <w:rsid w:val="00B03ADC"/>
    <w:rsid w:val="00B045DD"/>
    <w:rsid w:val="00B078F8"/>
    <w:rsid w:val="00B2111C"/>
    <w:rsid w:val="00B2543C"/>
    <w:rsid w:val="00B3379D"/>
    <w:rsid w:val="00B3522B"/>
    <w:rsid w:val="00B35C46"/>
    <w:rsid w:val="00B5408C"/>
    <w:rsid w:val="00B82128"/>
    <w:rsid w:val="00B903BE"/>
    <w:rsid w:val="00BA3328"/>
    <w:rsid w:val="00BB78E4"/>
    <w:rsid w:val="00BB7B09"/>
    <w:rsid w:val="00BC139E"/>
    <w:rsid w:val="00BE00F8"/>
    <w:rsid w:val="00BE0321"/>
    <w:rsid w:val="00BF3002"/>
    <w:rsid w:val="00BF334B"/>
    <w:rsid w:val="00BF5760"/>
    <w:rsid w:val="00BF7813"/>
    <w:rsid w:val="00C13838"/>
    <w:rsid w:val="00C164E2"/>
    <w:rsid w:val="00C42464"/>
    <w:rsid w:val="00C54D8F"/>
    <w:rsid w:val="00C664C7"/>
    <w:rsid w:val="00C67B5B"/>
    <w:rsid w:val="00C926C7"/>
    <w:rsid w:val="00C9398E"/>
    <w:rsid w:val="00CA1B37"/>
    <w:rsid w:val="00CA226E"/>
    <w:rsid w:val="00CB2D8F"/>
    <w:rsid w:val="00CB4077"/>
    <w:rsid w:val="00CC2A79"/>
    <w:rsid w:val="00CD65D5"/>
    <w:rsid w:val="00CE14C1"/>
    <w:rsid w:val="00D033B2"/>
    <w:rsid w:val="00D04149"/>
    <w:rsid w:val="00D12019"/>
    <w:rsid w:val="00D130F5"/>
    <w:rsid w:val="00D148C9"/>
    <w:rsid w:val="00D3591E"/>
    <w:rsid w:val="00D7783E"/>
    <w:rsid w:val="00DA19B0"/>
    <w:rsid w:val="00DF16C7"/>
    <w:rsid w:val="00DF51A5"/>
    <w:rsid w:val="00E04A9E"/>
    <w:rsid w:val="00E25537"/>
    <w:rsid w:val="00E264CA"/>
    <w:rsid w:val="00E37EBD"/>
    <w:rsid w:val="00E43AE3"/>
    <w:rsid w:val="00E6593F"/>
    <w:rsid w:val="00E66A5D"/>
    <w:rsid w:val="00E676CC"/>
    <w:rsid w:val="00ED5C6D"/>
    <w:rsid w:val="00EE4BF1"/>
    <w:rsid w:val="00EE5806"/>
    <w:rsid w:val="00F24198"/>
    <w:rsid w:val="00F26A6D"/>
    <w:rsid w:val="00F5134B"/>
    <w:rsid w:val="00F5166A"/>
    <w:rsid w:val="00F54DAD"/>
    <w:rsid w:val="00F56A73"/>
    <w:rsid w:val="00F56F9E"/>
    <w:rsid w:val="00F72F4C"/>
    <w:rsid w:val="00F92035"/>
    <w:rsid w:val="00FB088E"/>
    <w:rsid w:val="00FB5204"/>
    <w:rsid w:val="00FB6356"/>
    <w:rsid w:val="00FD0EE6"/>
    <w:rsid w:val="00FE4ACA"/>
    <w:rsid w:val="00FE60F0"/>
    <w:rsid w:val="00FE72A2"/>
    <w:rsid w:val="00FF0356"/>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qFormat/>
    <w:rsid w:val="004062E7"/>
    <w:pPr>
      <w:jc w:val="both"/>
    </w:pPr>
    <w:rPr>
      <w:rFonts w:ascii="Times New Roman" w:eastAsiaTheme="minorEastAsia" w:hAnsi="Times New Roman"/>
      <w:color w:val="00000A"/>
      <w:sz w:val="24"/>
    </w:rPr>
  </w:style>
  <w:style w:type="paragraph" w:styleId="Heading1">
    <w:name w:val="heading 1"/>
    <w:basedOn w:val="Normal"/>
    <w:next w:val="Normal"/>
    <w:link w:val="Heading1Char"/>
    <w:uiPriority w:val="99"/>
    <w:semiHidden/>
    <w:qFormat/>
    <w:rsid w:val="004062E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qFormat/>
    <w:rsid w:val="004062E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qFormat/>
    <w:rsid w:val="004062E7"/>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qFormat/>
    <w:rsid w:val="004062E7"/>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062E7"/>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qFormat/>
    <w:rsid w:val="004062E7"/>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062E7"/>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4062E7"/>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4062E7"/>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062E7"/>
    <w:rPr>
      <w:rFonts w:ascii="Tahoma" w:eastAsiaTheme="minorEastAsia" w:hAnsi="Tahoma" w:cs="Tahoma"/>
      <w:sz w:val="16"/>
      <w:szCs w:val="16"/>
    </w:rPr>
  </w:style>
  <w:style w:type="character" w:styleId="BookTitle">
    <w:name w:val="Book Title"/>
    <w:uiPriority w:val="99"/>
    <w:semiHidden/>
    <w:qFormat/>
    <w:rsid w:val="004062E7"/>
    <w:rPr>
      <w:i/>
      <w:iCs/>
      <w:smallCaps/>
      <w:spacing w:val="5"/>
    </w:rPr>
  </w:style>
  <w:style w:type="character" w:styleId="Strong">
    <w:name w:val="Strong"/>
    <w:uiPriority w:val="99"/>
    <w:semiHidden/>
    <w:qFormat/>
    <w:rsid w:val="004062E7"/>
    <w:rPr>
      <w:b/>
      <w:bCs/>
    </w:rPr>
  </w:style>
  <w:style w:type="character" w:customStyle="1" w:styleId="NoSpacingChar">
    <w:name w:val="No Spacing Char"/>
    <w:basedOn w:val="DefaultParagraphFont"/>
    <w:link w:val="NoSpacing"/>
    <w:semiHidden/>
    <w:qFormat/>
    <w:rsid w:val="004062E7"/>
    <w:rPr>
      <w:rFonts w:eastAsiaTheme="minorEastAsia"/>
    </w:rPr>
  </w:style>
  <w:style w:type="character" w:customStyle="1" w:styleId="TitleChar">
    <w:name w:val="Title Char"/>
    <w:basedOn w:val="DefaultParagraphFont"/>
    <w:link w:val="Title"/>
    <w:uiPriority w:val="99"/>
    <w:semiHidden/>
    <w:qFormat/>
    <w:rsid w:val="004062E7"/>
    <w:rPr>
      <w:rFonts w:asciiTheme="majorHAnsi" w:eastAsiaTheme="majorEastAsia" w:hAnsiTheme="majorHAnsi" w:cstheme="majorBidi"/>
      <w:spacing w:val="5"/>
      <w:sz w:val="52"/>
      <w:szCs w:val="52"/>
      <w:lang w:bidi="en-US"/>
    </w:rPr>
  </w:style>
  <w:style w:type="character" w:customStyle="1" w:styleId="HeaderChar">
    <w:name w:val="Header Char"/>
    <w:basedOn w:val="DefaultParagraphFont"/>
    <w:link w:val="Header"/>
    <w:uiPriority w:val="57"/>
    <w:semiHidden/>
    <w:qFormat/>
    <w:rsid w:val="004062E7"/>
    <w:rPr>
      <w:sz w:val="24"/>
    </w:rPr>
  </w:style>
  <w:style w:type="character" w:customStyle="1" w:styleId="Heading1Char">
    <w:name w:val="Heading 1 Char"/>
    <w:basedOn w:val="DefaultParagraphFont"/>
    <w:link w:val="Heading1"/>
    <w:uiPriority w:val="99"/>
    <w:semiHidden/>
    <w:qFormat/>
    <w:rsid w:val="004062E7"/>
    <w:rPr>
      <w:rFonts w:asciiTheme="majorHAnsi" w:eastAsiaTheme="majorEastAsia" w:hAnsiTheme="majorHAnsi" w:cstheme="majorBidi"/>
      <w:b/>
      <w:bCs/>
      <w:color w:val="333333"/>
      <w:sz w:val="28"/>
      <w:szCs w:val="28"/>
    </w:rPr>
  </w:style>
  <w:style w:type="character" w:customStyle="1" w:styleId="Heading2Char">
    <w:name w:val="Heading 2 Char"/>
    <w:basedOn w:val="DefaultParagraphFont"/>
    <w:link w:val="Heading2"/>
    <w:uiPriority w:val="99"/>
    <w:semiHidden/>
    <w:qFormat/>
    <w:rsid w:val="004062E7"/>
    <w:rPr>
      <w:rFonts w:asciiTheme="majorHAnsi" w:eastAsiaTheme="majorEastAsia" w:hAnsiTheme="majorHAnsi" w:cstheme="majorBidi"/>
      <w:b/>
      <w:bCs/>
      <w:color w:val="4D4D4D"/>
      <w:sz w:val="26"/>
      <w:szCs w:val="26"/>
    </w:rPr>
  </w:style>
  <w:style w:type="character" w:customStyle="1" w:styleId="JUNAMES">
    <w:name w:val="JU_NAMES"/>
    <w:uiPriority w:val="17"/>
    <w:qFormat/>
    <w:rsid w:val="004062E7"/>
    <w:rPr>
      <w:smallCaps/>
    </w:rPr>
  </w:style>
  <w:style w:type="character" w:customStyle="1" w:styleId="Heading3Char">
    <w:name w:val="Heading 3 Char"/>
    <w:basedOn w:val="DefaultParagraphFont"/>
    <w:link w:val="Heading3"/>
    <w:uiPriority w:val="99"/>
    <w:semiHidden/>
    <w:qFormat/>
    <w:rsid w:val="004062E7"/>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qFormat/>
    <w:rsid w:val="004062E7"/>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qFormat/>
    <w:rsid w:val="004062E7"/>
    <w:rPr>
      <w:rFonts w:asciiTheme="majorHAnsi" w:eastAsiaTheme="majorEastAsia" w:hAnsiTheme="majorHAnsi" w:cstheme="majorBidi"/>
      <w:b/>
      <w:bCs/>
      <w:color w:val="808080"/>
    </w:rPr>
  </w:style>
  <w:style w:type="character" w:styleId="SubtleEmphasis">
    <w:name w:val="Subtle Emphasis"/>
    <w:uiPriority w:val="99"/>
    <w:semiHidden/>
    <w:qFormat/>
    <w:rsid w:val="004062E7"/>
    <w:rPr>
      <w:i/>
      <w:iCs/>
    </w:rPr>
  </w:style>
  <w:style w:type="character" w:styleId="Emphasis">
    <w:name w:val="Emphasis"/>
    <w:uiPriority w:val="99"/>
    <w:semiHidden/>
    <w:qFormat/>
    <w:rsid w:val="004062E7"/>
  </w:style>
  <w:style w:type="character" w:customStyle="1" w:styleId="FooterChar">
    <w:name w:val="Footer Char"/>
    <w:basedOn w:val="DefaultParagraphFont"/>
    <w:link w:val="Footer"/>
    <w:uiPriority w:val="57"/>
    <w:semiHidden/>
    <w:qFormat/>
    <w:rsid w:val="004062E7"/>
    <w:rPr>
      <w:sz w:val="24"/>
    </w:rPr>
  </w:style>
  <w:style w:type="character" w:styleId="FootnoteReference">
    <w:name w:val="footnote reference"/>
    <w:basedOn w:val="DefaultParagraphFont"/>
    <w:uiPriority w:val="99"/>
    <w:semiHidden/>
    <w:qFormat/>
    <w:rsid w:val="004062E7"/>
    <w:rPr>
      <w:vertAlign w:val="superscript"/>
    </w:rPr>
  </w:style>
  <w:style w:type="character" w:customStyle="1" w:styleId="FootnoteTextChar">
    <w:name w:val="Footnote Text Char"/>
    <w:basedOn w:val="DefaultParagraphFont"/>
    <w:link w:val="FootnoteText"/>
    <w:uiPriority w:val="99"/>
    <w:semiHidden/>
    <w:qFormat/>
    <w:rsid w:val="004062E7"/>
    <w:rPr>
      <w:rFonts w:eastAsiaTheme="minorEastAsia"/>
      <w:sz w:val="20"/>
      <w:szCs w:val="20"/>
    </w:rPr>
  </w:style>
  <w:style w:type="character" w:customStyle="1" w:styleId="Heading6Char">
    <w:name w:val="Heading 6 Char"/>
    <w:basedOn w:val="DefaultParagraphFont"/>
    <w:link w:val="Heading6"/>
    <w:uiPriority w:val="99"/>
    <w:semiHidden/>
    <w:qFormat/>
    <w:rsid w:val="004062E7"/>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qFormat/>
    <w:rsid w:val="004062E7"/>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qFormat/>
    <w:rsid w:val="004062E7"/>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qFormat/>
    <w:rsid w:val="004062E7"/>
    <w:rPr>
      <w:rFonts w:asciiTheme="majorHAnsi" w:eastAsiaTheme="majorEastAsia" w:hAnsiTheme="majorHAnsi" w:cstheme="majorBidi"/>
      <w:i/>
      <w:iCs/>
      <w:spacing w:val="5"/>
      <w:sz w:val="20"/>
      <w:szCs w:val="20"/>
      <w:lang w:bidi="en-US"/>
    </w:rPr>
  </w:style>
  <w:style w:type="character" w:customStyle="1" w:styleId="InternetLink">
    <w:name w:val="Internet Link"/>
    <w:basedOn w:val="DefaultParagraphFont"/>
    <w:uiPriority w:val="99"/>
    <w:semiHidden/>
    <w:rsid w:val="004062E7"/>
    <w:rPr>
      <w:color w:val="0072BC" w:themeColor="hyperlink"/>
      <w:u w:val="single"/>
    </w:rPr>
  </w:style>
  <w:style w:type="character" w:styleId="IntenseEmphasis">
    <w:name w:val="Intense Emphasis"/>
    <w:uiPriority w:val="99"/>
    <w:semiHidden/>
    <w:qFormat/>
    <w:rsid w:val="004062E7"/>
    <w:rPr>
      <w:b/>
      <w:bCs/>
    </w:rPr>
  </w:style>
  <w:style w:type="character" w:customStyle="1" w:styleId="IntenseQuoteChar">
    <w:name w:val="Intense Quote Char"/>
    <w:basedOn w:val="DefaultParagraphFont"/>
    <w:link w:val="IntenseQuote"/>
    <w:uiPriority w:val="99"/>
    <w:semiHidden/>
    <w:qFormat/>
    <w:rsid w:val="004062E7"/>
    <w:rPr>
      <w:rFonts w:eastAsiaTheme="minorEastAsia"/>
      <w:b/>
      <w:bCs/>
      <w:i/>
      <w:iCs/>
      <w:lang w:bidi="en-US"/>
    </w:rPr>
  </w:style>
  <w:style w:type="character" w:styleId="IntenseReference">
    <w:name w:val="Intense Reference"/>
    <w:uiPriority w:val="99"/>
    <w:semiHidden/>
    <w:qFormat/>
    <w:rsid w:val="004062E7"/>
    <w:rPr>
      <w:smallCaps/>
      <w:spacing w:val="5"/>
      <w:u w:val="single"/>
    </w:rPr>
  </w:style>
  <w:style w:type="character" w:customStyle="1" w:styleId="QuoteChar">
    <w:name w:val="Quote Char"/>
    <w:basedOn w:val="DefaultParagraphFont"/>
    <w:link w:val="Quote"/>
    <w:uiPriority w:val="99"/>
    <w:semiHidden/>
    <w:qFormat/>
    <w:rsid w:val="004062E7"/>
    <w:rPr>
      <w:rFonts w:eastAsiaTheme="minorEastAsia"/>
      <w:i/>
      <w:iCs/>
      <w:lang w:bidi="en-US"/>
    </w:rPr>
  </w:style>
  <w:style w:type="character" w:styleId="SubtleReference">
    <w:name w:val="Subtle Reference"/>
    <w:uiPriority w:val="99"/>
    <w:semiHidden/>
    <w:qFormat/>
    <w:rsid w:val="004062E7"/>
    <w:rPr>
      <w:smallCaps/>
    </w:rPr>
  </w:style>
  <w:style w:type="character" w:customStyle="1" w:styleId="JuITMark">
    <w:name w:val="Ju_ITMark"/>
    <w:basedOn w:val="DefaultParagraphFont"/>
    <w:uiPriority w:val="38"/>
    <w:qFormat/>
    <w:rsid w:val="004062E7"/>
    <w:rPr>
      <w:vanish w:val="0"/>
      <w:color w:val="00000A"/>
      <w:sz w:val="14"/>
    </w:rPr>
  </w:style>
  <w:style w:type="character" w:styleId="PageNumber">
    <w:name w:val="page number"/>
    <w:uiPriority w:val="99"/>
    <w:semiHidden/>
    <w:qFormat/>
    <w:rsid w:val="00014566"/>
    <w:rPr>
      <w:sz w:val="18"/>
    </w:rPr>
  </w:style>
  <w:style w:type="character" w:styleId="CommentReference">
    <w:name w:val="annotation reference"/>
    <w:uiPriority w:val="99"/>
    <w:semiHidden/>
    <w:qFormat/>
    <w:rsid w:val="00014566"/>
    <w:rPr>
      <w:sz w:val="16"/>
    </w:rPr>
  </w:style>
  <w:style w:type="character" w:customStyle="1" w:styleId="CommentTextChar">
    <w:name w:val="Comment Text Char"/>
    <w:basedOn w:val="DefaultParagraphFont"/>
    <w:link w:val="CommentText"/>
    <w:semiHidden/>
    <w:qFormat/>
    <w:rsid w:val="00014566"/>
    <w:rPr>
      <w:rFonts w:eastAsiaTheme="minorEastAsia"/>
      <w:sz w:val="20"/>
    </w:rPr>
  </w:style>
  <w:style w:type="character" w:customStyle="1" w:styleId="CommentSubjectChar">
    <w:name w:val="Comment Subject Char"/>
    <w:basedOn w:val="CommentTextChar"/>
    <w:link w:val="CommentSubject"/>
    <w:uiPriority w:val="99"/>
    <w:semiHidden/>
    <w:qFormat/>
    <w:rsid w:val="00014566"/>
    <w:rPr>
      <w:rFonts w:eastAsiaTheme="minorEastAsia"/>
      <w:b/>
      <w:bCs/>
      <w:sz w:val="20"/>
    </w:rPr>
  </w:style>
  <w:style w:type="character" w:styleId="EndnoteReference">
    <w:name w:val="endnote reference"/>
    <w:uiPriority w:val="99"/>
    <w:semiHidden/>
    <w:qFormat/>
    <w:rsid w:val="00014566"/>
    <w:rPr>
      <w:vertAlign w:val="superscript"/>
    </w:rPr>
  </w:style>
  <w:style w:type="character" w:customStyle="1" w:styleId="EndnoteTextChar">
    <w:name w:val="Endnote Text Char"/>
    <w:basedOn w:val="DefaultParagraphFont"/>
    <w:link w:val="EndnoteText"/>
    <w:uiPriority w:val="99"/>
    <w:semiHidden/>
    <w:qFormat/>
    <w:rsid w:val="00014566"/>
    <w:rPr>
      <w:rFonts w:eastAsiaTheme="minorEastAsia"/>
      <w:sz w:val="20"/>
    </w:rPr>
  </w:style>
  <w:style w:type="character" w:styleId="FollowedHyperlink">
    <w:name w:val="FollowedHyperlink"/>
    <w:uiPriority w:val="99"/>
    <w:semiHidden/>
    <w:qFormat/>
    <w:rsid w:val="00014566"/>
    <w:rPr>
      <w:color w:val="800080"/>
      <w:u w:val="single"/>
    </w:rPr>
  </w:style>
  <w:style w:type="character" w:customStyle="1" w:styleId="DocumentMapChar">
    <w:name w:val="Document Map Char"/>
    <w:basedOn w:val="DefaultParagraphFont"/>
    <w:link w:val="DocumentMap"/>
    <w:uiPriority w:val="99"/>
    <w:semiHidden/>
    <w:qFormat/>
    <w:rsid w:val="00014566"/>
    <w:rPr>
      <w:rFonts w:ascii="Tahoma" w:eastAsiaTheme="minorEastAsia" w:hAnsi="Tahoma" w:cs="Tahoma"/>
      <w:sz w:val="20"/>
      <w:shd w:val="clear" w:color="auto" w:fill="000080"/>
    </w:rPr>
  </w:style>
  <w:style w:type="character" w:customStyle="1" w:styleId="SubtitleChar">
    <w:name w:val="Subtitle Char"/>
    <w:basedOn w:val="DefaultParagraphFont"/>
    <w:link w:val="Subtitle"/>
    <w:uiPriority w:val="99"/>
    <w:semiHidden/>
    <w:qFormat/>
    <w:rsid w:val="004062E7"/>
    <w:rPr>
      <w:rFonts w:asciiTheme="majorHAnsi" w:eastAsiaTheme="majorEastAsia" w:hAnsiTheme="majorHAnsi" w:cstheme="majorBidi"/>
      <w:i/>
      <w:iCs/>
      <w:spacing w:val="13"/>
      <w:sz w:val="24"/>
      <w:szCs w:val="24"/>
      <w:lang w:bidi="en-US"/>
    </w:rPr>
  </w:style>
  <w:style w:type="character" w:customStyle="1" w:styleId="BodyTextChar">
    <w:name w:val="Body Text Char"/>
    <w:basedOn w:val="DefaultParagraphFont"/>
    <w:link w:val="BodyText"/>
    <w:uiPriority w:val="99"/>
    <w:semiHidden/>
    <w:qFormat/>
    <w:rsid w:val="00014566"/>
    <w:rPr>
      <w:rFonts w:eastAsiaTheme="minorEastAsia"/>
      <w:sz w:val="24"/>
    </w:rPr>
  </w:style>
  <w:style w:type="character" w:customStyle="1" w:styleId="BodyText2Char">
    <w:name w:val="Body Text 2 Char"/>
    <w:basedOn w:val="DefaultParagraphFont"/>
    <w:link w:val="BodyText2"/>
    <w:uiPriority w:val="99"/>
    <w:semiHidden/>
    <w:qFormat/>
    <w:rsid w:val="00014566"/>
    <w:rPr>
      <w:rFonts w:eastAsiaTheme="minorEastAsia"/>
      <w:sz w:val="24"/>
    </w:rPr>
  </w:style>
  <w:style w:type="character" w:customStyle="1" w:styleId="BodyText3Char">
    <w:name w:val="Body Text 3 Char"/>
    <w:basedOn w:val="DefaultParagraphFont"/>
    <w:link w:val="BodyText3"/>
    <w:uiPriority w:val="99"/>
    <w:semiHidden/>
    <w:qFormat/>
    <w:rsid w:val="00014566"/>
    <w:rPr>
      <w:rFonts w:eastAsiaTheme="minorEastAsia"/>
      <w:sz w:val="16"/>
      <w:szCs w:val="16"/>
    </w:rPr>
  </w:style>
  <w:style w:type="character" w:customStyle="1" w:styleId="BodyTextFirstIndentChar">
    <w:name w:val="Body Text First Indent Char"/>
    <w:basedOn w:val="BodyTextChar"/>
    <w:uiPriority w:val="99"/>
    <w:semiHidden/>
    <w:qFormat/>
    <w:rsid w:val="00014566"/>
    <w:rPr>
      <w:rFonts w:eastAsiaTheme="minorEastAsia"/>
      <w:sz w:val="24"/>
    </w:rPr>
  </w:style>
  <w:style w:type="character" w:customStyle="1" w:styleId="BodyTextIndentChar">
    <w:name w:val="Body Text Indent Char"/>
    <w:basedOn w:val="DefaultParagraphFont"/>
    <w:link w:val="BodyTextIndent"/>
    <w:uiPriority w:val="99"/>
    <w:semiHidden/>
    <w:qFormat/>
    <w:rsid w:val="00014566"/>
    <w:rPr>
      <w:rFonts w:eastAsiaTheme="minorEastAsia"/>
      <w:sz w:val="24"/>
    </w:rPr>
  </w:style>
  <w:style w:type="character" w:customStyle="1" w:styleId="BodyTextFirstIndent2Char">
    <w:name w:val="Body Text First Indent 2 Char"/>
    <w:basedOn w:val="BodyTextIndentChar"/>
    <w:link w:val="BodyTextFirstIndent2"/>
    <w:uiPriority w:val="99"/>
    <w:semiHidden/>
    <w:qFormat/>
    <w:rsid w:val="00014566"/>
    <w:rPr>
      <w:rFonts w:eastAsiaTheme="minorEastAsia"/>
      <w:sz w:val="24"/>
    </w:rPr>
  </w:style>
  <w:style w:type="character" w:customStyle="1" w:styleId="BodyTextIndent2Char">
    <w:name w:val="Body Text Indent 2 Char"/>
    <w:basedOn w:val="DefaultParagraphFont"/>
    <w:link w:val="BodyTextIndent2"/>
    <w:uiPriority w:val="99"/>
    <w:semiHidden/>
    <w:qFormat/>
    <w:rsid w:val="00014566"/>
    <w:rPr>
      <w:rFonts w:eastAsiaTheme="minorEastAsia"/>
      <w:sz w:val="24"/>
    </w:rPr>
  </w:style>
  <w:style w:type="character" w:customStyle="1" w:styleId="BodyTextIndent3Char">
    <w:name w:val="Body Text Indent 3 Char"/>
    <w:basedOn w:val="DefaultParagraphFont"/>
    <w:link w:val="BodyTextIndent3"/>
    <w:uiPriority w:val="99"/>
    <w:semiHidden/>
    <w:qFormat/>
    <w:rsid w:val="00014566"/>
    <w:rPr>
      <w:rFonts w:eastAsiaTheme="minorEastAsia"/>
      <w:sz w:val="16"/>
      <w:szCs w:val="16"/>
    </w:rPr>
  </w:style>
  <w:style w:type="character" w:customStyle="1" w:styleId="ClosingChar">
    <w:name w:val="Closing Char"/>
    <w:basedOn w:val="DefaultParagraphFont"/>
    <w:link w:val="Closing"/>
    <w:uiPriority w:val="99"/>
    <w:semiHidden/>
    <w:qFormat/>
    <w:rsid w:val="00014566"/>
    <w:rPr>
      <w:rFonts w:eastAsiaTheme="minorEastAsia"/>
      <w:sz w:val="24"/>
    </w:rPr>
  </w:style>
  <w:style w:type="character" w:customStyle="1" w:styleId="DateChar">
    <w:name w:val="Date Char"/>
    <w:basedOn w:val="DefaultParagraphFont"/>
    <w:link w:val="Date"/>
    <w:uiPriority w:val="99"/>
    <w:semiHidden/>
    <w:qFormat/>
    <w:rsid w:val="00014566"/>
    <w:rPr>
      <w:rFonts w:eastAsiaTheme="minorEastAsia"/>
      <w:sz w:val="24"/>
    </w:rPr>
  </w:style>
  <w:style w:type="character" w:customStyle="1" w:styleId="E-mailSignatureChar">
    <w:name w:val="E-mail Signature Char"/>
    <w:basedOn w:val="DefaultParagraphFont"/>
    <w:uiPriority w:val="99"/>
    <w:semiHidden/>
    <w:qFormat/>
    <w:rsid w:val="00014566"/>
    <w:rPr>
      <w:rFonts w:eastAsiaTheme="minorEastAsia"/>
      <w:sz w:val="24"/>
    </w:rPr>
  </w:style>
  <w:style w:type="character" w:styleId="HTMLAcronym">
    <w:name w:val="HTML Acronym"/>
    <w:basedOn w:val="DefaultParagraphFont"/>
    <w:uiPriority w:val="99"/>
    <w:semiHidden/>
    <w:qFormat/>
    <w:rsid w:val="00014566"/>
  </w:style>
  <w:style w:type="character" w:customStyle="1" w:styleId="HTMLAddressChar">
    <w:name w:val="HTML Address Char"/>
    <w:basedOn w:val="DefaultParagraphFont"/>
    <w:link w:val="HTMLAddress"/>
    <w:uiPriority w:val="99"/>
    <w:semiHidden/>
    <w:qFormat/>
    <w:rsid w:val="00014566"/>
    <w:rPr>
      <w:rFonts w:eastAsiaTheme="minorEastAsia"/>
      <w:i/>
      <w:iCs/>
      <w:sz w:val="24"/>
    </w:rPr>
  </w:style>
  <w:style w:type="character" w:styleId="HTMLCite">
    <w:name w:val="HTML Cite"/>
    <w:basedOn w:val="DefaultParagraphFont"/>
    <w:uiPriority w:val="99"/>
    <w:semiHidden/>
    <w:qFormat/>
    <w:rsid w:val="00014566"/>
    <w:rPr>
      <w:i/>
      <w:iCs/>
    </w:rPr>
  </w:style>
  <w:style w:type="character" w:styleId="HTMLCode">
    <w:name w:val="HTML Code"/>
    <w:basedOn w:val="DefaultParagraphFont"/>
    <w:uiPriority w:val="99"/>
    <w:semiHidden/>
    <w:qFormat/>
    <w:rsid w:val="00014566"/>
    <w:rPr>
      <w:rFonts w:ascii="Consolas" w:hAnsi="Consolas" w:cs="Consolas"/>
      <w:sz w:val="20"/>
      <w:szCs w:val="20"/>
    </w:rPr>
  </w:style>
  <w:style w:type="character" w:styleId="HTMLDefinition">
    <w:name w:val="HTML Definition"/>
    <w:basedOn w:val="DefaultParagraphFont"/>
    <w:uiPriority w:val="99"/>
    <w:semiHidden/>
    <w:qFormat/>
    <w:rsid w:val="00014566"/>
    <w:rPr>
      <w:i/>
      <w:iCs/>
    </w:rPr>
  </w:style>
  <w:style w:type="character" w:styleId="HTMLKeyboard">
    <w:name w:val="HTML Keyboard"/>
    <w:basedOn w:val="DefaultParagraphFont"/>
    <w:uiPriority w:val="99"/>
    <w:semiHidden/>
    <w:qFormat/>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qFormat/>
    <w:rsid w:val="00014566"/>
    <w:rPr>
      <w:rFonts w:ascii="Consolas" w:eastAsiaTheme="minorEastAsia" w:hAnsi="Consolas" w:cs="Consolas"/>
      <w:sz w:val="20"/>
      <w:szCs w:val="20"/>
    </w:rPr>
  </w:style>
  <w:style w:type="character" w:styleId="HTMLSample">
    <w:name w:val="HTML Sample"/>
    <w:basedOn w:val="DefaultParagraphFont"/>
    <w:uiPriority w:val="99"/>
    <w:semiHidden/>
    <w:qFormat/>
    <w:rsid w:val="00014566"/>
    <w:rPr>
      <w:rFonts w:ascii="Consolas" w:hAnsi="Consolas" w:cs="Consolas"/>
      <w:sz w:val="24"/>
      <w:szCs w:val="24"/>
    </w:rPr>
  </w:style>
  <w:style w:type="character" w:styleId="HTMLTypewriter">
    <w:name w:val="HTML Typewriter"/>
    <w:basedOn w:val="DefaultParagraphFont"/>
    <w:uiPriority w:val="99"/>
    <w:semiHidden/>
    <w:qFormat/>
    <w:rsid w:val="00014566"/>
    <w:rPr>
      <w:rFonts w:ascii="Consolas" w:hAnsi="Consolas" w:cs="Consolas"/>
      <w:sz w:val="20"/>
      <w:szCs w:val="20"/>
    </w:rPr>
  </w:style>
  <w:style w:type="character" w:styleId="HTMLVariable">
    <w:name w:val="HTML Variable"/>
    <w:basedOn w:val="DefaultParagraphFont"/>
    <w:uiPriority w:val="99"/>
    <w:semiHidden/>
    <w:qFormat/>
    <w:rsid w:val="00014566"/>
    <w:rPr>
      <w:i/>
      <w:iCs/>
    </w:rPr>
  </w:style>
  <w:style w:type="character" w:styleId="LineNumber">
    <w:name w:val="line number"/>
    <w:basedOn w:val="DefaultParagraphFont"/>
    <w:uiPriority w:val="99"/>
    <w:semiHidden/>
    <w:qFormat/>
    <w:rsid w:val="00014566"/>
  </w:style>
  <w:style w:type="character" w:customStyle="1" w:styleId="MacroTextChar">
    <w:name w:val="Macro Text Char"/>
    <w:basedOn w:val="DefaultParagraphFont"/>
    <w:link w:val="MacroText"/>
    <w:uiPriority w:val="99"/>
    <w:semiHidden/>
    <w:qFormat/>
    <w:rsid w:val="00014566"/>
    <w:rPr>
      <w:rFonts w:ascii="Consolas" w:hAnsi="Consolas" w:cs="Consolas"/>
      <w:sz w:val="20"/>
      <w:szCs w:val="20"/>
      <w:lang w:val="en-GB" w:eastAsia="fr-FR"/>
    </w:rPr>
  </w:style>
  <w:style w:type="character" w:customStyle="1" w:styleId="MessageHeaderChar">
    <w:name w:val="Message Header Char"/>
    <w:basedOn w:val="DefaultParagraphFont"/>
    <w:link w:val="MessageHeader"/>
    <w:uiPriority w:val="99"/>
    <w:semiHidden/>
    <w:qFormat/>
    <w:rsid w:val="00014566"/>
    <w:rPr>
      <w:rFonts w:asciiTheme="majorHAnsi" w:eastAsiaTheme="majorEastAsia" w:hAnsiTheme="majorHAnsi" w:cstheme="majorBidi"/>
      <w:sz w:val="24"/>
      <w:szCs w:val="24"/>
      <w:shd w:val="clear" w:color="auto" w:fill="CCCCCC"/>
    </w:rPr>
  </w:style>
  <w:style w:type="character" w:customStyle="1" w:styleId="NoteHeadingChar">
    <w:name w:val="Note Heading Char"/>
    <w:basedOn w:val="DefaultParagraphFont"/>
    <w:link w:val="NoteHeading"/>
    <w:uiPriority w:val="99"/>
    <w:semiHidden/>
    <w:qFormat/>
    <w:rsid w:val="00014566"/>
    <w:rPr>
      <w:rFonts w:eastAsiaTheme="minorEastAsia"/>
      <w:sz w:val="24"/>
    </w:rPr>
  </w:style>
  <w:style w:type="character" w:styleId="PlaceholderText">
    <w:name w:val="Placeholder Text"/>
    <w:basedOn w:val="DefaultParagraphFont"/>
    <w:uiPriority w:val="99"/>
    <w:semiHidden/>
    <w:qFormat/>
    <w:rsid w:val="00014566"/>
    <w:rPr>
      <w:color w:val="808080"/>
    </w:rPr>
  </w:style>
  <w:style w:type="character" w:customStyle="1" w:styleId="PlainTextChar">
    <w:name w:val="Plain Text Char"/>
    <w:basedOn w:val="DefaultParagraphFont"/>
    <w:link w:val="PlainText"/>
    <w:uiPriority w:val="99"/>
    <w:semiHidden/>
    <w:qFormat/>
    <w:rsid w:val="00014566"/>
    <w:rPr>
      <w:rFonts w:ascii="Consolas" w:eastAsiaTheme="minorEastAsia" w:hAnsi="Consolas" w:cs="Consolas"/>
      <w:sz w:val="21"/>
      <w:szCs w:val="21"/>
    </w:rPr>
  </w:style>
  <w:style w:type="character" w:customStyle="1" w:styleId="SalutationChar">
    <w:name w:val="Salutation Char"/>
    <w:basedOn w:val="DefaultParagraphFont"/>
    <w:link w:val="Salutation"/>
    <w:uiPriority w:val="99"/>
    <w:semiHidden/>
    <w:qFormat/>
    <w:rsid w:val="00014566"/>
    <w:rPr>
      <w:rFonts w:eastAsiaTheme="minorEastAsia"/>
      <w:sz w:val="24"/>
    </w:rPr>
  </w:style>
  <w:style w:type="character" w:customStyle="1" w:styleId="SignatureChar">
    <w:name w:val="Signature Char"/>
    <w:basedOn w:val="DefaultParagraphFont"/>
    <w:link w:val="Signature"/>
    <w:uiPriority w:val="99"/>
    <w:semiHidden/>
    <w:qFormat/>
    <w:rsid w:val="00014566"/>
    <w:rPr>
      <w:rFonts w:eastAsiaTheme="minorEastAsia"/>
      <w:sz w:val="24"/>
    </w:rPr>
  </w:style>
  <w:style w:type="character" w:customStyle="1" w:styleId="ECHRParaChar">
    <w:name w:val="ECHR_Para Char"/>
    <w:link w:val="ECHRPara"/>
    <w:uiPriority w:val="12"/>
    <w:qFormat/>
    <w:rsid w:val="009564E7"/>
    <w:rPr>
      <w:rFonts w:eastAsiaTheme="minorEastAsia"/>
      <w:sz w:val="24"/>
    </w:rPr>
  </w:style>
  <w:style w:type="character" w:customStyle="1" w:styleId="ListLabel1">
    <w:name w:val="ListLabel 1"/>
    <w:qFormat/>
    <w:rPr>
      <w:color w:val="808080"/>
      <w:sz w:val="1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trike w:val="0"/>
      <w:dstrike w:val="0"/>
      <w:color w:val="00000A"/>
      <w:position w:val="0"/>
      <w:sz w:val="28"/>
      <w:vertAlign w:val="baseline"/>
    </w:rPr>
  </w:style>
  <w:style w:type="character" w:customStyle="1" w:styleId="ListLabel6">
    <w:name w:val="ListLabel 6"/>
    <w:qFormat/>
    <w:rPr>
      <w:color w:val="000000"/>
    </w:rPr>
  </w:style>
  <w:style w:type="character" w:customStyle="1" w:styleId="ListLabel7">
    <w:name w:val="ListLabel 7"/>
    <w:qFormat/>
    <w:rPr>
      <w:color w:val="000000"/>
    </w:rPr>
  </w:style>
  <w:style w:type="character" w:customStyle="1" w:styleId="ListLabel8">
    <w:name w:val="ListLabel 8"/>
    <w:qFormat/>
    <w:rPr>
      <w:color w:val="000000"/>
      <w:sz w:val="28"/>
    </w:rPr>
  </w:style>
  <w:style w:type="character" w:customStyle="1" w:styleId="ListLabel9">
    <w:name w:val="ListLabel 9"/>
    <w:qFormat/>
    <w:rPr>
      <w:strike w:val="0"/>
      <w:dstrike w:val="0"/>
      <w:color w:val="000000"/>
      <w:position w:val="0"/>
      <w:sz w:val="28"/>
      <w:vertAlign w:val="baseline"/>
    </w:rPr>
  </w:style>
  <w:style w:type="character" w:customStyle="1" w:styleId="ListLabel10">
    <w:name w:val="ListLabel 10"/>
    <w:qFormat/>
    <w:rPr>
      <w:color w:val="0072BC"/>
    </w:rPr>
  </w:style>
  <w:style w:type="character" w:customStyle="1" w:styleId="ListLabel11">
    <w:name w:val="ListLabel 11"/>
    <w:qFormat/>
    <w:rPr>
      <w:color w:val="0072BC"/>
    </w:rPr>
  </w:style>
  <w:style w:type="character" w:customStyle="1" w:styleId="ListLabel12">
    <w:name w:val="ListLabel 12"/>
    <w:qFormat/>
    <w:rPr>
      <w:strike w:val="0"/>
      <w:dstrike w:val="0"/>
      <w:color w:val="00000A"/>
      <w:position w:val="0"/>
      <w:sz w:val="28"/>
      <w:vertAlign w:val="baseline"/>
    </w:rPr>
  </w:style>
  <w:style w:type="character" w:customStyle="1" w:styleId="ListLabel13">
    <w:name w:val="ListLabel 13"/>
    <w:qFormat/>
    <w:rPr>
      <w:strike w:val="0"/>
      <w:dstrike w:val="0"/>
      <w:color w:val="00000A"/>
      <w:position w:val="0"/>
      <w:sz w:val="20"/>
      <w:vertAlign w:val="baseline"/>
    </w:rPr>
  </w:style>
  <w:style w:type="character" w:customStyle="1" w:styleId="ListLabel14">
    <w:name w:val="ListLabel 14"/>
    <w:qFormat/>
    <w:rPr>
      <w:color w:val="00000A"/>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rsid w:val="00014566"/>
    <w:pPr>
      <w:spacing w:after="120"/>
    </w:pPr>
  </w:style>
  <w:style w:type="paragraph" w:styleId="List">
    <w:name w:val="List"/>
    <w:basedOn w:val="Normal"/>
    <w:uiPriority w:val="99"/>
    <w:semiHidden/>
    <w:rsid w:val="00014566"/>
    <w:pPr>
      <w:ind w:left="283" w:hanging="283"/>
      <w:contextualSpacing/>
    </w:p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4062E7"/>
    <w:rPr>
      <w:rFonts w:ascii="Tahoma" w:hAnsi="Tahoma" w:cs="Tahoma"/>
      <w:sz w:val="16"/>
      <w:szCs w:val="16"/>
    </w:rPr>
  </w:style>
  <w:style w:type="paragraph" w:customStyle="1" w:styleId="ECHRHeader">
    <w:name w:val="ECHR_Header"/>
    <w:basedOn w:val="Header"/>
    <w:uiPriority w:val="4"/>
    <w:qFormat/>
    <w:rsid w:val="004062E7"/>
    <w:pPr>
      <w:tabs>
        <w:tab w:val="center" w:pos="3686"/>
        <w:tab w:val="right" w:pos="7371"/>
      </w:tabs>
      <w:jc w:val="left"/>
    </w:pPr>
    <w:rPr>
      <w:sz w:val="18"/>
    </w:rPr>
  </w:style>
  <w:style w:type="paragraph" w:styleId="Header">
    <w:name w:val="header"/>
    <w:basedOn w:val="Normal"/>
    <w:link w:val="HeaderChar"/>
    <w:uiPriority w:val="57"/>
    <w:semiHidden/>
    <w:rsid w:val="004062E7"/>
    <w:pPr>
      <w:tabs>
        <w:tab w:val="center" w:pos="4536"/>
        <w:tab w:val="right" w:pos="9072"/>
      </w:tabs>
    </w:pPr>
    <w:rPr>
      <w:rFonts w:eastAsiaTheme="minorHAnsi"/>
    </w:rPr>
  </w:style>
  <w:style w:type="paragraph" w:customStyle="1" w:styleId="ECHRFooter">
    <w:name w:val="ECHR_Footer"/>
    <w:basedOn w:val="Footer"/>
    <w:uiPriority w:val="57"/>
    <w:semiHidden/>
    <w:qFormat/>
    <w:rsid w:val="004062E7"/>
    <w:pPr>
      <w:jc w:val="left"/>
    </w:pPr>
    <w:rPr>
      <w:sz w:val="8"/>
    </w:rPr>
  </w:style>
  <w:style w:type="paragraph" w:styleId="Footer">
    <w:name w:val="footer"/>
    <w:basedOn w:val="Normal"/>
    <w:link w:val="FooterChar"/>
    <w:uiPriority w:val="57"/>
    <w:semiHidden/>
    <w:rsid w:val="004062E7"/>
    <w:pPr>
      <w:tabs>
        <w:tab w:val="center" w:pos="4536"/>
        <w:tab w:val="right" w:pos="9696"/>
      </w:tabs>
      <w:ind w:left="-680" w:right="-680"/>
    </w:pPr>
    <w:rPr>
      <w:rFonts w:eastAsiaTheme="minorHAnsi"/>
    </w:rPr>
  </w:style>
  <w:style w:type="paragraph" w:styleId="NoSpacing">
    <w:name w:val="No Spacing"/>
    <w:basedOn w:val="Normal"/>
    <w:link w:val="NoSpacingChar"/>
    <w:semiHidden/>
    <w:qFormat/>
    <w:rsid w:val="004062E7"/>
    <w:rPr>
      <w:sz w:val="22"/>
    </w:rPr>
  </w:style>
  <w:style w:type="paragraph" w:customStyle="1" w:styleId="ECHRFooterLine">
    <w:name w:val="ECHR_Footer_Line"/>
    <w:basedOn w:val="Normal"/>
    <w:uiPriority w:val="57"/>
    <w:semiHidden/>
    <w:qFormat/>
    <w:rsid w:val="004062E7"/>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4062E7"/>
    <w:pPr>
      <w:jc w:val="left"/>
    </w:pPr>
    <w:rPr>
      <w:b/>
    </w:rPr>
  </w:style>
  <w:style w:type="paragraph" w:customStyle="1" w:styleId="OpiPara">
    <w:name w:val="Opi_Para"/>
    <w:uiPriority w:val="46"/>
    <w:qFormat/>
    <w:rsid w:val="004062E7"/>
    <w:pPr>
      <w:widowControl w:val="0"/>
    </w:pPr>
    <w:rPr>
      <w:color w:val="00000A"/>
      <w:sz w:val="24"/>
    </w:rPr>
  </w:style>
  <w:style w:type="paragraph" w:customStyle="1" w:styleId="JuParaSub">
    <w:name w:val="Ju_Para_Sub"/>
    <w:uiPriority w:val="13"/>
    <w:qFormat/>
    <w:rsid w:val="004062E7"/>
    <w:pPr>
      <w:widowControl w:val="0"/>
      <w:ind w:left="284"/>
    </w:pPr>
    <w:rPr>
      <w:color w:val="00000A"/>
      <w:sz w:val="24"/>
    </w:rPr>
  </w:style>
  <w:style w:type="paragraph" w:customStyle="1" w:styleId="ECHRTitleCentre3">
    <w:name w:val="ECHR_Title_Centre_3"/>
    <w:basedOn w:val="Normal"/>
    <w:uiPriority w:val="27"/>
    <w:qFormat/>
    <w:rsid w:val="004062E7"/>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basedOn w:val="Normal"/>
    <w:uiPriority w:val="39"/>
    <w:qFormat/>
    <w:rsid w:val="004062E7"/>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4062E7"/>
  </w:style>
  <w:style w:type="paragraph" w:customStyle="1" w:styleId="OpiQuot">
    <w:name w:val="Opi_Quot"/>
    <w:uiPriority w:val="48"/>
    <w:qFormat/>
    <w:rsid w:val="004062E7"/>
    <w:pPr>
      <w:widowControl w:val="0"/>
    </w:pPr>
    <w:rPr>
      <w:color w:val="00000A"/>
      <w:sz w:val="24"/>
    </w:rPr>
  </w:style>
  <w:style w:type="paragraph" w:customStyle="1" w:styleId="OpiQuotSub">
    <w:name w:val="Opi_Quot_Sub"/>
    <w:uiPriority w:val="49"/>
    <w:qFormat/>
    <w:rsid w:val="004062E7"/>
    <w:pPr>
      <w:widowControl w:val="0"/>
    </w:pPr>
    <w:rPr>
      <w:color w:val="00000A"/>
      <w:sz w:val="24"/>
    </w:rPr>
  </w:style>
  <w:style w:type="paragraph" w:customStyle="1" w:styleId="ECHRTitleCentre2">
    <w:name w:val="ECHR_Title_Centre_2"/>
    <w:basedOn w:val="Normal"/>
    <w:uiPriority w:val="8"/>
    <w:qFormat/>
    <w:rsid w:val="004062E7"/>
    <w:pPr>
      <w:spacing w:after="240"/>
      <w:jc w:val="center"/>
      <w:outlineLvl w:val="0"/>
    </w:pPr>
    <w:rPr>
      <w:rFonts w:asciiTheme="majorHAnsi" w:hAnsiTheme="majorHAnsi"/>
    </w:rPr>
  </w:style>
  <w:style w:type="paragraph" w:customStyle="1" w:styleId="JuTitle">
    <w:name w:val="Ju_Title"/>
    <w:basedOn w:val="Normal"/>
    <w:uiPriority w:val="3"/>
    <w:qFormat/>
    <w:rsid w:val="004062E7"/>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4062E7"/>
    <w:pPr>
      <w:pBdr>
        <w:bottom w:val="single" w:sz="4" w:space="1" w:color="00000A"/>
      </w:pBdr>
      <w:contextualSpacing/>
    </w:pPr>
    <w:rPr>
      <w:rFonts w:asciiTheme="majorHAnsi" w:eastAsiaTheme="majorEastAsia" w:hAnsiTheme="majorHAnsi" w:cstheme="majorBidi"/>
      <w:spacing w:val="5"/>
      <w:sz w:val="52"/>
      <w:szCs w:val="52"/>
      <w:lang w:bidi="en-US"/>
    </w:rPr>
  </w:style>
  <w:style w:type="paragraph" w:customStyle="1" w:styleId="ECHRHeading3">
    <w:name w:val="ECHR_Heading_3"/>
    <w:basedOn w:val="Heading3"/>
    <w:uiPriority w:val="21"/>
    <w:qFormat/>
    <w:rsid w:val="004062E7"/>
    <w:pPr>
      <w:keepNext/>
      <w:keepLines/>
      <w:tabs>
        <w:tab w:val="left" w:pos="731"/>
      </w:tabs>
      <w:spacing w:before="240" w:after="120" w:line="240" w:lineRule="auto"/>
      <w:ind w:left="732" w:hanging="301"/>
    </w:pPr>
    <w:rPr>
      <w:b w:val="0"/>
      <w:i/>
      <w:color w:val="00000A"/>
    </w:rPr>
  </w:style>
  <w:style w:type="paragraph" w:customStyle="1" w:styleId="ECHRHeading4">
    <w:name w:val="ECHR_Heading_4"/>
    <w:basedOn w:val="Heading4"/>
    <w:uiPriority w:val="22"/>
    <w:qFormat/>
    <w:rsid w:val="004062E7"/>
    <w:pPr>
      <w:keepNext/>
      <w:keepLines/>
      <w:tabs>
        <w:tab w:val="left" w:pos="975"/>
      </w:tabs>
      <w:spacing w:before="240" w:after="120"/>
      <w:ind w:left="975" w:hanging="340"/>
    </w:pPr>
    <w:rPr>
      <w:i w:val="0"/>
      <w:color w:val="00000A"/>
      <w:sz w:val="20"/>
    </w:rPr>
  </w:style>
  <w:style w:type="paragraph" w:customStyle="1" w:styleId="ECHRHeading5">
    <w:name w:val="ECHR_Heading_5"/>
    <w:basedOn w:val="Heading5"/>
    <w:uiPriority w:val="23"/>
    <w:qFormat/>
    <w:rsid w:val="004062E7"/>
    <w:pPr>
      <w:keepNext/>
      <w:keepLines/>
      <w:tabs>
        <w:tab w:val="left" w:pos="1191"/>
      </w:tabs>
      <w:spacing w:before="240" w:after="120"/>
      <w:ind w:left="1190" w:hanging="357"/>
    </w:pPr>
    <w:rPr>
      <w:b w:val="0"/>
      <w:i/>
      <w:color w:val="00000A"/>
      <w:sz w:val="20"/>
    </w:rPr>
  </w:style>
  <w:style w:type="paragraph" w:customStyle="1" w:styleId="ECHRHeading6">
    <w:name w:val="ECHR_Heading_6"/>
    <w:basedOn w:val="Heading6"/>
    <w:uiPriority w:val="24"/>
    <w:qFormat/>
    <w:rsid w:val="004062E7"/>
    <w:pPr>
      <w:keepNext/>
      <w:keepLines/>
      <w:tabs>
        <w:tab w:val="left" w:pos="1372"/>
      </w:tabs>
      <w:spacing w:before="240" w:after="120" w:line="240" w:lineRule="auto"/>
      <w:ind w:left="1373" w:hanging="335"/>
    </w:pPr>
    <w:rPr>
      <w:b w:val="0"/>
      <w:color w:val="00000A"/>
      <w:sz w:val="20"/>
    </w:rPr>
  </w:style>
  <w:style w:type="paragraph" w:customStyle="1" w:styleId="ECHRHeading7">
    <w:name w:val="ECHR_Heading_7"/>
    <w:basedOn w:val="Heading7"/>
    <w:uiPriority w:val="25"/>
    <w:qFormat/>
    <w:rsid w:val="004062E7"/>
    <w:pPr>
      <w:keepNext/>
      <w:keepLines/>
      <w:spacing w:before="240" w:after="120"/>
      <w:ind w:left="1236"/>
    </w:pPr>
    <w:rPr>
      <w:sz w:val="20"/>
    </w:rPr>
  </w:style>
  <w:style w:type="paragraph" w:customStyle="1" w:styleId="JuQuotSub">
    <w:name w:val="Ju_Quot_Sub"/>
    <w:uiPriority w:val="15"/>
    <w:qFormat/>
    <w:rsid w:val="004062E7"/>
    <w:pPr>
      <w:widowControl w:val="0"/>
      <w:ind w:left="567"/>
    </w:pPr>
    <w:rPr>
      <w:color w:val="00000A"/>
      <w:sz w:val="24"/>
    </w:rPr>
  </w:style>
  <w:style w:type="paragraph" w:customStyle="1" w:styleId="JuInitialled">
    <w:name w:val="Ju_Initialled"/>
    <w:basedOn w:val="Normal"/>
    <w:uiPriority w:val="31"/>
    <w:qFormat/>
    <w:rsid w:val="004062E7"/>
    <w:pPr>
      <w:tabs>
        <w:tab w:val="center" w:pos="6407"/>
      </w:tabs>
      <w:spacing w:before="720"/>
      <w:jc w:val="right"/>
    </w:pPr>
  </w:style>
  <w:style w:type="paragraph" w:customStyle="1" w:styleId="OpiHA">
    <w:name w:val="Opi_H_A"/>
    <w:uiPriority w:val="41"/>
    <w:qFormat/>
    <w:rsid w:val="004062E7"/>
    <w:pPr>
      <w:widowControl w:val="0"/>
      <w:outlineLvl w:val="1"/>
    </w:pPr>
    <w:rPr>
      <w:b/>
      <w:color w:val="00000A"/>
      <w:sz w:val="24"/>
    </w:rPr>
  </w:style>
  <w:style w:type="paragraph" w:customStyle="1" w:styleId="ECHRHeading1">
    <w:name w:val="ECHR_Heading_1"/>
    <w:basedOn w:val="Heading1"/>
    <w:uiPriority w:val="19"/>
    <w:qFormat/>
    <w:rsid w:val="004062E7"/>
    <w:pPr>
      <w:keepNext/>
      <w:keepLines/>
      <w:tabs>
        <w:tab w:val="left" w:pos="357"/>
      </w:tabs>
      <w:spacing w:before="360" w:after="240"/>
      <w:ind w:left="357" w:hanging="357"/>
    </w:pPr>
    <w:rPr>
      <w:b w:val="0"/>
      <w:color w:val="00000A"/>
      <w:sz w:val="24"/>
    </w:rPr>
  </w:style>
  <w:style w:type="paragraph" w:customStyle="1" w:styleId="ECHRHeading2">
    <w:name w:val="ECHR_Heading_2"/>
    <w:basedOn w:val="Heading2"/>
    <w:uiPriority w:val="20"/>
    <w:qFormat/>
    <w:rsid w:val="004062E7"/>
    <w:pPr>
      <w:keepNext/>
      <w:keepLines/>
      <w:tabs>
        <w:tab w:val="left" w:pos="584"/>
      </w:tabs>
      <w:spacing w:before="360" w:after="240"/>
      <w:ind w:left="584" w:hanging="352"/>
    </w:pPr>
    <w:rPr>
      <w:color w:val="00000A"/>
      <w:sz w:val="24"/>
    </w:rPr>
  </w:style>
  <w:style w:type="paragraph" w:customStyle="1" w:styleId="JuCase">
    <w:name w:val="Ju_Case"/>
    <w:basedOn w:val="Normal"/>
    <w:uiPriority w:val="10"/>
    <w:qFormat/>
    <w:rsid w:val="004062E7"/>
    <w:pPr>
      <w:ind w:firstLine="284"/>
    </w:pPr>
    <w:rPr>
      <w:b/>
    </w:rPr>
  </w:style>
  <w:style w:type="paragraph" w:customStyle="1" w:styleId="ECHRTitle1">
    <w:name w:val="ECHR_Title_1"/>
    <w:basedOn w:val="Normal"/>
    <w:uiPriority w:val="18"/>
    <w:qFormat/>
    <w:rsid w:val="004062E7"/>
    <w:pPr>
      <w:keepNext/>
      <w:keepLines/>
      <w:spacing w:before="720" w:after="240"/>
      <w:outlineLvl w:val="0"/>
    </w:pPr>
    <w:rPr>
      <w:rFonts w:asciiTheme="majorHAnsi" w:hAnsiTheme="majorHAnsi"/>
      <w:sz w:val="28"/>
    </w:rPr>
  </w:style>
  <w:style w:type="paragraph" w:styleId="FootnoteText">
    <w:name w:val="footnote text"/>
    <w:basedOn w:val="Normal"/>
    <w:link w:val="FootnoteTextChar"/>
    <w:uiPriority w:val="99"/>
    <w:semiHidden/>
    <w:qFormat/>
    <w:rsid w:val="004062E7"/>
    <w:rPr>
      <w:sz w:val="20"/>
      <w:szCs w:val="20"/>
    </w:rPr>
  </w:style>
  <w:style w:type="paragraph" w:styleId="IntenseQuote">
    <w:name w:val="Intense Quote"/>
    <w:basedOn w:val="Normal"/>
    <w:next w:val="Normal"/>
    <w:link w:val="IntenseQuoteChar"/>
    <w:uiPriority w:val="99"/>
    <w:semiHidden/>
    <w:qFormat/>
    <w:rsid w:val="004062E7"/>
    <w:pPr>
      <w:pBdr>
        <w:bottom w:val="single" w:sz="4" w:space="1" w:color="00000A"/>
      </w:pBdr>
      <w:spacing w:before="200" w:after="280"/>
      <w:ind w:left="1008" w:right="1152"/>
    </w:pPr>
    <w:rPr>
      <w:b/>
      <w:bCs/>
      <w:i/>
      <w:iCs/>
      <w:sz w:val="22"/>
      <w:lang w:bidi="en-US"/>
    </w:rPr>
  </w:style>
  <w:style w:type="paragraph" w:styleId="ListParagraph">
    <w:name w:val="List Paragraph"/>
    <w:basedOn w:val="Normal"/>
    <w:uiPriority w:val="99"/>
    <w:semiHidden/>
    <w:qFormat/>
    <w:rsid w:val="004062E7"/>
    <w:pPr>
      <w:ind w:left="720"/>
      <w:contextualSpacing/>
    </w:pPr>
  </w:style>
  <w:style w:type="paragraph" w:styleId="Quote">
    <w:name w:val="Quote"/>
    <w:basedOn w:val="Normal"/>
    <w:next w:val="Normal"/>
    <w:link w:val="QuoteChar"/>
    <w:uiPriority w:val="99"/>
    <w:semiHidden/>
    <w:qFormat/>
    <w:rsid w:val="004062E7"/>
    <w:pPr>
      <w:spacing w:before="200"/>
      <w:ind w:left="360" w:right="360"/>
    </w:pPr>
    <w:rPr>
      <w:i/>
      <w:iCs/>
      <w:sz w:val="22"/>
      <w:lang w:bidi="en-US"/>
    </w:rPr>
  </w:style>
  <w:style w:type="paragraph" w:styleId="TOC1">
    <w:name w:val="toc 1"/>
    <w:basedOn w:val="Normal"/>
    <w:next w:val="Normal"/>
    <w:autoRedefine/>
    <w:uiPriority w:val="99"/>
    <w:semiHidden/>
    <w:rsid w:val="004062E7"/>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062E7"/>
    <w:pPr>
      <w:spacing w:after="60"/>
      <w:ind w:left="680" w:right="340" w:hanging="340"/>
    </w:pPr>
  </w:style>
  <w:style w:type="paragraph" w:styleId="TOC3">
    <w:name w:val="toc 3"/>
    <w:basedOn w:val="Normal"/>
    <w:next w:val="Normal"/>
    <w:autoRedefine/>
    <w:uiPriority w:val="99"/>
    <w:semiHidden/>
    <w:rsid w:val="004062E7"/>
    <w:pPr>
      <w:spacing w:after="60"/>
      <w:ind w:left="1020" w:right="340" w:hanging="340"/>
    </w:pPr>
  </w:style>
  <w:style w:type="paragraph" w:styleId="TOC4">
    <w:name w:val="toc 4"/>
    <w:basedOn w:val="Normal"/>
    <w:next w:val="Normal"/>
    <w:autoRedefine/>
    <w:uiPriority w:val="99"/>
    <w:semiHidden/>
    <w:rsid w:val="004062E7"/>
    <w:pPr>
      <w:tabs>
        <w:tab w:val="right" w:leader="dot" w:pos="9017"/>
      </w:tabs>
      <w:spacing w:after="60"/>
      <w:ind w:left="1361" w:right="340" w:hanging="340"/>
    </w:pPr>
  </w:style>
  <w:style w:type="paragraph" w:styleId="TOC5">
    <w:name w:val="toc 5"/>
    <w:basedOn w:val="Normal"/>
    <w:next w:val="Normal"/>
    <w:autoRedefine/>
    <w:uiPriority w:val="99"/>
    <w:semiHidden/>
    <w:rsid w:val="004062E7"/>
    <w:pPr>
      <w:spacing w:after="60"/>
      <w:ind w:left="1701" w:right="340" w:hanging="340"/>
    </w:pPr>
  </w:style>
  <w:style w:type="paragraph" w:styleId="TOCHeading">
    <w:name w:val="TOC Heading"/>
    <w:basedOn w:val="Heading1"/>
    <w:next w:val="Normal"/>
    <w:uiPriority w:val="99"/>
    <w:semiHidden/>
    <w:qFormat/>
    <w:rsid w:val="004062E7"/>
    <w:rPr>
      <w:color w:val="474747" w:themeColor="accent3" w:themeShade="BF"/>
    </w:rPr>
  </w:style>
  <w:style w:type="paragraph" w:styleId="TOAHeading">
    <w:name w:val="toa heading"/>
    <w:basedOn w:val="Normal"/>
    <w:next w:val="Normal"/>
    <w:uiPriority w:val="99"/>
    <w:semiHidden/>
    <w:qFormat/>
    <w:rsid w:val="004062E7"/>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4062E7"/>
    <w:pPr>
      <w:spacing w:before="120" w:after="120"/>
      <w:ind w:left="425" w:firstLine="142"/>
    </w:pPr>
    <w:rPr>
      <w:sz w:val="20"/>
    </w:rPr>
  </w:style>
  <w:style w:type="paragraph" w:customStyle="1" w:styleId="ECHRPara">
    <w:name w:val="ECHR_Para"/>
    <w:basedOn w:val="Normal"/>
    <w:link w:val="ECHRParaChar"/>
    <w:uiPriority w:val="12"/>
    <w:qFormat/>
    <w:rsid w:val="004062E7"/>
    <w:pPr>
      <w:ind w:firstLine="284"/>
    </w:pPr>
  </w:style>
  <w:style w:type="paragraph" w:customStyle="1" w:styleId="ECHRDecisionBody">
    <w:name w:val="ECHR_Decision_Body"/>
    <w:basedOn w:val="Normal"/>
    <w:uiPriority w:val="11"/>
    <w:qFormat/>
    <w:rsid w:val="004062E7"/>
    <w:pPr>
      <w:tabs>
        <w:tab w:val="left" w:pos="567"/>
        <w:tab w:val="left" w:pos="1134"/>
      </w:tabs>
      <w:jc w:val="left"/>
    </w:pPr>
  </w:style>
  <w:style w:type="paragraph" w:customStyle="1" w:styleId="JuList">
    <w:name w:val="Ju_List"/>
    <w:basedOn w:val="Normal"/>
    <w:uiPriority w:val="28"/>
    <w:qFormat/>
    <w:rsid w:val="004062E7"/>
    <w:pPr>
      <w:ind w:left="340" w:hanging="340"/>
    </w:pPr>
  </w:style>
  <w:style w:type="paragraph" w:customStyle="1" w:styleId="JuSigned">
    <w:name w:val="Ju_Signed"/>
    <w:basedOn w:val="Normal"/>
    <w:uiPriority w:val="32"/>
    <w:qFormat/>
    <w:rsid w:val="004062E7"/>
    <w:pPr>
      <w:tabs>
        <w:tab w:val="center" w:pos="851"/>
        <w:tab w:val="center" w:pos="6407"/>
      </w:tabs>
      <w:spacing w:before="720"/>
      <w:jc w:val="left"/>
    </w:pPr>
  </w:style>
  <w:style w:type="paragraph" w:customStyle="1" w:styleId="JuParaLast">
    <w:name w:val="Ju_Para_Last"/>
    <w:basedOn w:val="Normal"/>
    <w:uiPriority w:val="30"/>
    <w:qFormat/>
    <w:rsid w:val="004062E7"/>
    <w:pPr>
      <w:keepNext/>
      <w:keepLines/>
      <w:spacing w:before="240"/>
      <w:ind w:firstLine="284"/>
    </w:pPr>
  </w:style>
  <w:style w:type="paragraph" w:customStyle="1" w:styleId="JuLista">
    <w:name w:val="Ju_List_a"/>
    <w:basedOn w:val="JuList"/>
    <w:uiPriority w:val="28"/>
    <w:qFormat/>
    <w:rsid w:val="004062E7"/>
    <w:pPr>
      <w:ind w:left="346" w:firstLine="0"/>
    </w:pPr>
  </w:style>
  <w:style w:type="paragraph" w:customStyle="1" w:styleId="OpiTranslation">
    <w:name w:val="Opi_Translation"/>
    <w:basedOn w:val="Normal"/>
    <w:uiPriority w:val="40"/>
    <w:qFormat/>
    <w:rsid w:val="004062E7"/>
    <w:pPr>
      <w:jc w:val="center"/>
      <w:outlineLvl w:val="0"/>
    </w:pPr>
    <w:rPr>
      <w:i/>
    </w:rPr>
  </w:style>
  <w:style w:type="paragraph" w:styleId="CommentText">
    <w:name w:val="annotation text"/>
    <w:basedOn w:val="Normal"/>
    <w:link w:val="CommentTextChar"/>
    <w:semiHidden/>
    <w:qFormat/>
    <w:rsid w:val="00014566"/>
    <w:rPr>
      <w:sz w:val="20"/>
    </w:rPr>
  </w:style>
  <w:style w:type="paragraph" w:styleId="CommentSubject">
    <w:name w:val="annotation subject"/>
    <w:basedOn w:val="CommentText"/>
    <w:link w:val="CommentSubjectChar"/>
    <w:uiPriority w:val="99"/>
    <w:semiHidden/>
    <w:qFormat/>
    <w:rsid w:val="00014566"/>
    <w:rPr>
      <w:b/>
      <w:bCs/>
    </w:rPr>
  </w:style>
  <w:style w:type="paragraph" w:styleId="EndnoteText">
    <w:name w:val="endnote text"/>
    <w:basedOn w:val="Normal"/>
    <w:link w:val="EndnoteTextChar"/>
    <w:uiPriority w:val="99"/>
    <w:semiHidden/>
    <w:qFormat/>
    <w:rsid w:val="00014566"/>
    <w:rPr>
      <w:sz w:val="20"/>
    </w:rPr>
  </w:style>
  <w:style w:type="paragraph" w:styleId="DocumentMap">
    <w:name w:val="Document Map"/>
    <w:basedOn w:val="Normal"/>
    <w:link w:val="DocumentMapChar"/>
    <w:uiPriority w:val="99"/>
    <w:semiHidden/>
    <w:qFormat/>
    <w:rsid w:val="00014566"/>
    <w:pPr>
      <w:shd w:val="clear" w:color="auto" w:fill="000080"/>
    </w:pPr>
    <w:rPr>
      <w:rFonts w:ascii="Tahoma" w:hAnsi="Tahoma" w:cs="Tahoma"/>
      <w:sz w:val="20"/>
    </w:rPr>
  </w:style>
  <w:style w:type="paragraph" w:customStyle="1" w:styleId="DecHTitle">
    <w:name w:val="Dec_H_Title"/>
    <w:basedOn w:val="ECHRTitleCentre1"/>
    <w:uiPriority w:val="7"/>
    <w:qFormat/>
    <w:rsid w:val="004062E7"/>
  </w:style>
  <w:style w:type="paragraph" w:styleId="ListBullet">
    <w:name w:val="List Bullet"/>
    <w:basedOn w:val="Normal"/>
    <w:uiPriority w:val="99"/>
    <w:semiHidden/>
    <w:qFormat/>
    <w:rsid w:val="00014566"/>
  </w:style>
  <w:style w:type="paragraph" w:customStyle="1" w:styleId="JuCourt">
    <w:name w:val="Ju_Court"/>
    <w:basedOn w:val="Normal"/>
    <w:next w:val="Normal"/>
    <w:uiPriority w:val="16"/>
    <w:qFormat/>
    <w:rsid w:val="004062E7"/>
    <w:pPr>
      <w:tabs>
        <w:tab w:val="left" w:pos="907"/>
        <w:tab w:val="left" w:pos="1701"/>
        <w:tab w:val="right" w:pos="7371"/>
      </w:tabs>
      <w:spacing w:before="240"/>
      <w:ind w:left="397" w:hanging="397"/>
      <w:jc w:val="left"/>
    </w:pPr>
    <w:rPr>
      <w:lang w:bidi="en-US"/>
    </w:rPr>
  </w:style>
  <w:style w:type="paragraph" w:styleId="Subtitle">
    <w:name w:val="Subtitle"/>
    <w:basedOn w:val="Normal"/>
    <w:next w:val="Normal"/>
    <w:link w:val="SubtitleChar"/>
    <w:uiPriority w:val="99"/>
    <w:semiHidden/>
    <w:qFormat/>
    <w:rsid w:val="004062E7"/>
    <w:pPr>
      <w:spacing w:after="600"/>
    </w:pPr>
    <w:rPr>
      <w:rFonts w:asciiTheme="majorHAnsi" w:eastAsiaTheme="majorEastAsia" w:hAnsiTheme="majorHAnsi" w:cstheme="majorBidi"/>
      <w:i/>
      <w:iCs/>
      <w:spacing w:val="13"/>
      <w:szCs w:val="24"/>
      <w:lang w:bidi="en-US"/>
    </w:rPr>
  </w:style>
  <w:style w:type="paragraph" w:styleId="Bibliography">
    <w:name w:val="Bibliography"/>
    <w:basedOn w:val="Normal"/>
    <w:next w:val="Normal"/>
    <w:uiPriority w:val="99"/>
    <w:semiHidden/>
    <w:unhideWhenUsed/>
    <w:qFormat/>
    <w:rsid w:val="00014566"/>
  </w:style>
  <w:style w:type="paragraph" w:styleId="BlockText">
    <w:name w:val="Block Text"/>
    <w:basedOn w:val="Normal"/>
    <w:uiPriority w:val="99"/>
    <w:semiHidden/>
    <w:qFormat/>
    <w:rsid w:val="00014566"/>
    <w:pPr>
      <w:pBdr>
        <w:top w:val="single" w:sz="2" w:space="10" w:color="0072BC" w:shadow="1"/>
        <w:left w:val="single" w:sz="2" w:space="10" w:color="0072BC" w:shadow="1"/>
        <w:bottom w:val="single" w:sz="2" w:space="10" w:color="0072BC" w:shadow="1"/>
        <w:right w:val="single" w:sz="2" w:space="10" w:color="0072BC" w:shadow="1"/>
      </w:pBdr>
      <w:ind w:left="1152" w:right="1152"/>
    </w:pPr>
    <w:rPr>
      <w:i/>
      <w:iCs/>
      <w:color w:val="0072BC" w:themeColor="accent1"/>
    </w:rPr>
  </w:style>
  <w:style w:type="paragraph" w:styleId="BodyText2">
    <w:name w:val="Body Text 2"/>
    <w:basedOn w:val="Normal"/>
    <w:link w:val="BodyText2Char"/>
    <w:uiPriority w:val="99"/>
    <w:semiHidden/>
    <w:qFormat/>
    <w:rsid w:val="00014566"/>
    <w:pPr>
      <w:spacing w:after="120" w:line="480" w:lineRule="auto"/>
    </w:pPr>
  </w:style>
  <w:style w:type="paragraph" w:styleId="BodyText3">
    <w:name w:val="Body Text 3"/>
    <w:basedOn w:val="Normal"/>
    <w:link w:val="BodyText3Char"/>
    <w:uiPriority w:val="99"/>
    <w:semiHidden/>
    <w:qFormat/>
    <w:rsid w:val="00014566"/>
    <w:pPr>
      <w:spacing w:after="120"/>
    </w:pPr>
    <w:rPr>
      <w:sz w:val="16"/>
      <w:szCs w:val="16"/>
    </w:rPr>
  </w:style>
  <w:style w:type="paragraph" w:styleId="BodyTextIndent">
    <w:name w:val="Body Text Indent"/>
    <w:basedOn w:val="Normal"/>
    <w:link w:val="BodyTextIndentChar"/>
    <w:uiPriority w:val="99"/>
    <w:semiHidden/>
    <w:rsid w:val="00014566"/>
    <w:pPr>
      <w:spacing w:after="120"/>
      <w:ind w:left="283"/>
    </w:pPr>
  </w:style>
  <w:style w:type="paragraph" w:styleId="BodyTextFirstIndent2">
    <w:name w:val="Body Text First Indent 2"/>
    <w:basedOn w:val="BodyTextIndent"/>
    <w:link w:val="BodyTextFirstIndent2Char"/>
    <w:uiPriority w:val="99"/>
    <w:semiHidden/>
    <w:qFormat/>
    <w:rsid w:val="00014566"/>
    <w:pPr>
      <w:spacing w:after="0"/>
      <w:ind w:left="360" w:firstLine="360"/>
    </w:pPr>
  </w:style>
  <w:style w:type="paragraph" w:styleId="BodyTextIndent2">
    <w:name w:val="Body Text Indent 2"/>
    <w:basedOn w:val="Normal"/>
    <w:link w:val="BodyTextIndent2Char"/>
    <w:uiPriority w:val="99"/>
    <w:semiHidden/>
    <w:qFormat/>
    <w:rsid w:val="00014566"/>
    <w:pPr>
      <w:spacing w:after="120" w:line="480" w:lineRule="auto"/>
      <w:ind w:left="283"/>
    </w:pPr>
  </w:style>
  <w:style w:type="paragraph" w:styleId="BodyTextIndent3">
    <w:name w:val="Body Text Indent 3"/>
    <w:basedOn w:val="Normal"/>
    <w:link w:val="BodyTextIndent3Char"/>
    <w:uiPriority w:val="99"/>
    <w:semiHidden/>
    <w:qFormat/>
    <w:rsid w:val="00014566"/>
    <w:pPr>
      <w:spacing w:after="120"/>
      <w:ind w:left="283"/>
    </w:pPr>
    <w:rPr>
      <w:sz w:val="16"/>
      <w:szCs w:val="16"/>
    </w:rPr>
  </w:style>
  <w:style w:type="paragraph" w:styleId="Closing">
    <w:name w:val="Closing"/>
    <w:basedOn w:val="Normal"/>
    <w:link w:val="ClosingChar"/>
    <w:uiPriority w:val="99"/>
    <w:semiHidden/>
    <w:qFormat/>
    <w:rsid w:val="00014566"/>
    <w:pPr>
      <w:ind w:left="4252"/>
    </w:pPr>
  </w:style>
  <w:style w:type="paragraph" w:styleId="Date">
    <w:name w:val="Date"/>
    <w:basedOn w:val="Normal"/>
    <w:next w:val="Normal"/>
    <w:link w:val="DateChar"/>
    <w:uiPriority w:val="99"/>
    <w:semiHidden/>
    <w:qFormat/>
    <w:rsid w:val="00014566"/>
  </w:style>
  <w:style w:type="paragraph" w:styleId="E-mailSignature">
    <w:name w:val="E-mail Signature"/>
    <w:basedOn w:val="Normal"/>
    <w:uiPriority w:val="99"/>
    <w:semiHidden/>
    <w:qFormat/>
    <w:rsid w:val="00014566"/>
  </w:style>
  <w:style w:type="paragraph" w:styleId="EnvelopeAddress">
    <w:name w:val="envelope address"/>
    <w:basedOn w:val="Normal"/>
    <w:uiPriority w:val="99"/>
    <w:semiHidden/>
    <w:qFormat/>
    <w:rsid w:val="00014566"/>
    <w:pPr>
      <w:ind w:left="2835"/>
    </w:pPr>
    <w:rPr>
      <w:rFonts w:asciiTheme="majorHAnsi" w:eastAsiaTheme="majorEastAsia" w:hAnsiTheme="majorHAnsi" w:cstheme="majorBidi"/>
      <w:szCs w:val="24"/>
    </w:rPr>
  </w:style>
  <w:style w:type="paragraph" w:styleId="EnvelopeReturn">
    <w:name w:val="envelope return"/>
    <w:basedOn w:val="Normal"/>
    <w:uiPriority w:val="99"/>
    <w:semiHidden/>
    <w:qFormat/>
    <w:rsid w:val="00014566"/>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qFormat/>
    <w:rsid w:val="00014566"/>
    <w:rPr>
      <w:i/>
      <w:iCs/>
    </w:rPr>
  </w:style>
  <w:style w:type="paragraph" w:styleId="HTMLPreformatted">
    <w:name w:val="HTML Preformatted"/>
    <w:basedOn w:val="Normal"/>
    <w:link w:val="HTMLPreformattedChar"/>
    <w:uiPriority w:val="99"/>
    <w:semiHidden/>
    <w:qFormat/>
    <w:rsid w:val="00014566"/>
    <w:rPr>
      <w:rFonts w:ascii="Consolas" w:hAnsi="Consolas" w:cs="Consolas"/>
      <w:sz w:val="20"/>
      <w:szCs w:val="20"/>
    </w:rPr>
  </w:style>
  <w:style w:type="paragraph" w:styleId="Index1">
    <w:name w:val="index 1"/>
    <w:basedOn w:val="Normal"/>
    <w:next w:val="Normal"/>
    <w:autoRedefine/>
    <w:uiPriority w:val="99"/>
    <w:semiHidden/>
    <w:qFormat/>
    <w:rsid w:val="00014566"/>
    <w:pPr>
      <w:ind w:left="240" w:hanging="240"/>
    </w:pPr>
  </w:style>
  <w:style w:type="paragraph" w:styleId="Index2">
    <w:name w:val="index 2"/>
    <w:basedOn w:val="Normal"/>
    <w:next w:val="Normal"/>
    <w:autoRedefine/>
    <w:uiPriority w:val="99"/>
    <w:semiHidden/>
    <w:qFormat/>
    <w:rsid w:val="00014566"/>
    <w:pPr>
      <w:ind w:left="480" w:hanging="240"/>
    </w:pPr>
  </w:style>
  <w:style w:type="paragraph" w:styleId="Index3">
    <w:name w:val="index 3"/>
    <w:basedOn w:val="Normal"/>
    <w:next w:val="Normal"/>
    <w:autoRedefine/>
    <w:uiPriority w:val="99"/>
    <w:semiHidden/>
    <w:qFormat/>
    <w:rsid w:val="00014566"/>
    <w:pPr>
      <w:ind w:left="720" w:hanging="240"/>
    </w:pPr>
  </w:style>
  <w:style w:type="paragraph" w:styleId="Index4">
    <w:name w:val="index 4"/>
    <w:basedOn w:val="Normal"/>
    <w:next w:val="Normal"/>
    <w:autoRedefine/>
    <w:uiPriority w:val="99"/>
    <w:semiHidden/>
    <w:qFormat/>
    <w:rsid w:val="00014566"/>
    <w:pPr>
      <w:ind w:left="960" w:hanging="240"/>
    </w:pPr>
  </w:style>
  <w:style w:type="paragraph" w:styleId="Index5">
    <w:name w:val="index 5"/>
    <w:basedOn w:val="Normal"/>
    <w:next w:val="Normal"/>
    <w:autoRedefine/>
    <w:uiPriority w:val="99"/>
    <w:semiHidden/>
    <w:qFormat/>
    <w:rsid w:val="00014566"/>
    <w:pPr>
      <w:ind w:left="1200" w:hanging="240"/>
    </w:pPr>
  </w:style>
  <w:style w:type="paragraph" w:styleId="Index6">
    <w:name w:val="index 6"/>
    <w:basedOn w:val="Normal"/>
    <w:next w:val="Normal"/>
    <w:autoRedefine/>
    <w:uiPriority w:val="99"/>
    <w:semiHidden/>
    <w:qFormat/>
    <w:rsid w:val="00014566"/>
    <w:pPr>
      <w:ind w:left="1440" w:hanging="240"/>
    </w:pPr>
  </w:style>
  <w:style w:type="paragraph" w:styleId="Index7">
    <w:name w:val="index 7"/>
    <w:basedOn w:val="Normal"/>
    <w:next w:val="Normal"/>
    <w:autoRedefine/>
    <w:uiPriority w:val="99"/>
    <w:semiHidden/>
    <w:qFormat/>
    <w:rsid w:val="00014566"/>
    <w:pPr>
      <w:ind w:left="1680" w:hanging="240"/>
    </w:pPr>
  </w:style>
  <w:style w:type="paragraph" w:styleId="Index8">
    <w:name w:val="index 8"/>
    <w:basedOn w:val="Normal"/>
    <w:next w:val="Normal"/>
    <w:autoRedefine/>
    <w:uiPriority w:val="99"/>
    <w:semiHidden/>
    <w:qFormat/>
    <w:rsid w:val="00014566"/>
    <w:pPr>
      <w:ind w:left="1920" w:hanging="240"/>
    </w:pPr>
  </w:style>
  <w:style w:type="paragraph" w:styleId="Index9">
    <w:name w:val="index 9"/>
    <w:basedOn w:val="Normal"/>
    <w:next w:val="Normal"/>
    <w:autoRedefine/>
    <w:uiPriority w:val="99"/>
    <w:semiHidden/>
    <w:qFormat/>
    <w:rsid w:val="00014566"/>
    <w:pPr>
      <w:ind w:left="2160" w:hanging="240"/>
    </w:pPr>
  </w:style>
  <w:style w:type="paragraph" w:styleId="IndexHeading">
    <w:name w:val="index heading"/>
    <w:basedOn w:val="Normal"/>
    <w:uiPriority w:val="99"/>
    <w:semiHidden/>
    <w:qFormat/>
    <w:rsid w:val="00014566"/>
    <w:rPr>
      <w:rFonts w:asciiTheme="majorHAnsi" w:eastAsiaTheme="majorEastAsia" w:hAnsiTheme="majorHAnsi" w:cstheme="majorBidi"/>
      <w:b/>
      <w:bCs/>
    </w:rPr>
  </w:style>
  <w:style w:type="paragraph" w:styleId="ListBullet3">
    <w:name w:val="List Bullet 3"/>
    <w:basedOn w:val="Normal"/>
    <w:uiPriority w:val="99"/>
    <w:semiHidden/>
    <w:qFormat/>
    <w:rsid w:val="00014566"/>
    <w:pPr>
      <w:contextualSpacing/>
    </w:pPr>
  </w:style>
  <w:style w:type="paragraph" w:styleId="ListBullet4">
    <w:name w:val="List Bullet 4"/>
    <w:basedOn w:val="Normal"/>
    <w:uiPriority w:val="99"/>
    <w:semiHidden/>
    <w:qFormat/>
    <w:rsid w:val="00014566"/>
    <w:pPr>
      <w:contextualSpacing/>
    </w:pPr>
  </w:style>
  <w:style w:type="paragraph" w:styleId="ListBullet5">
    <w:name w:val="List Bullet 5"/>
    <w:basedOn w:val="Normal"/>
    <w:uiPriority w:val="99"/>
    <w:semiHidden/>
    <w:qFormat/>
    <w:rsid w:val="00014566"/>
    <w:pPr>
      <w:contextualSpacing/>
    </w:pPr>
  </w:style>
  <w:style w:type="paragraph" w:styleId="ListNumber">
    <w:name w:val="List Number"/>
    <w:basedOn w:val="Normal"/>
    <w:uiPriority w:val="99"/>
    <w:semiHidden/>
    <w:qFormat/>
    <w:rsid w:val="00014566"/>
    <w:pPr>
      <w:contextualSpacing/>
    </w:pPr>
  </w:style>
  <w:style w:type="paragraph" w:styleId="ListBullet2">
    <w:name w:val="List Bullet 2"/>
    <w:basedOn w:val="Normal"/>
    <w:uiPriority w:val="99"/>
    <w:semiHidden/>
    <w:qFormat/>
    <w:rsid w:val="00014566"/>
    <w:pPr>
      <w:contextualSpacing/>
    </w:pPr>
  </w:style>
  <w:style w:type="paragraph" w:styleId="ListContinue">
    <w:name w:val="List Continue"/>
    <w:basedOn w:val="Normal"/>
    <w:uiPriority w:val="99"/>
    <w:semiHidden/>
    <w:qFormat/>
    <w:rsid w:val="00014566"/>
    <w:pPr>
      <w:spacing w:after="120"/>
      <w:ind w:left="283"/>
      <w:contextualSpacing/>
    </w:pPr>
  </w:style>
  <w:style w:type="paragraph" w:styleId="ListContinue2">
    <w:name w:val="List Continue 2"/>
    <w:basedOn w:val="Normal"/>
    <w:uiPriority w:val="99"/>
    <w:semiHidden/>
    <w:qFormat/>
    <w:rsid w:val="00014566"/>
    <w:pPr>
      <w:spacing w:after="120"/>
      <w:ind w:left="566"/>
      <w:contextualSpacing/>
    </w:pPr>
  </w:style>
  <w:style w:type="paragraph" w:styleId="ListContinue3">
    <w:name w:val="List Continue 3"/>
    <w:basedOn w:val="Normal"/>
    <w:uiPriority w:val="99"/>
    <w:semiHidden/>
    <w:qFormat/>
    <w:rsid w:val="00014566"/>
    <w:pPr>
      <w:spacing w:after="120"/>
      <w:ind w:left="849"/>
      <w:contextualSpacing/>
    </w:pPr>
  </w:style>
  <w:style w:type="paragraph" w:styleId="ListContinue4">
    <w:name w:val="List Continue 4"/>
    <w:basedOn w:val="Normal"/>
    <w:uiPriority w:val="99"/>
    <w:semiHidden/>
    <w:qFormat/>
    <w:rsid w:val="00014566"/>
    <w:pPr>
      <w:spacing w:after="120"/>
      <w:ind w:left="1132"/>
      <w:contextualSpacing/>
    </w:pPr>
  </w:style>
  <w:style w:type="paragraph" w:styleId="ListContinue5">
    <w:name w:val="List Continue 5"/>
    <w:basedOn w:val="Normal"/>
    <w:uiPriority w:val="99"/>
    <w:semiHidden/>
    <w:qFormat/>
    <w:rsid w:val="00014566"/>
    <w:pPr>
      <w:spacing w:after="120"/>
      <w:ind w:left="1415"/>
      <w:contextualSpacing/>
    </w:pPr>
  </w:style>
  <w:style w:type="paragraph" w:styleId="ListNumber2">
    <w:name w:val="List Number 2"/>
    <w:basedOn w:val="Normal"/>
    <w:uiPriority w:val="99"/>
    <w:semiHidden/>
    <w:qFormat/>
    <w:rsid w:val="00014566"/>
    <w:pPr>
      <w:contextualSpacing/>
    </w:pPr>
  </w:style>
  <w:style w:type="paragraph" w:styleId="ListNumber3">
    <w:name w:val="List Number 3"/>
    <w:basedOn w:val="Normal"/>
    <w:uiPriority w:val="99"/>
    <w:semiHidden/>
    <w:qFormat/>
    <w:rsid w:val="00014566"/>
    <w:pPr>
      <w:contextualSpacing/>
    </w:pPr>
  </w:style>
  <w:style w:type="paragraph" w:styleId="ListNumber4">
    <w:name w:val="List Number 4"/>
    <w:basedOn w:val="Normal"/>
    <w:uiPriority w:val="99"/>
    <w:semiHidden/>
    <w:qFormat/>
    <w:rsid w:val="00014566"/>
    <w:pPr>
      <w:contextualSpacing/>
    </w:pPr>
  </w:style>
  <w:style w:type="paragraph" w:styleId="ListNumber5">
    <w:name w:val="List Number 5"/>
    <w:basedOn w:val="Normal"/>
    <w:uiPriority w:val="99"/>
    <w:semiHidden/>
    <w:qFormat/>
    <w:rsid w:val="00014566"/>
    <w:pPr>
      <w:contextualSpacing/>
    </w:pPr>
  </w:style>
  <w:style w:type="paragraph" w:styleId="MacroText">
    <w:name w:val="macro"/>
    <w:link w:val="MacroTextChar"/>
    <w:uiPriority w:val="99"/>
    <w:semiHidden/>
    <w:qFormat/>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00000A"/>
      <w:szCs w:val="20"/>
      <w:lang w:val="en-GB" w:eastAsia="fr-FR"/>
    </w:rPr>
  </w:style>
  <w:style w:type="paragraph" w:styleId="MessageHeader">
    <w:name w:val="Message Header"/>
    <w:basedOn w:val="Normal"/>
    <w:link w:val="MessageHeaderChar"/>
    <w:uiPriority w:val="99"/>
    <w:semiHidden/>
    <w:qFormat/>
    <w:rsid w:val="00014566"/>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Theme="majorHAnsi" w:eastAsiaTheme="majorEastAsia" w:hAnsiTheme="majorHAnsi" w:cstheme="majorBidi"/>
      <w:szCs w:val="24"/>
    </w:rPr>
  </w:style>
  <w:style w:type="paragraph" w:styleId="NormalWeb">
    <w:name w:val="Normal (Web)"/>
    <w:basedOn w:val="Normal"/>
    <w:uiPriority w:val="99"/>
    <w:semiHidden/>
    <w:qFormat/>
    <w:rsid w:val="00014566"/>
    <w:rPr>
      <w:rFonts w:cs="Times New Roman"/>
      <w:szCs w:val="24"/>
    </w:rPr>
  </w:style>
  <w:style w:type="paragraph" w:styleId="NormalIndent">
    <w:name w:val="Normal Indent"/>
    <w:basedOn w:val="Normal"/>
    <w:uiPriority w:val="99"/>
    <w:semiHidden/>
    <w:qFormat/>
    <w:rsid w:val="00014566"/>
    <w:pPr>
      <w:ind w:left="720"/>
    </w:pPr>
  </w:style>
  <w:style w:type="paragraph" w:styleId="NoteHeading">
    <w:name w:val="Note Heading"/>
    <w:basedOn w:val="Normal"/>
    <w:next w:val="Normal"/>
    <w:link w:val="NoteHeadingChar"/>
    <w:uiPriority w:val="99"/>
    <w:semiHidden/>
    <w:qFormat/>
    <w:rsid w:val="00014566"/>
  </w:style>
  <w:style w:type="paragraph" w:styleId="PlainText">
    <w:name w:val="Plain Text"/>
    <w:basedOn w:val="Normal"/>
    <w:link w:val="PlainTextChar"/>
    <w:uiPriority w:val="99"/>
    <w:semiHidden/>
    <w:qFormat/>
    <w:rsid w:val="00014566"/>
    <w:rPr>
      <w:rFonts w:ascii="Consolas" w:hAnsi="Consolas" w:cs="Consolas"/>
      <w:sz w:val="21"/>
      <w:szCs w:val="21"/>
    </w:rPr>
  </w:style>
  <w:style w:type="paragraph" w:styleId="Salutation">
    <w:name w:val="Salutation"/>
    <w:basedOn w:val="Normal"/>
    <w:next w:val="Normal"/>
    <w:link w:val="SalutationChar"/>
    <w:uiPriority w:val="99"/>
    <w:semiHidden/>
    <w:rsid w:val="00014566"/>
  </w:style>
  <w:style w:type="paragraph" w:styleId="Signature">
    <w:name w:val="Signature"/>
    <w:basedOn w:val="Normal"/>
    <w:link w:val="SignatureChar"/>
    <w:uiPriority w:val="99"/>
    <w:semiHidden/>
    <w:rsid w:val="00014566"/>
    <w:pPr>
      <w:ind w:left="4252"/>
    </w:pPr>
  </w:style>
  <w:style w:type="paragraph" w:styleId="TableofAuthorities">
    <w:name w:val="table of authorities"/>
    <w:basedOn w:val="Normal"/>
    <w:next w:val="Normal"/>
    <w:uiPriority w:val="99"/>
    <w:semiHidden/>
    <w:qFormat/>
    <w:rsid w:val="00014566"/>
    <w:pPr>
      <w:ind w:left="240" w:hanging="240"/>
    </w:pPr>
  </w:style>
  <w:style w:type="paragraph" w:styleId="TableofFigures">
    <w:name w:val="table of figures"/>
    <w:basedOn w:val="Normal"/>
    <w:next w:val="Normal"/>
    <w:uiPriority w:val="99"/>
    <w:semiHidden/>
    <w:qFormat/>
    <w:rsid w:val="00014566"/>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DecList">
    <w:name w:val="Dec_List"/>
    <w:basedOn w:val="Normal"/>
    <w:uiPriority w:val="9"/>
    <w:qFormat/>
    <w:rsid w:val="004062E7"/>
    <w:pPr>
      <w:spacing w:before="240"/>
      <w:ind w:left="284"/>
    </w:pPr>
  </w:style>
  <w:style w:type="paragraph" w:customStyle="1" w:styleId="JuListi">
    <w:name w:val="Ju_List_i"/>
    <w:basedOn w:val="Normal"/>
    <w:uiPriority w:val="28"/>
    <w:qFormat/>
    <w:rsid w:val="004062E7"/>
    <w:pPr>
      <w:ind w:left="794"/>
    </w:pPr>
  </w:style>
  <w:style w:type="paragraph" w:customStyle="1" w:styleId="OpiH1">
    <w:name w:val="Opi_H_1"/>
    <w:basedOn w:val="ECHRHeading2"/>
    <w:uiPriority w:val="42"/>
    <w:qFormat/>
    <w:rsid w:val="004062E7"/>
    <w:pPr>
      <w:ind w:left="635" w:hanging="357"/>
      <w:outlineLvl w:val="2"/>
    </w:pPr>
  </w:style>
  <w:style w:type="paragraph" w:customStyle="1" w:styleId="OpiHa0">
    <w:name w:val="Opi_H_a"/>
    <w:basedOn w:val="ECHRHeading3"/>
    <w:uiPriority w:val="43"/>
    <w:qFormat/>
    <w:rsid w:val="004062E7"/>
    <w:pPr>
      <w:ind w:left="833" w:hanging="357"/>
      <w:outlineLvl w:val="3"/>
    </w:pPr>
    <w:rPr>
      <w:b/>
      <w:i w:val="0"/>
      <w:sz w:val="20"/>
    </w:rPr>
  </w:style>
  <w:style w:type="paragraph" w:customStyle="1" w:styleId="OpiHi">
    <w:name w:val="Opi_H_i"/>
    <w:basedOn w:val="ECHRHeading4"/>
    <w:uiPriority w:val="44"/>
    <w:qFormat/>
    <w:rsid w:val="004062E7"/>
    <w:pPr>
      <w:ind w:left="1037" w:hanging="357"/>
      <w:outlineLvl w:val="4"/>
    </w:pPr>
    <w:rPr>
      <w:b w:val="0"/>
      <w:i/>
    </w:rPr>
  </w:style>
  <w:style w:type="paragraph" w:customStyle="1" w:styleId="DummyStyle">
    <w:name w:val="Dummy_Style"/>
    <w:basedOn w:val="Normal"/>
    <w:semiHidden/>
    <w:qFormat/>
    <w:rsid w:val="004062E7"/>
    <w:rPr>
      <w:color w:val="00B050"/>
    </w:rPr>
  </w:style>
  <w:style w:type="paragraph" w:styleId="Revision">
    <w:name w:val="Revision"/>
    <w:uiPriority w:val="99"/>
    <w:semiHidden/>
    <w:qFormat/>
    <w:rsid w:val="0077075E"/>
    <w:rPr>
      <w:rFonts w:ascii="Times New Roman" w:eastAsiaTheme="minorEastAsia" w:hAnsi="Times New Roman"/>
      <w:color w:val="00000A"/>
      <w:sz w:val="24"/>
    </w:rPr>
  </w:style>
  <w:style w:type="numbering" w:styleId="111111">
    <w:name w:val="Outline List 2"/>
    <w:uiPriority w:val="99"/>
    <w:semiHidden/>
    <w:qFormat/>
    <w:rsid w:val="00014566"/>
  </w:style>
  <w:style w:type="numbering" w:styleId="1ai">
    <w:name w:val="Outline List 1"/>
    <w:uiPriority w:val="99"/>
    <w:semiHidden/>
    <w:qFormat/>
    <w:rsid w:val="00014566"/>
  </w:style>
  <w:style w:type="numbering" w:styleId="ArticleSection">
    <w:name w:val="Outline List 3"/>
    <w:uiPriority w:val="99"/>
    <w:semiHidden/>
    <w:qFormat/>
    <w:rsid w:val="00014566"/>
  </w:style>
  <w:style w:type="table" w:customStyle="1" w:styleId="ECHRTable">
    <w:name w:val="ECHR_Table"/>
    <w:basedOn w:val="TableNormal"/>
    <w:rsid w:val="00860B03"/>
    <w:rPr>
      <w:szCs w:val="20"/>
      <w:lang w:val="en-GB"/>
    </w:rPr>
    <w:tblPr>
      <w:tblStyleRowBandSize w:val="1"/>
      <w:tblStyleColBandSize w:val="1"/>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table" w:customStyle="1" w:styleId="LtrTableAddress">
    <w:name w:val="Ltr_Table_Address"/>
    <w:basedOn w:val="TableNormal"/>
    <w:uiPriority w:val="99"/>
    <w:rsid w:val="001E6F32"/>
    <w:tblPr>
      <w:tblInd w:w="5103" w:type="dxa"/>
    </w:tblPr>
  </w:style>
  <w:style w:type="table" w:styleId="TableGrid">
    <w:name w:val="Table Grid"/>
    <w:basedOn w:val="TableNormal"/>
    <w:uiPriority w:val="59"/>
    <w:semiHidden/>
    <w:rsid w:val="004062E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GTable">
    <w:name w:val="UG_Table"/>
    <w:basedOn w:val="TableNormal"/>
    <w:uiPriority w:val="99"/>
    <w:rsid w:val="00801300"/>
    <w:rPr>
      <w:rFonts w:eastAsiaTheme="minorEastAsia"/>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F8F8F8" w:themeColor="background2"/>
        <w:left w:val="single" w:sz="4" w:space="0" w:color="F8F8F8" w:themeColor="background2"/>
        <w:bottom w:val="single" w:sz="4" w:space="0" w:color="F8F8F8" w:themeColor="background2"/>
        <w:right w:val="single" w:sz="4" w:space="0" w:color="F8F8F8" w:themeColor="background2"/>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afterLines="0" w:after="120" w:line="240" w:lineRule="auto"/>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style>
  <w:style w:type="table" w:customStyle="1" w:styleId="ECHRTableMemo">
    <w:name w:val="ECHR_Table_Memo"/>
    <w:basedOn w:val="TableNormal"/>
    <w:uiPriority w:val="99"/>
    <w:rsid w:val="00210338"/>
    <w:tblPr>
      <w:tblCellMar>
        <w:top w:w="113" w:type="dxa"/>
        <w:left w:w="0" w:type="dxa"/>
        <w:bottom w:w="113" w:type="dxa"/>
        <w:right w:w="0" w:type="dxa"/>
      </w:tblCellMar>
    </w:tblPr>
    <w:tblStylePr w:type="lastRow">
      <w:tblPr/>
      <w:tcPr>
        <w:tcBorders>
          <w:top w:val="nil"/>
          <w:left w:val="nil"/>
          <w:bottom w:val="single" w:sz="4" w:space="0" w:color="C6C6C6" w:themeColor="text2"/>
          <w:right w:val="nil"/>
          <w:insideH w:val="nil"/>
          <w:insideV w:val="nil"/>
          <w:tl2br w:val="nil"/>
          <w:tr2bl w:val="nil"/>
        </w:tcBorders>
      </w:tcPr>
    </w:tblStylePr>
  </w:style>
  <w:style w:type="table" w:customStyle="1" w:styleId="ECHRDNTable">
    <w:name w:val="ECHR_DN_Table"/>
    <w:basedOn w:val="TableNormal"/>
    <w:uiPriority w:val="99"/>
    <w:rsid w:val="0090506B"/>
    <w:tblPr>
      <w:tblBorders>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57" w:type="dxa"/>
        <w:bottom w:w="57" w:type="dxa"/>
      </w:tblCellMar>
    </w:tblPr>
    <w:tcPr>
      <w:vAlign w:val="center"/>
    </w:tcPr>
    <w:tblStylePr w:type="firstRow">
      <w:pPr>
        <w:wordWrap/>
        <w:spacing w:beforeLines="0"/>
      </w:pPr>
      <w:rPr>
        <w:rFonts w:asciiTheme="majorHAnsi" w:hAnsiTheme="majorHAnsi"/>
        <w:b/>
        <w:i w:val="0"/>
        <w:color w:val="474747" w:themeColor="accent3" w:themeShade="BF"/>
        <w:sz w:val="24"/>
      </w:rPr>
      <w:tblPr/>
      <w:tcPr>
        <w:tcBorders>
          <w:top w:val="single" w:sz="4" w:space="0" w:color="C6C6C6" w:themeColor="text2"/>
          <w:left w:val="single" w:sz="4" w:space="0" w:color="C6C6C6" w:themeColor="text2"/>
          <w:bottom w:val="nil"/>
          <w:right w:val="single" w:sz="4" w:space="0" w:color="C6C6C6" w:themeColor="text2"/>
          <w:insideH w:val="nil"/>
          <w:insideV w:val="nil"/>
          <w:tl2br w:val="nil"/>
          <w:tr2bl w:val="nil"/>
        </w:tcBorders>
        <w:shd w:val="clear" w:color="auto" w:fill="DFDFDF" w:themeFill="background2" w:themeFillShade="E6"/>
      </w:tcPr>
    </w:tblStyle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nil"/>
          <w:insideV w:val="nil"/>
          <w:tl2br w:val="nil"/>
          <w:tr2bl w:val="nil"/>
        </w:tcBorders>
        <w:shd w:val="clear" w:color="auto" w:fill="DFDFDF" w:themeFill="background2" w:themeFillShade="E6"/>
      </w:tcPr>
    </w:tblStylePr>
    <w:tblStylePr w:type="firstCol">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tblCellMar>
        <w:top w:w="113" w:type="dxa"/>
        <w:bottom w:w="28" w:type="dxa"/>
      </w:tblCellMar>
    </w:tblPr>
    <w:tblStylePr w:type="firstRow">
      <w:rPr>
        <w:b/>
      </w:rPr>
    </w:tblStylePr>
    <w:tblStylePr w:type="lastCol">
      <w:pPr>
        <w:jc w:val="right"/>
      </w:p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tcPr>
    </w:tblStylePr>
    <w:tblStylePr w:type="band1Vert">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tcPr>
    </w:tblStylePr>
  </w:style>
  <w:style w:type="table" w:customStyle="1" w:styleId="ECHRListTable">
    <w:name w:val="ECHR_List_Table"/>
    <w:basedOn w:val="TableNormal"/>
    <w:uiPriority w:val="99"/>
    <w:rsid w:val="004062E7"/>
    <w:tblPr>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b/>
        <w:color w:val="474747" w:themeColor="accent3" w:themeShade="BF"/>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C6C6C6" w:themeColor="text2"/>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nil"/>
          <w:insideV w:val="single" w:sz="4" w:space="0" w:color="C6C6C6" w:themeColor="text2"/>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C6C6C6" w:themeColor="text2"/>
          <w:right w:val="nil"/>
          <w:insideH w:val="nil"/>
          <w:insideV w:val="nil"/>
          <w:tl2br w:val="nil"/>
          <w:tr2bl w:val="nil"/>
        </w:tcBorders>
      </w:tcPr>
    </w:tblStylePr>
    <w:tblStylePr w:type="lastRow">
      <w:pPr>
        <w:jc w:val="right"/>
      </w:pPr>
      <w:tblPr/>
      <w:tcPr>
        <w:tcBorders>
          <w:top w:val="single" w:sz="6" w:space="0" w:color="C6C6C6" w:themeColor="text2"/>
          <w:left w:val="nil"/>
          <w:bottom w:val="nil"/>
          <w:right w:val="nil"/>
          <w:insideH w:val="nil"/>
          <w:insideV w:val="nil"/>
          <w:tl2br w:val="nil"/>
          <w:tr2bl w:val="nil"/>
        </w:tcBorders>
      </w:tcPr>
    </w:tblStyle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72BC" w:themeColor="accent1"/>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C00000" w:themeColor="accent2"/>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5F5F5F" w:themeColor="accent3"/>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969696" w:themeColor="accent4"/>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5F5F5F" w:themeColor="accent5"/>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4D4D4D" w:themeColor="accent6"/>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072BC" w:themeColor="accent1"/>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C00000" w:themeColor="accent2"/>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5F5F5F" w:themeColor="accent3"/>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969696" w:themeColor="accent4"/>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5F5F5F" w:themeColor="accent5"/>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4D4D4D" w:themeColor="accent6"/>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014566"/>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rPr>
      <w:lang w:val="fr-FR" w:eastAsia="fr-FR"/>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rPr>
      <w:lang w:val="fr-FR" w:eastAsia="fr-FR"/>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rPr>
      <w:lang w:val="fr-FR" w:eastAsia="fr-FR"/>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rPr>
      <w:lang w:val="fr-FR" w:eastAsia="fr-FR"/>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rPr>
      <w:lang w:val="fr-FR" w:eastAsia="fr-FR"/>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b8d990e2">
    <w:name w:val="sb8d990e2"/>
    <w:rsid w:val="00B078F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qFormat/>
    <w:rsid w:val="004062E7"/>
    <w:pPr>
      <w:jc w:val="both"/>
    </w:pPr>
    <w:rPr>
      <w:rFonts w:ascii="Times New Roman" w:eastAsiaTheme="minorEastAsia" w:hAnsi="Times New Roman"/>
      <w:color w:val="00000A"/>
      <w:sz w:val="24"/>
    </w:rPr>
  </w:style>
  <w:style w:type="paragraph" w:styleId="Heading1">
    <w:name w:val="heading 1"/>
    <w:basedOn w:val="Normal"/>
    <w:next w:val="Normal"/>
    <w:link w:val="Heading1Char"/>
    <w:uiPriority w:val="99"/>
    <w:semiHidden/>
    <w:qFormat/>
    <w:rsid w:val="004062E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qFormat/>
    <w:rsid w:val="004062E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qFormat/>
    <w:rsid w:val="004062E7"/>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qFormat/>
    <w:rsid w:val="004062E7"/>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062E7"/>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qFormat/>
    <w:rsid w:val="004062E7"/>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062E7"/>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4062E7"/>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4062E7"/>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062E7"/>
    <w:rPr>
      <w:rFonts w:ascii="Tahoma" w:eastAsiaTheme="minorEastAsia" w:hAnsi="Tahoma" w:cs="Tahoma"/>
      <w:sz w:val="16"/>
      <w:szCs w:val="16"/>
    </w:rPr>
  </w:style>
  <w:style w:type="character" w:styleId="BookTitle">
    <w:name w:val="Book Title"/>
    <w:uiPriority w:val="99"/>
    <w:semiHidden/>
    <w:qFormat/>
    <w:rsid w:val="004062E7"/>
    <w:rPr>
      <w:i/>
      <w:iCs/>
      <w:smallCaps/>
      <w:spacing w:val="5"/>
    </w:rPr>
  </w:style>
  <w:style w:type="character" w:styleId="Strong">
    <w:name w:val="Strong"/>
    <w:uiPriority w:val="99"/>
    <w:semiHidden/>
    <w:qFormat/>
    <w:rsid w:val="004062E7"/>
    <w:rPr>
      <w:b/>
      <w:bCs/>
    </w:rPr>
  </w:style>
  <w:style w:type="character" w:customStyle="1" w:styleId="NoSpacingChar">
    <w:name w:val="No Spacing Char"/>
    <w:basedOn w:val="DefaultParagraphFont"/>
    <w:link w:val="NoSpacing"/>
    <w:semiHidden/>
    <w:qFormat/>
    <w:rsid w:val="004062E7"/>
    <w:rPr>
      <w:rFonts w:eastAsiaTheme="minorEastAsia"/>
    </w:rPr>
  </w:style>
  <w:style w:type="character" w:customStyle="1" w:styleId="TitleChar">
    <w:name w:val="Title Char"/>
    <w:basedOn w:val="DefaultParagraphFont"/>
    <w:link w:val="Title"/>
    <w:uiPriority w:val="99"/>
    <w:semiHidden/>
    <w:qFormat/>
    <w:rsid w:val="004062E7"/>
    <w:rPr>
      <w:rFonts w:asciiTheme="majorHAnsi" w:eastAsiaTheme="majorEastAsia" w:hAnsiTheme="majorHAnsi" w:cstheme="majorBidi"/>
      <w:spacing w:val="5"/>
      <w:sz w:val="52"/>
      <w:szCs w:val="52"/>
      <w:lang w:bidi="en-US"/>
    </w:rPr>
  </w:style>
  <w:style w:type="character" w:customStyle="1" w:styleId="HeaderChar">
    <w:name w:val="Header Char"/>
    <w:basedOn w:val="DefaultParagraphFont"/>
    <w:link w:val="Header"/>
    <w:uiPriority w:val="57"/>
    <w:semiHidden/>
    <w:qFormat/>
    <w:rsid w:val="004062E7"/>
    <w:rPr>
      <w:sz w:val="24"/>
    </w:rPr>
  </w:style>
  <w:style w:type="character" w:customStyle="1" w:styleId="Heading1Char">
    <w:name w:val="Heading 1 Char"/>
    <w:basedOn w:val="DefaultParagraphFont"/>
    <w:link w:val="Heading1"/>
    <w:uiPriority w:val="99"/>
    <w:semiHidden/>
    <w:qFormat/>
    <w:rsid w:val="004062E7"/>
    <w:rPr>
      <w:rFonts w:asciiTheme="majorHAnsi" w:eastAsiaTheme="majorEastAsia" w:hAnsiTheme="majorHAnsi" w:cstheme="majorBidi"/>
      <w:b/>
      <w:bCs/>
      <w:color w:val="333333"/>
      <w:sz w:val="28"/>
      <w:szCs w:val="28"/>
    </w:rPr>
  </w:style>
  <w:style w:type="character" w:customStyle="1" w:styleId="Heading2Char">
    <w:name w:val="Heading 2 Char"/>
    <w:basedOn w:val="DefaultParagraphFont"/>
    <w:link w:val="Heading2"/>
    <w:uiPriority w:val="99"/>
    <w:semiHidden/>
    <w:qFormat/>
    <w:rsid w:val="004062E7"/>
    <w:rPr>
      <w:rFonts w:asciiTheme="majorHAnsi" w:eastAsiaTheme="majorEastAsia" w:hAnsiTheme="majorHAnsi" w:cstheme="majorBidi"/>
      <w:b/>
      <w:bCs/>
      <w:color w:val="4D4D4D"/>
      <w:sz w:val="26"/>
      <w:szCs w:val="26"/>
    </w:rPr>
  </w:style>
  <w:style w:type="character" w:customStyle="1" w:styleId="JUNAMES">
    <w:name w:val="JU_NAMES"/>
    <w:uiPriority w:val="17"/>
    <w:qFormat/>
    <w:rsid w:val="004062E7"/>
    <w:rPr>
      <w:smallCaps/>
    </w:rPr>
  </w:style>
  <w:style w:type="character" w:customStyle="1" w:styleId="Heading3Char">
    <w:name w:val="Heading 3 Char"/>
    <w:basedOn w:val="DefaultParagraphFont"/>
    <w:link w:val="Heading3"/>
    <w:uiPriority w:val="99"/>
    <w:semiHidden/>
    <w:qFormat/>
    <w:rsid w:val="004062E7"/>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qFormat/>
    <w:rsid w:val="004062E7"/>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qFormat/>
    <w:rsid w:val="004062E7"/>
    <w:rPr>
      <w:rFonts w:asciiTheme="majorHAnsi" w:eastAsiaTheme="majorEastAsia" w:hAnsiTheme="majorHAnsi" w:cstheme="majorBidi"/>
      <w:b/>
      <w:bCs/>
      <w:color w:val="808080"/>
    </w:rPr>
  </w:style>
  <w:style w:type="character" w:styleId="SubtleEmphasis">
    <w:name w:val="Subtle Emphasis"/>
    <w:uiPriority w:val="99"/>
    <w:semiHidden/>
    <w:qFormat/>
    <w:rsid w:val="004062E7"/>
    <w:rPr>
      <w:i/>
      <w:iCs/>
    </w:rPr>
  </w:style>
  <w:style w:type="character" w:styleId="Emphasis">
    <w:name w:val="Emphasis"/>
    <w:uiPriority w:val="99"/>
    <w:semiHidden/>
    <w:qFormat/>
    <w:rsid w:val="004062E7"/>
  </w:style>
  <w:style w:type="character" w:customStyle="1" w:styleId="FooterChar">
    <w:name w:val="Footer Char"/>
    <w:basedOn w:val="DefaultParagraphFont"/>
    <w:link w:val="Footer"/>
    <w:uiPriority w:val="57"/>
    <w:semiHidden/>
    <w:qFormat/>
    <w:rsid w:val="004062E7"/>
    <w:rPr>
      <w:sz w:val="24"/>
    </w:rPr>
  </w:style>
  <w:style w:type="character" w:styleId="FootnoteReference">
    <w:name w:val="footnote reference"/>
    <w:basedOn w:val="DefaultParagraphFont"/>
    <w:uiPriority w:val="99"/>
    <w:semiHidden/>
    <w:qFormat/>
    <w:rsid w:val="004062E7"/>
    <w:rPr>
      <w:vertAlign w:val="superscript"/>
    </w:rPr>
  </w:style>
  <w:style w:type="character" w:customStyle="1" w:styleId="FootnoteTextChar">
    <w:name w:val="Footnote Text Char"/>
    <w:basedOn w:val="DefaultParagraphFont"/>
    <w:link w:val="FootnoteText"/>
    <w:uiPriority w:val="99"/>
    <w:semiHidden/>
    <w:qFormat/>
    <w:rsid w:val="004062E7"/>
    <w:rPr>
      <w:rFonts w:eastAsiaTheme="minorEastAsia"/>
      <w:sz w:val="20"/>
      <w:szCs w:val="20"/>
    </w:rPr>
  </w:style>
  <w:style w:type="character" w:customStyle="1" w:styleId="Heading6Char">
    <w:name w:val="Heading 6 Char"/>
    <w:basedOn w:val="DefaultParagraphFont"/>
    <w:link w:val="Heading6"/>
    <w:uiPriority w:val="99"/>
    <w:semiHidden/>
    <w:qFormat/>
    <w:rsid w:val="004062E7"/>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qFormat/>
    <w:rsid w:val="004062E7"/>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qFormat/>
    <w:rsid w:val="004062E7"/>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qFormat/>
    <w:rsid w:val="004062E7"/>
    <w:rPr>
      <w:rFonts w:asciiTheme="majorHAnsi" w:eastAsiaTheme="majorEastAsia" w:hAnsiTheme="majorHAnsi" w:cstheme="majorBidi"/>
      <w:i/>
      <w:iCs/>
      <w:spacing w:val="5"/>
      <w:sz w:val="20"/>
      <w:szCs w:val="20"/>
      <w:lang w:bidi="en-US"/>
    </w:rPr>
  </w:style>
  <w:style w:type="character" w:customStyle="1" w:styleId="InternetLink">
    <w:name w:val="Internet Link"/>
    <w:basedOn w:val="DefaultParagraphFont"/>
    <w:uiPriority w:val="99"/>
    <w:semiHidden/>
    <w:rsid w:val="004062E7"/>
    <w:rPr>
      <w:color w:val="0072BC" w:themeColor="hyperlink"/>
      <w:u w:val="single"/>
    </w:rPr>
  </w:style>
  <w:style w:type="character" w:styleId="IntenseEmphasis">
    <w:name w:val="Intense Emphasis"/>
    <w:uiPriority w:val="99"/>
    <w:semiHidden/>
    <w:qFormat/>
    <w:rsid w:val="004062E7"/>
    <w:rPr>
      <w:b/>
      <w:bCs/>
    </w:rPr>
  </w:style>
  <w:style w:type="character" w:customStyle="1" w:styleId="IntenseQuoteChar">
    <w:name w:val="Intense Quote Char"/>
    <w:basedOn w:val="DefaultParagraphFont"/>
    <w:link w:val="IntenseQuote"/>
    <w:uiPriority w:val="99"/>
    <w:semiHidden/>
    <w:qFormat/>
    <w:rsid w:val="004062E7"/>
    <w:rPr>
      <w:rFonts w:eastAsiaTheme="minorEastAsia"/>
      <w:b/>
      <w:bCs/>
      <w:i/>
      <w:iCs/>
      <w:lang w:bidi="en-US"/>
    </w:rPr>
  </w:style>
  <w:style w:type="character" w:styleId="IntenseReference">
    <w:name w:val="Intense Reference"/>
    <w:uiPriority w:val="99"/>
    <w:semiHidden/>
    <w:qFormat/>
    <w:rsid w:val="004062E7"/>
    <w:rPr>
      <w:smallCaps/>
      <w:spacing w:val="5"/>
      <w:u w:val="single"/>
    </w:rPr>
  </w:style>
  <w:style w:type="character" w:customStyle="1" w:styleId="QuoteChar">
    <w:name w:val="Quote Char"/>
    <w:basedOn w:val="DefaultParagraphFont"/>
    <w:link w:val="Quote"/>
    <w:uiPriority w:val="99"/>
    <w:semiHidden/>
    <w:qFormat/>
    <w:rsid w:val="004062E7"/>
    <w:rPr>
      <w:rFonts w:eastAsiaTheme="minorEastAsia"/>
      <w:i/>
      <w:iCs/>
      <w:lang w:bidi="en-US"/>
    </w:rPr>
  </w:style>
  <w:style w:type="character" w:styleId="SubtleReference">
    <w:name w:val="Subtle Reference"/>
    <w:uiPriority w:val="99"/>
    <w:semiHidden/>
    <w:qFormat/>
    <w:rsid w:val="004062E7"/>
    <w:rPr>
      <w:smallCaps/>
    </w:rPr>
  </w:style>
  <w:style w:type="character" w:customStyle="1" w:styleId="JuITMark">
    <w:name w:val="Ju_ITMark"/>
    <w:basedOn w:val="DefaultParagraphFont"/>
    <w:uiPriority w:val="38"/>
    <w:qFormat/>
    <w:rsid w:val="004062E7"/>
    <w:rPr>
      <w:vanish w:val="0"/>
      <w:color w:val="00000A"/>
      <w:sz w:val="14"/>
    </w:rPr>
  </w:style>
  <w:style w:type="character" w:styleId="PageNumber">
    <w:name w:val="page number"/>
    <w:uiPriority w:val="99"/>
    <w:semiHidden/>
    <w:qFormat/>
    <w:rsid w:val="00014566"/>
    <w:rPr>
      <w:sz w:val="18"/>
    </w:rPr>
  </w:style>
  <w:style w:type="character" w:styleId="CommentReference">
    <w:name w:val="annotation reference"/>
    <w:uiPriority w:val="99"/>
    <w:semiHidden/>
    <w:qFormat/>
    <w:rsid w:val="00014566"/>
    <w:rPr>
      <w:sz w:val="16"/>
    </w:rPr>
  </w:style>
  <w:style w:type="character" w:customStyle="1" w:styleId="CommentTextChar">
    <w:name w:val="Comment Text Char"/>
    <w:basedOn w:val="DefaultParagraphFont"/>
    <w:link w:val="CommentText"/>
    <w:semiHidden/>
    <w:qFormat/>
    <w:rsid w:val="00014566"/>
    <w:rPr>
      <w:rFonts w:eastAsiaTheme="minorEastAsia"/>
      <w:sz w:val="20"/>
    </w:rPr>
  </w:style>
  <w:style w:type="character" w:customStyle="1" w:styleId="CommentSubjectChar">
    <w:name w:val="Comment Subject Char"/>
    <w:basedOn w:val="CommentTextChar"/>
    <w:link w:val="CommentSubject"/>
    <w:uiPriority w:val="99"/>
    <w:semiHidden/>
    <w:qFormat/>
    <w:rsid w:val="00014566"/>
    <w:rPr>
      <w:rFonts w:eastAsiaTheme="minorEastAsia"/>
      <w:b/>
      <w:bCs/>
      <w:sz w:val="20"/>
    </w:rPr>
  </w:style>
  <w:style w:type="character" w:styleId="EndnoteReference">
    <w:name w:val="endnote reference"/>
    <w:uiPriority w:val="99"/>
    <w:semiHidden/>
    <w:qFormat/>
    <w:rsid w:val="00014566"/>
    <w:rPr>
      <w:vertAlign w:val="superscript"/>
    </w:rPr>
  </w:style>
  <w:style w:type="character" w:customStyle="1" w:styleId="EndnoteTextChar">
    <w:name w:val="Endnote Text Char"/>
    <w:basedOn w:val="DefaultParagraphFont"/>
    <w:link w:val="EndnoteText"/>
    <w:uiPriority w:val="99"/>
    <w:semiHidden/>
    <w:qFormat/>
    <w:rsid w:val="00014566"/>
    <w:rPr>
      <w:rFonts w:eastAsiaTheme="minorEastAsia"/>
      <w:sz w:val="20"/>
    </w:rPr>
  </w:style>
  <w:style w:type="character" w:styleId="FollowedHyperlink">
    <w:name w:val="FollowedHyperlink"/>
    <w:uiPriority w:val="99"/>
    <w:semiHidden/>
    <w:qFormat/>
    <w:rsid w:val="00014566"/>
    <w:rPr>
      <w:color w:val="800080"/>
      <w:u w:val="single"/>
    </w:rPr>
  </w:style>
  <w:style w:type="character" w:customStyle="1" w:styleId="DocumentMapChar">
    <w:name w:val="Document Map Char"/>
    <w:basedOn w:val="DefaultParagraphFont"/>
    <w:link w:val="DocumentMap"/>
    <w:uiPriority w:val="99"/>
    <w:semiHidden/>
    <w:qFormat/>
    <w:rsid w:val="00014566"/>
    <w:rPr>
      <w:rFonts w:ascii="Tahoma" w:eastAsiaTheme="minorEastAsia" w:hAnsi="Tahoma" w:cs="Tahoma"/>
      <w:sz w:val="20"/>
      <w:shd w:val="clear" w:color="auto" w:fill="000080"/>
    </w:rPr>
  </w:style>
  <w:style w:type="character" w:customStyle="1" w:styleId="SubtitleChar">
    <w:name w:val="Subtitle Char"/>
    <w:basedOn w:val="DefaultParagraphFont"/>
    <w:link w:val="Subtitle"/>
    <w:uiPriority w:val="99"/>
    <w:semiHidden/>
    <w:qFormat/>
    <w:rsid w:val="004062E7"/>
    <w:rPr>
      <w:rFonts w:asciiTheme="majorHAnsi" w:eastAsiaTheme="majorEastAsia" w:hAnsiTheme="majorHAnsi" w:cstheme="majorBidi"/>
      <w:i/>
      <w:iCs/>
      <w:spacing w:val="13"/>
      <w:sz w:val="24"/>
      <w:szCs w:val="24"/>
      <w:lang w:bidi="en-US"/>
    </w:rPr>
  </w:style>
  <w:style w:type="character" w:customStyle="1" w:styleId="BodyTextChar">
    <w:name w:val="Body Text Char"/>
    <w:basedOn w:val="DefaultParagraphFont"/>
    <w:link w:val="BodyText"/>
    <w:uiPriority w:val="99"/>
    <w:semiHidden/>
    <w:qFormat/>
    <w:rsid w:val="00014566"/>
    <w:rPr>
      <w:rFonts w:eastAsiaTheme="minorEastAsia"/>
      <w:sz w:val="24"/>
    </w:rPr>
  </w:style>
  <w:style w:type="character" w:customStyle="1" w:styleId="BodyText2Char">
    <w:name w:val="Body Text 2 Char"/>
    <w:basedOn w:val="DefaultParagraphFont"/>
    <w:link w:val="BodyText2"/>
    <w:uiPriority w:val="99"/>
    <w:semiHidden/>
    <w:qFormat/>
    <w:rsid w:val="00014566"/>
    <w:rPr>
      <w:rFonts w:eastAsiaTheme="minorEastAsia"/>
      <w:sz w:val="24"/>
    </w:rPr>
  </w:style>
  <w:style w:type="character" w:customStyle="1" w:styleId="BodyText3Char">
    <w:name w:val="Body Text 3 Char"/>
    <w:basedOn w:val="DefaultParagraphFont"/>
    <w:link w:val="BodyText3"/>
    <w:uiPriority w:val="99"/>
    <w:semiHidden/>
    <w:qFormat/>
    <w:rsid w:val="00014566"/>
    <w:rPr>
      <w:rFonts w:eastAsiaTheme="minorEastAsia"/>
      <w:sz w:val="16"/>
      <w:szCs w:val="16"/>
    </w:rPr>
  </w:style>
  <w:style w:type="character" w:customStyle="1" w:styleId="BodyTextFirstIndentChar">
    <w:name w:val="Body Text First Indent Char"/>
    <w:basedOn w:val="BodyTextChar"/>
    <w:uiPriority w:val="99"/>
    <w:semiHidden/>
    <w:qFormat/>
    <w:rsid w:val="00014566"/>
    <w:rPr>
      <w:rFonts w:eastAsiaTheme="minorEastAsia"/>
      <w:sz w:val="24"/>
    </w:rPr>
  </w:style>
  <w:style w:type="character" w:customStyle="1" w:styleId="BodyTextIndentChar">
    <w:name w:val="Body Text Indent Char"/>
    <w:basedOn w:val="DefaultParagraphFont"/>
    <w:link w:val="BodyTextIndent"/>
    <w:uiPriority w:val="99"/>
    <w:semiHidden/>
    <w:qFormat/>
    <w:rsid w:val="00014566"/>
    <w:rPr>
      <w:rFonts w:eastAsiaTheme="minorEastAsia"/>
      <w:sz w:val="24"/>
    </w:rPr>
  </w:style>
  <w:style w:type="character" w:customStyle="1" w:styleId="BodyTextFirstIndent2Char">
    <w:name w:val="Body Text First Indent 2 Char"/>
    <w:basedOn w:val="BodyTextIndentChar"/>
    <w:link w:val="BodyTextFirstIndent2"/>
    <w:uiPriority w:val="99"/>
    <w:semiHidden/>
    <w:qFormat/>
    <w:rsid w:val="00014566"/>
    <w:rPr>
      <w:rFonts w:eastAsiaTheme="minorEastAsia"/>
      <w:sz w:val="24"/>
    </w:rPr>
  </w:style>
  <w:style w:type="character" w:customStyle="1" w:styleId="BodyTextIndent2Char">
    <w:name w:val="Body Text Indent 2 Char"/>
    <w:basedOn w:val="DefaultParagraphFont"/>
    <w:link w:val="BodyTextIndent2"/>
    <w:uiPriority w:val="99"/>
    <w:semiHidden/>
    <w:qFormat/>
    <w:rsid w:val="00014566"/>
    <w:rPr>
      <w:rFonts w:eastAsiaTheme="minorEastAsia"/>
      <w:sz w:val="24"/>
    </w:rPr>
  </w:style>
  <w:style w:type="character" w:customStyle="1" w:styleId="BodyTextIndent3Char">
    <w:name w:val="Body Text Indent 3 Char"/>
    <w:basedOn w:val="DefaultParagraphFont"/>
    <w:link w:val="BodyTextIndent3"/>
    <w:uiPriority w:val="99"/>
    <w:semiHidden/>
    <w:qFormat/>
    <w:rsid w:val="00014566"/>
    <w:rPr>
      <w:rFonts w:eastAsiaTheme="minorEastAsia"/>
      <w:sz w:val="16"/>
      <w:szCs w:val="16"/>
    </w:rPr>
  </w:style>
  <w:style w:type="character" w:customStyle="1" w:styleId="ClosingChar">
    <w:name w:val="Closing Char"/>
    <w:basedOn w:val="DefaultParagraphFont"/>
    <w:link w:val="Closing"/>
    <w:uiPriority w:val="99"/>
    <w:semiHidden/>
    <w:qFormat/>
    <w:rsid w:val="00014566"/>
    <w:rPr>
      <w:rFonts w:eastAsiaTheme="minorEastAsia"/>
      <w:sz w:val="24"/>
    </w:rPr>
  </w:style>
  <w:style w:type="character" w:customStyle="1" w:styleId="DateChar">
    <w:name w:val="Date Char"/>
    <w:basedOn w:val="DefaultParagraphFont"/>
    <w:link w:val="Date"/>
    <w:uiPriority w:val="99"/>
    <w:semiHidden/>
    <w:qFormat/>
    <w:rsid w:val="00014566"/>
    <w:rPr>
      <w:rFonts w:eastAsiaTheme="minorEastAsia"/>
      <w:sz w:val="24"/>
    </w:rPr>
  </w:style>
  <w:style w:type="character" w:customStyle="1" w:styleId="E-mailSignatureChar">
    <w:name w:val="E-mail Signature Char"/>
    <w:basedOn w:val="DefaultParagraphFont"/>
    <w:uiPriority w:val="99"/>
    <w:semiHidden/>
    <w:qFormat/>
    <w:rsid w:val="00014566"/>
    <w:rPr>
      <w:rFonts w:eastAsiaTheme="minorEastAsia"/>
      <w:sz w:val="24"/>
    </w:rPr>
  </w:style>
  <w:style w:type="character" w:styleId="HTMLAcronym">
    <w:name w:val="HTML Acronym"/>
    <w:basedOn w:val="DefaultParagraphFont"/>
    <w:uiPriority w:val="99"/>
    <w:semiHidden/>
    <w:qFormat/>
    <w:rsid w:val="00014566"/>
  </w:style>
  <w:style w:type="character" w:customStyle="1" w:styleId="HTMLAddressChar">
    <w:name w:val="HTML Address Char"/>
    <w:basedOn w:val="DefaultParagraphFont"/>
    <w:link w:val="HTMLAddress"/>
    <w:uiPriority w:val="99"/>
    <w:semiHidden/>
    <w:qFormat/>
    <w:rsid w:val="00014566"/>
    <w:rPr>
      <w:rFonts w:eastAsiaTheme="minorEastAsia"/>
      <w:i/>
      <w:iCs/>
      <w:sz w:val="24"/>
    </w:rPr>
  </w:style>
  <w:style w:type="character" w:styleId="HTMLCite">
    <w:name w:val="HTML Cite"/>
    <w:basedOn w:val="DefaultParagraphFont"/>
    <w:uiPriority w:val="99"/>
    <w:semiHidden/>
    <w:qFormat/>
    <w:rsid w:val="00014566"/>
    <w:rPr>
      <w:i/>
      <w:iCs/>
    </w:rPr>
  </w:style>
  <w:style w:type="character" w:styleId="HTMLCode">
    <w:name w:val="HTML Code"/>
    <w:basedOn w:val="DefaultParagraphFont"/>
    <w:uiPriority w:val="99"/>
    <w:semiHidden/>
    <w:qFormat/>
    <w:rsid w:val="00014566"/>
    <w:rPr>
      <w:rFonts w:ascii="Consolas" w:hAnsi="Consolas" w:cs="Consolas"/>
      <w:sz w:val="20"/>
      <w:szCs w:val="20"/>
    </w:rPr>
  </w:style>
  <w:style w:type="character" w:styleId="HTMLDefinition">
    <w:name w:val="HTML Definition"/>
    <w:basedOn w:val="DefaultParagraphFont"/>
    <w:uiPriority w:val="99"/>
    <w:semiHidden/>
    <w:qFormat/>
    <w:rsid w:val="00014566"/>
    <w:rPr>
      <w:i/>
      <w:iCs/>
    </w:rPr>
  </w:style>
  <w:style w:type="character" w:styleId="HTMLKeyboard">
    <w:name w:val="HTML Keyboard"/>
    <w:basedOn w:val="DefaultParagraphFont"/>
    <w:uiPriority w:val="99"/>
    <w:semiHidden/>
    <w:qFormat/>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qFormat/>
    <w:rsid w:val="00014566"/>
    <w:rPr>
      <w:rFonts w:ascii="Consolas" w:eastAsiaTheme="minorEastAsia" w:hAnsi="Consolas" w:cs="Consolas"/>
      <w:sz w:val="20"/>
      <w:szCs w:val="20"/>
    </w:rPr>
  </w:style>
  <w:style w:type="character" w:styleId="HTMLSample">
    <w:name w:val="HTML Sample"/>
    <w:basedOn w:val="DefaultParagraphFont"/>
    <w:uiPriority w:val="99"/>
    <w:semiHidden/>
    <w:qFormat/>
    <w:rsid w:val="00014566"/>
    <w:rPr>
      <w:rFonts w:ascii="Consolas" w:hAnsi="Consolas" w:cs="Consolas"/>
      <w:sz w:val="24"/>
      <w:szCs w:val="24"/>
    </w:rPr>
  </w:style>
  <w:style w:type="character" w:styleId="HTMLTypewriter">
    <w:name w:val="HTML Typewriter"/>
    <w:basedOn w:val="DefaultParagraphFont"/>
    <w:uiPriority w:val="99"/>
    <w:semiHidden/>
    <w:qFormat/>
    <w:rsid w:val="00014566"/>
    <w:rPr>
      <w:rFonts w:ascii="Consolas" w:hAnsi="Consolas" w:cs="Consolas"/>
      <w:sz w:val="20"/>
      <w:szCs w:val="20"/>
    </w:rPr>
  </w:style>
  <w:style w:type="character" w:styleId="HTMLVariable">
    <w:name w:val="HTML Variable"/>
    <w:basedOn w:val="DefaultParagraphFont"/>
    <w:uiPriority w:val="99"/>
    <w:semiHidden/>
    <w:qFormat/>
    <w:rsid w:val="00014566"/>
    <w:rPr>
      <w:i/>
      <w:iCs/>
    </w:rPr>
  </w:style>
  <w:style w:type="character" w:styleId="LineNumber">
    <w:name w:val="line number"/>
    <w:basedOn w:val="DefaultParagraphFont"/>
    <w:uiPriority w:val="99"/>
    <w:semiHidden/>
    <w:qFormat/>
    <w:rsid w:val="00014566"/>
  </w:style>
  <w:style w:type="character" w:customStyle="1" w:styleId="MacroTextChar">
    <w:name w:val="Macro Text Char"/>
    <w:basedOn w:val="DefaultParagraphFont"/>
    <w:link w:val="MacroText"/>
    <w:uiPriority w:val="99"/>
    <w:semiHidden/>
    <w:qFormat/>
    <w:rsid w:val="00014566"/>
    <w:rPr>
      <w:rFonts w:ascii="Consolas" w:hAnsi="Consolas" w:cs="Consolas"/>
      <w:sz w:val="20"/>
      <w:szCs w:val="20"/>
      <w:lang w:val="en-GB" w:eastAsia="fr-FR"/>
    </w:rPr>
  </w:style>
  <w:style w:type="character" w:customStyle="1" w:styleId="MessageHeaderChar">
    <w:name w:val="Message Header Char"/>
    <w:basedOn w:val="DefaultParagraphFont"/>
    <w:link w:val="MessageHeader"/>
    <w:uiPriority w:val="99"/>
    <w:semiHidden/>
    <w:qFormat/>
    <w:rsid w:val="00014566"/>
    <w:rPr>
      <w:rFonts w:asciiTheme="majorHAnsi" w:eastAsiaTheme="majorEastAsia" w:hAnsiTheme="majorHAnsi" w:cstheme="majorBidi"/>
      <w:sz w:val="24"/>
      <w:szCs w:val="24"/>
      <w:shd w:val="clear" w:color="auto" w:fill="CCCCCC"/>
    </w:rPr>
  </w:style>
  <w:style w:type="character" w:customStyle="1" w:styleId="NoteHeadingChar">
    <w:name w:val="Note Heading Char"/>
    <w:basedOn w:val="DefaultParagraphFont"/>
    <w:link w:val="NoteHeading"/>
    <w:uiPriority w:val="99"/>
    <w:semiHidden/>
    <w:qFormat/>
    <w:rsid w:val="00014566"/>
    <w:rPr>
      <w:rFonts w:eastAsiaTheme="minorEastAsia"/>
      <w:sz w:val="24"/>
    </w:rPr>
  </w:style>
  <w:style w:type="character" w:styleId="PlaceholderText">
    <w:name w:val="Placeholder Text"/>
    <w:basedOn w:val="DefaultParagraphFont"/>
    <w:uiPriority w:val="99"/>
    <w:semiHidden/>
    <w:qFormat/>
    <w:rsid w:val="00014566"/>
    <w:rPr>
      <w:color w:val="808080"/>
    </w:rPr>
  </w:style>
  <w:style w:type="character" w:customStyle="1" w:styleId="PlainTextChar">
    <w:name w:val="Plain Text Char"/>
    <w:basedOn w:val="DefaultParagraphFont"/>
    <w:link w:val="PlainText"/>
    <w:uiPriority w:val="99"/>
    <w:semiHidden/>
    <w:qFormat/>
    <w:rsid w:val="00014566"/>
    <w:rPr>
      <w:rFonts w:ascii="Consolas" w:eastAsiaTheme="minorEastAsia" w:hAnsi="Consolas" w:cs="Consolas"/>
      <w:sz w:val="21"/>
      <w:szCs w:val="21"/>
    </w:rPr>
  </w:style>
  <w:style w:type="character" w:customStyle="1" w:styleId="SalutationChar">
    <w:name w:val="Salutation Char"/>
    <w:basedOn w:val="DefaultParagraphFont"/>
    <w:link w:val="Salutation"/>
    <w:uiPriority w:val="99"/>
    <w:semiHidden/>
    <w:qFormat/>
    <w:rsid w:val="00014566"/>
    <w:rPr>
      <w:rFonts w:eastAsiaTheme="minorEastAsia"/>
      <w:sz w:val="24"/>
    </w:rPr>
  </w:style>
  <w:style w:type="character" w:customStyle="1" w:styleId="SignatureChar">
    <w:name w:val="Signature Char"/>
    <w:basedOn w:val="DefaultParagraphFont"/>
    <w:link w:val="Signature"/>
    <w:uiPriority w:val="99"/>
    <w:semiHidden/>
    <w:qFormat/>
    <w:rsid w:val="00014566"/>
    <w:rPr>
      <w:rFonts w:eastAsiaTheme="minorEastAsia"/>
      <w:sz w:val="24"/>
    </w:rPr>
  </w:style>
  <w:style w:type="character" w:customStyle="1" w:styleId="ECHRParaChar">
    <w:name w:val="ECHR_Para Char"/>
    <w:link w:val="ECHRPara"/>
    <w:uiPriority w:val="12"/>
    <w:qFormat/>
    <w:rsid w:val="009564E7"/>
    <w:rPr>
      <w:rFonts w:eastAsiaTheme="minorEastAsia"/>
      <w:sz w:val="24"/>
    </w:rPr>
  </w:style>
  <w:style w:type="character" w:customStyle="1" w:styleId="ListLabel1">
    <w:name w:val="ListLabel 1"/>
    <w:qFormat/>
    <w:rPr>
      <w:color w:val="808080"/>
      <w:sz w:val="1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trike w:val="0"/>
      <w:dstrike w:val="0"/>
      <w:color w:val="00000A"/>
      <w:position w:val="0"/>
      <w:sz w:val="28"/>
      <w:vertAlign w:val="baseline"/>
    </w:rPr>
  </w:style>
  <w:style w:type="character" w:customStyle="1" w:styleId="ListLabel6">
    <w:name w:val="ListLabel 6"/>
    <w:qFormat/>
    <w:rPr>
      <w:color w:val="000000"/>
    </w:rPr>
  </w:style>
  <w:style w:type="character" w:customStyle="1" w:styleId="ListLabel7">
    <w:name w:val="ListLabel 7"/>
    <w:qFormat/>
    <w:rPr>
      <w:color w:val="000000"/>
    </w:rPr>
  </w:style>
  <w:style w:type="character" w:customStyle="1" w:styleId="ListLabel8">
    <w:name w:val="ListLabel 8"/>
    <w:qFormat/>
    <w:rPr>
      <w:color w:val="000000"/>
      <w:sz w:val="28"/>
    </w:rPr>
  </w:style>
  <w:style w:type="character" w:customStyle="1" w:styleId="ListLabel9">
    <w:name w:val="ListLabel 9"/>
    <w:qFormat/>
    <w:rPr>
      <w:strike w:val="0"/>
      <w:dstrike w:val="0"/>
      <w:color w:val="000000"/>
      <w:position w:val="0"/>
      <w:sz w:val="28"/>
      <w:vertAlign w:val="baseline"/>
    </w:rPr>
  </w:style>
  <w:style w:type="character" w:customStyle="1" w:styleId="ListLabel10">
    <w:name w:val="ListLabel 10"/>
    <w:qFormat/>
    <w:rPr>
      <w:color w:val="0072BC"/>
    </w:rPr>
  </w:style>
  <w:style w:type="character" w:customStyle="1" w:styleId="ListLabel11">
    <w:name w:val="ListLabel 11"/>
    <w:qFormat/>
    <w:rPr>
      <w:color w:val="0072BC"/>
    </w:rPr>
  </w:style>
  <w:style w:type="character" w:customStyle="1" w:styleId="ListLabel12">
    <w:name w:val="ListLabel 12"/>
    <w:qFormat/>
    <w:rPr>
      <w:strike w:val="0"/>
      <w:dstrike w:val="0"/>
      <w:color w:val="00000A"/>
      <w:position w:val="0"/>
      <w:sz w:val="28"/>
      <w:vertAlign w:val="baseline"/>
    </w:rPr>
  </w:style>
  <w:style w:type="character" w:customStyle="1" w:styleId="ListLabel13">
    <w:name w:val="ListLabel 13"/>
    <w:qFormat/>
    <w:rPr>
      <w:strike w:val="0"/>
      <w:dstrike w:val="0"/>
      <w:color w:val="00000A"/>
      <w:position w:val="0"/>
      <w:sz w:val="20"/>
      <w:vertAlign w:val="baseline"/>
    </w:rPr>
  </w:style>
  <w:style w:type="character" w:customStyle="1" w:styleId="ListLabel14">
    <w:name w:val="ListLabel 14"/>
    <w:qFormat/>
    <w:rPr>
      <w:color w:val="00000A"/>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rsid w:val="00014566"/>
    <w:pPr>
      <w:spacing w:after="120"/>
    </w:pPr>
  </w:style>
  <w:style w:type="paragraph" w:styleId="List">
    <w:name w:val="List"/>
    <w:basedOn w:val="Normal"/>
    <w:uiPriority w:val="99"/>
    <w:semiHidden/>
    <w:rsid w:val="00014566"/>
    <w:pPr>
      <w:ind w:left="283" w:hanging="283"/>
      <w:contextualSpacing/>
    </w:p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4062E7"/>
    <w:rPr>
      <w:rFonts w:ascii="Tahoma" w:hAnsi="Tahoma" w:cs="Tahoma"/>
      <w:sz w:val="16"/>
      <w:szCs w:val="16"/>
    </w:rPr>
  </w:style>
  <w:style w:type="paragraph" w:customStyle="1" w:styleId="ECHRHeader">
    <w:name w:val="ECHR_Header"/>
    <w:basedOn w:val="Header"/>
    <w:uiPriority w:val="4"/>
    <w:qFormat/>
    <w:rsid w:val="004062E7"/>
    <w:pPr>
      <w:tabs>
        <w:tab w:val="center" w:pos="3686"/>
        <w:tab w:val="right" w:pos="7371"/>
      </w:tabs>
      <w:jc w:val="left"/>
    </w:pPr>
    <w:rPr>
      <w:sz w:val="18"/>
    </w:rPr>
  </w:style>
  <w:style w:type="paragraph" w:styleId="Header">
    <w:name w:val="header"/>
    <w:basedOn w:val="Normal"/>
    <w:link w:val="HeaderChar"/>
    <w:uiPriority w:val="57"/>
    <w:semiHidden/>
    <w:rsid w:val="004062E7"/>
    <w:pPr>
      <w:tabs>
        <w:tab w:val="center" w:pos="4536"/>
        <w:tab w:val="right" w:pos="9072"/>
      </w:tabs>
    </w:pPr>
    <w:rPr>
      <w:rFonts w:eastAsiaTheme="minorHAnsi"/>
    </w:rPr>
  </w:style>
  <w:style w:type="paragraph" w:customStyle="1" w:styleId="ECHRFooter">
    <w:name w:val="ECHR_Footer"/>
    <w:basedOn w:val="Footer"/>
    <w:uiPriority w:val="57"/>
    <w:semiHidden/>
    <w:qFormat/>
    <w:rsid w:val="004062E7"/>
    <w:pPr>
      <w:jc w:val="left"/>
    </w:pPr>
    <w:rPr>
      <w:sz w:val="8"/>
    </w:rPr>
  </w:style>
  <w:style w:type="paragraph" w:styleId="Footer">
    <w:name w:val="footer"/>
    <w:basedOn w:val="Normal"/>
    <w:link w:val="FooterChar"/>
    <w:uiPriority w:val="57"/>
    <w:semiHidden/>
    <w:rsid w:val="004062E7"/>
    <w:pPr>
      <w:tabs>
        <w:tab w:val="center" w:pos="4536"/>
        <w:tab w:val="right" w:pos="9696"/>
      </w:tabs>
      <w:ind w:left="-680" w:right="-680"/>
    </w:pPr>
    <w:rPr>
      <w:rFonts w:eastAsiaTheme="minorHAnsi"/>
    </w:rPr>
  </w:style>
  <w:style w:type="paragraph" w:styleId="NoSpacing">
    <w:name w:val="No Spacing"/>
    <w:basedOn w:val="Normal"/>
    <w:link w:val="NoSpacingChar"/>
    <w:semiHidden/>
    <w:qFormat/>
    <w:rsid w:val="004062E7"/>
    <w:rPr>
      <w:sz w:val="22"/>
    </w:rPr>
  </w:style>
  <w:style w:type="paragraph" w:customStyle="1" w:styleId="ECHRFooterLine">
    <w:name w:val="ECHR_Footer_Line"/>
    <w:basedOn w:val="Normal"/>
    <w:uiPriority w:val="57"/>
    <w:semiHidden/>
    <w:qFormat/>
    <w:rsid w:val="004062E7"/>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4062E7"/>
    <w:pPr>
      <w:jc w:val="left"/>
    </w:pPr>
    <w:rPr>
      <w:b/>
    </w:rPr>
  </w:style>
  <w:style w:type="paragraph" w:customStyle="1" w:styleId="OpiPara">
    <w:name w:val="Opi_Para"/>
    <w:uiPriority w:val="46"/>
    <w:qFormat/>
    <w:rsid w:val="004062E7"/>
    <w:pPr>
      <w:widowControl w:val="0"/>
    </w:pPr>
    <w:rPr>
      <w:color w:val="00000A"/>
      <w:sz w:val="24"/>
    </w:rPr>
  </w:style>
  <w:style w:type="paragraph" w:customStyle="1" w:styleId="JuParaSub">
    <w:name w:val="Ju_Para_Sub"/>
    <w:uiPriority w:val="13"/>
    <w:qFormat/>
    <w:rsid w:val="004062E7"/>
    <w:pPr>
      <w:widowControl w:val="0"/>
      <w:ind w:left="284"/>
    </w:pPr>
    <w:rPr>
      <w:color w:val="00000A"/>
      <w:sz w:val="24"/>
    </w:rPr>
  </w:style>
  <w:style w:type="paragraph" w:customStyle="1" w:styleId="ECHRTitleCentre3">
    <w:name w:val="ECHR_Title_Centre_3"/>
    <w:basedOn w:val="Normal"/>
    <w:uiPriority w:val="27"/>
    <w:qFormat/>
    <w:rsid w:val="004062E7"/>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basedOn w:val="Normal"/>
    <w:uiPriority w:val="39"/>
    <w:qFormat/>
    <w:rsid w:val="004062E7"/>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4062E7"/>
  </w:style>
  <w:style w:type="paragraph" w:customStyle="1" w:styleId="OpiQuot">
    <w:name w:val="Opi_Quot"/>
    <w:uiPriority w:val="48"/>
    <w:qFormat/>
    <w:rsid w:val="004062E7"/>
    <w:pPr>
      <w:widowControl w:val="0"/>
    </w:pPr>
    <w:rPr>
      <w:color w:val="00000A"/>
      <w:sz w:val="24"/>
    </w:rPr>
  </w:style>
  <w:style w:type="paragraph" w:customStyle="1" w:styleId="OpiQuotSub">
    <w:name w:val="Opi_Quot_Sub"/>
    <w:uiPriority w:val="49"/>
    <w:qFormat/>
    <w:rsid w:val="004062E7"/>
    <w:pPr>
      <w:widowControl w:val="0"/>
    </w:pPr>
    <w:rPr>
      <w:color w:val="00000A"/>
      <w:sz w:val="24"/>
    </w:rPr>
  </w:style>
  <w:style w:type="paragraph" w:customStyle="1" w:styleId="ECHRTitleCentre2">
    <w:name w:val="ECHR_Title_Centre_2"/>
    <w:basedOn w:val="Normal"/>
    <w:uiPriority w:val="8"/>
    <w:qFormat/>
    <w:rsid w:val="004062E7"/>
    <w:pPr>
      <w:spacing w:after="240"/>
      <w:jc w:val="center"/>
      <w:outlineLvl w:val="0"/>
    </w:pPr>
    <w:rPr>
      <w:rFonts w:asciiTheme="majorHAnsi" w:hAnsiTheme="majorHAnsi"/>
    </w:rPr>
  </w:style>
  <w:style w:type="paragraph" w:customStyle="1" w:styleId="JuTitle">
    <w:name w:val="Ju_Title"/>
    <w:basedOn w:val="Normal"/>
    <w:uiPriority w:val="3"/>
    <w:qFormat/>
    <w:rsid w:val="004062E7"/>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4062E7"/>
    <w:pPr>
      <w:pBdr>
        <w:bottom w:val="single" w:sz="4" w:space="1" w:color="00000A"/>
      </w:pBdr>
      <w:contextualSpacing/>
    </w:pPr>
    <w:rPr>
      <w:rFonts w:asciiTheme="majorHAnsi" w:eastAsiaTheme="majorEastAsia" w:hAnsiTheme="majorHAnsi" w:cstheme="majorBidi"/>
      <w:spacing w:val="5"/>
      <w:sz w:val="52"/>
      <w:szCs w:val="52"/>
      <w:lang w:bidi="en-US"/>
    </w:rPr>
  </w:style>
  <w:style w:type="paragraph" w:customStyle="1" w:styleId="ECHRHeading3">
    <w:name w:val="ECHR_Heading_3"/>
    <w:basedOn w:val="Heading3"/>
    <w:uiPriority w:val="21"/>
    <w:qFormat/>
    <w:rsid w:val="004062E7"/>
    <w:pPr>
      <w:keepNext/>
      <w:keepLines/>
      <w:tabs>
        <w:tab w:val="left" w:pos="731"/>
      </w:tabs>
      <w:spacing w:before="240" w:after="120" w:line="240" w:lineRule="auto"/>
      <w:ind w:left="732" w:hanging="301"/>
    </w:pPr>
    <w:rPr>
      <w:b w:val="0"/>
      <w:i/>
      <w:color w:val="00000A"/>
    </w:rPr>
  </w:style>
  <w:style w:type="paragraph" w:customStyle="1" w:styleId="ECHRHeading4">
    <w:name w:val="ECHR_Heading_4"/>
    <w:basedOn w:val="Heading4"/>
    <w:uiPriority w:val="22"/>
    <w:qFormat/>
    <w:rsid w:val="004062E7"/>
    <w:pPr>
      <w:keepNext/>
      <w:keepLines/>
      <w:tabs>
        <w:tab w:val="left" w:pos="975"/>
      </w:tabs>
      <w:spacing w:before="240" w:after="120"/>
      <w:ind w:left="975" w:hanging="340"/>
    </w:pPr>
    <w:rPr>
      <w:i w:val="0"/>
      <w:color w:val="00000A"/>
      <w:sz w:val="20"/>
    </w:rPr>
  </w:style>
  <w:style w:type="paragraph" w:customStyle="1" w:styleId="ECHRHeading5">
    <w:name w:val="ECHR_Heading_5"/>
    <w:basedOn w:val="Heading5"/>
    <w:uiPriority w:val="23"/>
    <w:qFormat/>
    <w:rsid w:val="004062E7"/>
    <w:pPr>
      <w:keepNext/>
      <w:keepLines/>
      <w:tabs>
        <w:tab w:val="left" w:pos="1191"/>
      </w:tabs>
      <w:spacing w:before="240" w:after="120"/>
      <w:ind w:left="1190" w:hanging="357"/>
    </w:pPr>
    <w:rPr>
      <w:b w:val="0"/>
      <w:i/>
      <w:color w:val="00000A"/>
      <w:sz w:val="20"/>
    </w:rPr>
  </w:style>
  <w:style w:type="paragraph" w:customStyle="1" w:styleId="ECHRHeading6">
    <w:name w:val="ECHR_Heading_6"/>
    <w:basedOn w:val="Heading6"/>
    <w:uiPriority w:val="24"/>
    <w:qFormat/>
    <w:rsid w:val="004062E7"/>
    <w:pPr>
      <w:keepNext/>
      <w:keepLines/>
      <w:tabs>
        <w:tab w:val="left" w:pos="1372"/>
      </w:tabs>
      <w:spacing w:before="240" w:after="120" w:line="240" w:lineRule="auto"/>
      <w:ind w:left="1373" w:hanging="335"/>
    </w:pPr>
    <w:rPr>
      <w:b w:val="0"/>
      <w:color w:val="00000A"/>
      <w:sz w:val="20"/>
    </w:rPr>
  </w:style>
  <w:style w:type="paragraph" w:customStyle="1" w:styleId="ECHRHeading7">
    <w:name w:val="ECHR_Heading_7"/>
    <w:basedOn w:val="Heading7"/>
    <w:uiPriority w:val="25"/>
    <w:qFormat/>
    <w:rsid w:val="004062E7"/>
    <w:pPr>
      <w:keepNext/>
      <w:keepLines/>
      <w:spacing w:before="240" w:after="120"/>
      <w:ind w:left="1236"/>
    </w:pPr>
    <w:rPr>
      <w:sz w:val="20"/>
    </w:rPr>
  </w:style>
  <w:style w:type="paragraph" w:customStyle="1" w:styleId="JuQuotSub">
    <w:name w:val="Ju_Quot_Sub"/>
    <w:uiPriority w:val="15"/>
    <w:qFormat/>
    <w:rsid w:val="004062E7"/>
    <w:pPr>
      <w:widowControl w:val="0"/>
      <w:ind w:left="567"/>
    </w:pPr>
    <w:rPr>
      <w:color w:val="00000A"/>
      <w:sz w:val="24"/>
    </w:rPr>
  </w:style>
  <w:style w:type="paragraph" w:customStyle="1" w:styleId="JuInitialled">
    <w:name w:val="Ju_Initialled"/>
    <w:basedOn w:val="Normal"/>
    <w:uiPriority w:val="31"/>
    <w:qFormat/>
    <w:rsid w:val="004062E7"/>
    <w:pPr>
      <w:tabs>
        <w:tab w:val="center" w:pos="6407"/>
      </w:tabs>
      <w:spacing w:before="720"/>
      <w:jc w:val="right"/>
    </w:pPr>
  </w:style>
  <w:style w:type="paragraph" w:customStyle="1" w:styleId="OpiHA">
    <w:name w:val="Opi_H_A"/>
    <w:uiPriority w:val="41"/>
    <w:qFormat/>
    <w:rsid w:val="004062E7"/>
    <w:pPr>
      <w:widowControl w:val="0"/>
      <w:outlineLvl w:val="1"/>
    </w:pPr>
    <w:rPr>
      <w:b/>
      <w:color w:val="00000A"/>
      <w:sz w:val="24"/>
    </w:rPr>
  </w:style>
  <w:style w:type="paragraph" w:customStyle="1" w:styleId="ECHRHeading1">
    <w:name w:val="ECHR_Heading_1"/>
    <w:basedOn w:val="Heading1"/>
    <w:uiPriority w:val="19"/>
    <w:qFormat/>
    <w:rsid w:val="004062E7"/>
    <w:pPr>
      <w:keepNext/>
      <w:keepLines/>
      <w:tabs>
        <w:tab w:val="left" w:pos="357"/>
      </w:tabs>
      <w:spacing w:before="360" w:after="240"/>
      <w:ind w:left="357" w:hanging="357"/>
    </w:pPr>
    <w:rPr>
      <w:b w:val="0"/>
      <w:color w:val="00000A"/>
      <w:sz w:val="24"/>
    </w:rPr>
  </w:style>
  <w:style w:type="paragraph" w:customStyle="1" w:styleId="ECHRHeading2">
    <w:name w:val="ECHR_Heading_2"/>
    <w:basedOn w:val="Heading2"/>
    <w:uiPriority w:val="20"/>
    <w:qFormat/>
    <w:rsid w:val="004062E7"/>
    <w:pPr>
      <w:keepNext/>
      <w:keepLines/>
      <w:tabs>
        <w:tab w:val="left" w:pos="584"/>
      </w:tabs>
      <w:spacing w:before="360" w:after="240"/>
      <w:ind w:left="584" w:hanging="352"/>
    </w:pPr>
    <w:rPr>
      <w:color w:val="00000A"/>
      <w:sz w:val="24"/>
    </w:rPr>
  </w:style>
  <w:style w:type="paragraph" w:customStyle="1" w:styleId="JuCase">
    <w:name w:val="Ju_Case"/>
    <w:basedOn w:val="Normal"/>
    <w:uiPriority w:val="10"/>
    <w:qFormat/>
    <w:rsid w:val="004062E7"/>
    <w:pPr>
      <w:ind w:firstLine="284"/>
    </w:pPr>
    <w:rPr>
      <w:b/>
    </w:rPr>
  </w:style>
  <w:style w:type="paragraph" w:customStyle="1" w:styleId="ECHRTitle1">
    <w:name w:val="ECHR_Title_1"/>
    <w:basedOn w:val="Normal"/>
    <w:uiPriority w:val="18"/>
    <w:qFormat/>
    <w:rsid w:val="004062E7"/>
    <w:pPr>
      <w:keepNext/>
      <w:keepLines/>
      <w:spacing w:before="720" w:after="240"/>
      <w:outlineLvl w:val="0"/>
    </w:pPr>
    <w:rPr>
      <w:rFonts w:asciiTheme="majorHAnsi" w:hAnsiTheme="majorHAnsi"/>
      <w:sz w:val="28"/>
    </w:rPr>
  </w:style>
  <w:style w:type="paragraph" w:styleId="FootnoteText">
    <w:name w:val="footnote text"/>
    <w:basedOn w:val="Normal"/>
    <w:link w:val="FootnoteTextChar"/>
    <w:uiPriority w:val="99"/>
    <w:semiHidden/>
    <w:qFormat/>
    <w:rsid w:val="004062E7"/>
    <w:rPr>
      <w:sz w:val="20"/>
      <w:szCs w:val="20"/>
    </w:rPr>
  </w:style>
  <w:style w:type="paragraph" w:styleId="IntenseQuote">
    <w:name w:val="Intense Quote"/>
    <w:basedOn w:val="Normal"/>
    <w:next w:val="Normal"/>
    <w:link w:val="IntenseQuoteChar"/>
    <w:uiPriority w:val="99"/>
    <w:semiHidden/>
    <w:qFormat/>
    <w:rsid w:val="004062E7"/>
    <w:pPr>
      <w:pBdr>
        <w:bottom w:val="single" w:sz="4" w:space="1" w:color="00000A"/>
      </w:pBdr>
      <w:spacing w:before="200" w:after="280"/>
      <w:ind w:left="1008" w:right="1152"/>
    </w:pPr>
    <w:rPr>
      <w:b/>
      <w:bCs/>
      <w:i/>
      <w:iCs/>
      <w:sz w:val="22"/>
      <w:lang w:bidi="en-US"/>
    </w:rPr>
  </w:style>
  <w:style w:type="paragraph" w:styleId="ListParagraph">
    <w:name w:val="List Paragraph"/>
    <w:basedOn w:val="Normal"/>
    <w:uiPriority w:val="99"/>
    <w:semiHidden/>
    <w:qFormat/>
    <w:rsid w:val="004062E7"/>
    <w:pPr>
      <w:ind w:left="720"/>
      <w:contextualSpacing/>
    </w:pPr>
  </w:style>
  <w:style w:type="paragraph" w:styleId="Quote">
    <w:name w:val="Quote"/>
    <w:basedOn w:val="Normal"/>
    <w:next w:val="Normal"/>
    <w:link w:val="QuoteChar"/>
    <w:uiPriority w:val="99"/>
    <w:semiHidden/>
    <w:qFormat/>
    <w:rsid w:val="004062E7"/>
    <w:pPr>
      <w:spacing w:before="200"/>
      <w:ind w:left="360" w:right="360"/>
    </w:pPr>
    <w:rPr>
      <w:i/>
      <w:iCs/>
      <w:sz w:val="22"/>
      <w:lang w:bidi="en-US"/>
    </w:rPr>
  </w:style>
  <w:style w:type="paragraph" w:styleId="TOC1">
    <w:name w:val="toc 1"/>
    <w:basedOn w:val="Normal"/>
    <w:next w:val="Normal"/>
    <w:autoRedefine/>
    <w:uiPriority w:val="99"/>
    <w:semiHidden/>
    <w:rsid w:val="004062E7"/>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062E7"/>
    <w:pPr>
      <w:spacing w:after="60"/>
      <w:ind w:left="680" w:right="340" w:hanging="340"/>
    </w:pPr>
  </w:style>
  <w:style w:type="paragraph" w:styleId="TOC3">
    <w:name w:val="toc 3"/>
    <w:basedOn w:val="Normal"/>
    <w:next w:val="Normal"/>
    <w:autoRedefine/>
    <w:uiPriority w:val="99"/>
    <w:semiHidden/>
    <w:rsid w:val="004062E7"/>
    <w:pPr>
      <w:spacing w:after="60"/>
      <w:ind w:left="1020" w:right="340" w:hanging="340"/>
    </w:pPr>
  </w:style>
  <w:style w:type="paragraph" w:styleId="TOC4">
    <w:name w:val="toc 4"/>
    <w:basedOn w:val="Normal"/>
    <w:next w:val="Normal"/>
    <w:autoRedefine/>
    <w:uiPriority w:val="99"/>
    <w:semiHidden/>
    <w:rsid w:val="004062E7"/>
    <w:pPr>
      <w:tabs>
        <w:tab w:val="right" w:leader="dot" w:pos="9017"/>
      </w:tabs>
      <w:spacing w:after="60"/>
      <w:ind w:left="1361" w:right="340" w:hanging="340"/>
    </w:pPr>
  </w:style>
  <w:style w:type="paragraph" w:styleId="TOC5">
    <w:name w:val="toc 5"/>
    <w:basedOn w:val="Normal"/>
    <w:next w:val="Normal"/>
    <w:autoRedefine/>
    <w:uiPriority w:val="99"/>
    <w:semiHidden/>
    <w:rsid w:val="004062E7"/>
    <w:pPr>
      <w:spacing w:after="60"/>
      <w:ind w:left="1701" w:right="340" w:hanging="340"/>
    </w:pPr>
  </w:style>
  <w:style w:type="paragraph" w:styleId="TOCHeading">
    <w:name w:val="TOC Heading"/>
    <w:basedOn w:val="Heading1"/>
    <w:next w:val="Normal"/>
    <w:uiPriority w:val="99"/>
    <w:semiHidden/>
    <w:qFormat/>
    <w:rsid w:val="004062E7"/>
    <w:rPr>
      <w:color w:val="474747" w:themeColor="accent3" w:themeShade="BF"/>
    </w:rPr>
  </w:style>
  <w:style w:type="paragraph" w:styleId="TOAHeading">
    <w:name w:val="toa heading"/>
    <w:basedOn w:val="Normal"/>
    <w:next w:val="Normal"/>
    <w:uiPriority w:val="99"/>
    <w:semiHidden/>
    <w:qFormat/>
    <w:rsid w:val="004062E7"/>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4062E7"/>
    <w:pPr>
      <w:spacing w:before="120" w:after="120"/>
      <w:ind w:left="425" w:firstLine="142"/>
    </w:pPr>
    <w:rPr>
      <w:sz w:val="20"/>
    </w:rPr>
  </w:style>
  <w:style w:type="paragraph" w:customStyle="1" w:styleId="ECHRPara">
    <w:name w:val="ECHR_Para"/>
    <w:basedOn w:val="Normal"/>
    <w:link w:val="ECHRParaChar"/>
    <w:uiPriority w:val="12"/>
    <w:qFormat/>
    <w:rsid w:val="004062E7"/>
    <w:pPr>
      <w:ind w:firstLine="284"/>
    </w:pPr>
  </w:style>
  <w:style w:type="paragraph" w:customStyle="1" w:styleId="ECHRDecisionBody">
    <w:name w:val="ECHR_Decision_Body"/>
    <w:basedOn w:val="Normal"/>
    <w:uiPriority w:val="11"/>
    <w:qFormat/>
    <w:rsid w:val="004062E7"/>
    <w:pPr>
      <w:tabs>
        <w:tab w:val="left" w:pos="567"/>
        <w:tab w:val="left" w:pos="1134"/>
      </w:tabs>
      <w:jc w:val="left"/>
    </w:pPr>
  </w:style>
  <w:style w:type="paragraph" w:customStyle="1" w:styleId="JuList">
    <w:name w:val="Ju_List"/>
    <w:basedOn w:val="Normal"/>
    <w:uiPriority w:val="28"/>
    <w:qFormat/>
    <w:rsid w:val="004062E7"/>
    <w:pPr>
      <w:ind w:left="340" w:hanging="340"/>
    </w:pPr>
  </w:style>
  <w:style w:type="paragraph" w:customStyle="1" w:styleId="JuSigned">
    <w:name w:val="Ju_Signed"/>
    <w:basedOn w:val="Normal"/>
    <w:uiPriority w:val="32"/>
    <w:qFormat/>
    <w:rsid w:val="004062E7"/>
    <w:pPr>
      <w:tabs>
        <w:tab w:val="center" w:pos="851"/>
        <w:tab w:val="center" w:pos="6407"/>
      </w:tabs>
      <w:spacing w:before="720"/>
      <w:jc w:val="left"/>
    </w:pPr>
  </w:style>
  <w:style w:type="paragraph" w:customStyle="1" w:styleId="JuParaLast">
    <w:name w:val="Ju_Para_Last"/>
    <w:basedOn w:val="Normal"/>
    <w:uiPriority w:val="30"/>
    <w:qFormat/>
    <w:rsid w:val="004062E7"/>
    <w:pPr>
      <w:keepNext/>
      <w:keepLines/>
      <w:spacing w:before="240"/>
      <w:ind w:firstLine="284"/>
    </w:pPr>
  </w:style>
  <w:style w:type="paragraph" w:customStyle="1" w:styleId="JuLista">
    <w:name w:val="Ju_List_a"/>
    <w:basedOn w:val="JuList"/>
    <w:uiPriority w:val="28"/>
    <w:qFormat/>
    <w:rsid w:val="004062E7"/>
    <w:pPr>
      <w:ind w:left="346" w:firstLine="0"/>
    </w:pPr>
  </w:style>
  <w:style w:type="paragraph" w:customStyle="1" w:styleId="OpiTranslation">
    <w:name w:val="Opi_Translation"/>
    <w:basedOn w:val="Normal"/>
    <w:uiPriority w:val="40"/>
    <w:qFormat/>
    <w:rsid w:val="004062E7"/>
    <w:pPr>
      <w:jc w:val="center"/>
      <w:outlineLvl w:val="0"/>
    </w:pPr>
    <w:rPr>
      <w:i/>
    </w:rPr>
  </w:style>
  <w:style w:type="paragraph" w:styleId="CommentText">
    <w:name w:val="annotation text"/>
    <w:basedOn w:val="Normal"/>
    <w:link w:val="CommentTextChar"/>
    <w:semiHidden/>
    <w:qFormat/>
    <w:rsid w:val="00014566"/>
    <w:rPr>
      <w:sz w:val="20"/>
    </w:rPr>
  </w:style>
  <w:style w:type="paragraph" w:styleId="CommentSubject">
    <w:name w:val="annotation subject"/>
    <w:basedOn w:val="CommentText"/>
    <w:link w:val="CommentSubjectChar"/>
    <w:uiPriority w:val="99"/>
    <w:semiHidden/>
    <w:qFormat/>
    <w:rsid w:val="00014566"/>
    <w:rPr>
      <w:b/>
      <w:bCs/>
    </w:rPr>
  </w:style>
  <w:style w:type="paragraph" w:styleId="EndnoteText">
    <w:name w:val="endnote text"/>
    <w:basedOn w:val="Normal"/>
    <w:link w:val="EndnoteTextChar"/>
    <w:uiPriority w:val="99"/>
    <w:semiHidden/>
    <w:qFormat/>
    <w:rsid w:val="00014566"/>
    <w:rPr>
      <w:sz w:val="20"/>
    </w:rPr>
  </w:style>
  <w:style w:type="paragraph" w:styleId="DocumentMap">
    <w:name w:val="Document Map"/>
    <w:basedOn w:val="Normal"/>
    <w:link w:val="DocumentMapChar"/>
    <w:uiPriority w:val="99"/>
    <w:semiHidden/>
    <w:qFormat/>
    <w:rsid w:val="00014566"/>
    <w:pPr>
      <w:shd w:val="clear" w:color="auto" w:fill="000080"/>
    </w:pPr>
    <w:rPr>
      <w:rFonts w:ascii="Tahoma" w:hAnsi="Tahoma" w:cs="Tahoma"/>
      <w:sz w:val="20"/>
    </w:rPr>
  </w:style>
  <w:style w:type="paragraph" w:customStyle="1" w:styleId="DecHTitle">
    <w:name w:val="Dec_H_Title"/>
    <w:basedOn w:val="ECHRTitleCentre1"/>
    <w:uiPriority w:val="7"/>
    <w:qFormat/>
    <w:rsid w:val="004062E7"/>
  </w:style>
  <w:style w:type="paragraph" w:styleId="ListBullet">
    <w:name w:val="List Bullet"/>
    <w:basedOn w:val="Normal"/>
    <w:uiPriority w:val="99"/>
    <w:semiHidden/>
    <w:qFormat/>
    <w:rsid w:val="00014566"/>
  </w:style>
  <w:style w:type="paragraph" w:customStyle="1" w:styleId="JuCourt">
    <w:name w:val="Ju_Court"/>
    <w:basedOn w:val="Normal"/>
    <w:next w:val="Normal"/>
    <w:uiPriority w:val="16"/>
    <w:qFormat/>
    <w:rsid w:val="004062E7"/>
    <w:pPr>
      <w:tabs>
        <w:tab w:val="left" w:pos="907"/>
        <w:tab w:val="left" w:pos="1701"/>
        <w:tab w:val="right" w:pos="7371"/>
      </w:tabs>
      <w:spacing w:before="240"/>
      <w:ind w:left="397" w:hanging="397"/>
      <w:jc w:val="left"/>
    </w:pPr>
    <w:rPr>
      <w:lang w:bidi="en-US"/>
    </w:rPr>
  </w:style>
  <w:style w:type="paragraph" w:styleId="Subtitle">
    <w:name w:val="Subtitle"/>
    <w:basedOn w:val="Normal"/>
    <w:next w:val="Normal"/>
    <w:link w:val="SubtitleChar"/>
    <w:uiPriority w:val="99"/>
    <w:semiHidden/>
    <w:qFormat/>
    <w:rsid w:val="004062E7"/>
    <w:pPr>
      <w:spacing w:after="600"/>
    </w:pPr>
    <w:rPr>
      <w:rFonts w:asciiTheme="majorHAnsi" w:eastAsiaTheme="majorEastAsia" w:hAnsiTheme="majorHAnsi" w:cstheme="majorBidi"/>
      <w:i/>
      <w:iCs/>
      <w:spacing w:val="13"/>
      <w:szCs w:val="24"/>
      <w:lang w:bidi="en-US"/>
    </w:rPr>
  </w:style>
  <w:style w:type="paragraph" w:styleId="Bibliography">
    <w:name w:val="Bibliography"/>
    <w:basedOn w:val="Normal"/>
    <w:next w:val="Normal"/>
    <w:uiPriority w:val="99"/>
    <w:semiHidden/>
    <w:unhideWhenUsed/>
    <w:qFormat/>
    <w:rsid w:val="00014566"/>
  </w:style>
  <w:style w:type="paragraph" w:styleId="BlockText">
    <w:name w:val="Block Text"/>
    <w:basedOn w:val="Normal"/>
    <w:uiPriority w:val="99"/>
    <w:semiHidden/>
    <w:qFormat/>
    <w:rsid w:val="00014566"/>
    <w:pPr>
      <w:pBdr>
        <w:top w:val="single" w:sz="2" w:space="10" w:color="0072BC" w:shadow="1"/>
        <w:left w:val="single" w:sz="2" w:space="10" w:color="0072BC" w:shadow="1"/>
        <w:bottom w:val="single" w:sz="2" w:space="10" w:color="0072BC" w:shadow="1"/>
        <w:right w:val="single" w:sz="2" w:space="10" w:color="0072BC" w:shadow="1"/>
      </w:pBdr>
      <w:ind w:left="1152" w:right="1152"/>
    </w:pPr>
    <w:rPr>
      <w:i/>
      <w:iCs/>
      <w:color w:val="0072BC" w:themeColor="accent1"/>
    </w:rPr>
  </w:style>
  <w:style w:type="paragraph" w:styleId="BodyText2">
    <w:name w:val="Body Text 2"/>
    <w:basedOn w:val="Normal"/>
    <w:link w:val="BodyText2Char"/>
    <w:uiPriority w:val="99"/>
    <w:semiHidden/>
    <w:qFormat/>
    <w:rsid w:val="00014566"/>
    <w:pPr>
      <w:spacing w:after="120" w:line="480" w:lineRule="auto"/>
    </w:pPr>
  </w:style>
  <w:style w:type="paragraph" w:styleId="BodyText3">
    <w:name w:val="Body Text 3"/>
    <w:basedOn w:val="Normal"/>
    <w:link w:val="BodyText3Char"/>
    <w:uiPriority w:val="99"/>
    <w:semiHidden/>
    <w:qFormat/>
    <w:rsid w:val="00014566"/>
    <w:pPr>
      <w:spacing w:after="120"/>
    </w:pPr>
    <w:rPr>
      <w:sz w:val="16"/>
      <w:szCs w:val="16"/>
    </w:rPr>
  </w:style>
  <w:style w:type="paragraph" w:styleId="BodyTextIndent">
    <w:name w:val="Body Text Indent"/>
    <w:basedOn w:val="Normal"/>
    <w:link w:val="BodyTextIndentChar"/>
    <w:uiPriority w:val="99"/>
    <w:semiHidden/>
    <w:rsid w:val="00014566"/>
    <w:pPr>
      <w:spacing w:after="120"/>
      <w:ind w:left="283"/>
    </w:pPr>
  </w:style>
  <w:style w:type="paragraph" w:styleId="BodyTextFirstIndent2">
    <w:name w:val="Body Text First Indent 2"/>
    <w:basedOn w:val="BodyTextIndent"/>
    <w:link w:val="BodyTextFirstIndent2Char"/>
    <w:uiPriority w:val="99"/>
    <w:semiHidden/>
    <w:qFormat/>
    <w:rsid w:val="00014566"/>
    <w:pPr>
      <w:spacing w:after="0"/>
      <w:ind w:left="360" w:firstLine="360"/>
    </w:pPr>
  </w:style>
  <w:style w:type="paragraph" w:styleId="BodyTextIndent2">
    <w:name w:val="Body Text Indent 2"/>
    <w:basedOn w:val="Normal"/>
    <w:link w:val="BodyTextIndent2Char"/>
    <w:uiPriority w:val="99"/>
    <w:semiHidden/>
    <w:qFormat/>
    <w:rsid w:val="00014566"/>
    <w:pPr>
      <w:spacing w:after="120" w:line="480" w:lineRule="auto"/>
      <w:ind w:left="283"/>
    </w:pPr>
  </w:style>
  <w:style w:type="paragraph" w:styleId="BodyTextIndent3">
    <w:name w:val="Body Text Indent 3"/>
    <w:basedOn w:val="Normal"/>
    <w:link w:val="BodyTextIndent3Char"/>
    <w:uiPriority w:val="99"/>
    <w:semiHidden/>
    <w:qFormat/>
    <w:rsid w:val="00014566"/>
    <w:pPr>
      <w:spacing w:after="120"/>
      <w:ind w:left="283"/>
    </w:pPr>
    <w:rPr>
      <w:sz w:val="16"/>
      <w:szCs w:val="16"/>
    </w:rPr>
  </w:style>
  <w:style w:type="paragraph" w:styleId="Closing">
    <w:name w:val="Closing"/>
    <w:basedOn w:val="Normal"/>
    <w:link w:val="ClosingChar"/>
    <w:uiPriority w:val="99"/>
    <w:semiHidden/>
    <w:qFormat/>
    <w:rsid w:val="00014566"/>
    <w:pPr>
      <w:ind w:left="4252"/>
    </w:pPr>
  </w:style>
  <w:style w:type="paragraph" w:styleId="Date">
    <w:name w:val="Date"/>
    <w:basedOn w:val="Normal"/>
    <w:next w:val="Normal"/>
    <w:link w:val="DateChar"/>
    <w:uiPriority w:val="99"/>
    <w:semiHidden/>
    <w:qFormat/>
    <w:rsid w:val="00014566"/>
  </w:style>
  <w:style w:type="paragraph" w:styleId="E-mailSignature">
    <w:name w:val="E-mail Signature"/>
    <w:basedOn w:val="Normal"/>
    <w:uiPriority w:val="99"/>
    <w:semiHidden/>
    <w:qFormat/>
    <w:rsid w:val="00014566"/>
  </w:style>
  <w:style w:type="paragraph" w:styleId="EnvelopeAddress">
    <w:name w:val="envelope address"/>
    <w:basedOn w:val="Normal"/>
    <w:uiPriority w:val="99"/>
    <w:semiHidden/>
    <w:qFormat/>
    <w:rsid w:val="00014566"/>
    <w:pPr>
      <w:ind w:left="2835"/>
    </w:pPr>
    <w:rPr>
      <w:rFonts w:asciiTheme="majorHAnsi" w:eastAsiaTheme="majorEastAsia" w:hAnsiTheme="majorHAnsi" w:cstheme="majorBidi"/>
      <w:szCs w:val="24"/>
    </w:rPr>
  </w:style>
  <w:style w:type="paragraph" w:styleId="EnvelopeReturn">
    <w:name w:val="envelope return"/>
    <w:basedOn w:val="Normal"/>
    <w:uiPriority w:val="99"/>
    <w:semiHidden/>
    <w:qFormat/>
    <w:rsid w:val="00014566"/>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qFormat/>
    <w:rsid w:val="00014566"/>
    <w:rPr>
      <w:i/>
      <w:iCs/>
    </w:rPr>
  </w:style>
  <w:style w:type="paragraph" w:styleId="HTMLPreformatted">
    <w:name w:val="HTML Preformatted"/>
    <w:basedOn w:val="Normal"/>
    <w:link w:val="HTMLPreformattedChar"/>
    <w:uiPriority w:val="99"/>
    <w:semiHidden/>
    <w:qFormat/>
    <w:rsid w:val="00014566"/>
    <w:rPr>
      <w:rFonts w:ascii="Consolas" w:hAnsi="Consolas" w:cs="Consolas"/>
      <w:sz w:val="20"/>
      <w:szCs w:val="20"/>
    </w:rPr>
  </w:style>
  <w:style w:type="paragraph" w:styleId="Index1">
    <w:name w:val="index 1"/>
    <w:basedOn w:val="Normal"/>
    <w:next w:val="Normal"/>
    <w:autoRedefine/>
    <w:uiPriority w:val="99"/>
    <w:semiHidden/>
    <w:qFormat/>
    <w:rsid w:val="00014566"/>
    <w:pPr>
      <w:ind w:left="240" w:hanging="240"/>
    </w:pPr>
  </w:style>
  <w:style w:type="paragraph" w:styleId="Index2">
    <w:name w:val="index 2"/>
    <w:basedOn w:val="Normal"/>
    <w:next w:val="Normal"/>
    <w:autoRedefine/>
    <w:uiPriority w:val="99"/>
    <w:semiHidden/>
    <w:qFormat/>
    <w:rsid w:val="00014566"/>
    <w:pPr>
      <w:ind w:left="480" w:hanging="240"/>
    </w:pPr>
  </w:style>
  <w:style w:type="paragraph" w:styleId="Index3">
    <w:name w:val="index 3"/>
    <w:basedOn w:val="Normal"/>
    <w:next w:val="Normal"/>
    <w:autoRedefine/>
    <w:uiPriority w:val="99"/>
    <w:semiHidden/>
    <w:qFormat/>
    <w:rsid w:val="00014566"/>
    <w:pPr>
      <w:ind w:left="720" w:hanging="240"/>
    </w:pPr>
  </w:style>
  <w:style w:type="paragraph" w:styleId="Index4">
    <w:name w:val="index 4"/>
    <w:basedOn w:val="Normal"/>
    <w:next w:val="Normal"/>
    <w:autoRedefine/>
    <w:uiPriority w:val="99"/>
    <w:semiHidden/>
    <w:qFormat/>
    <w:rsid w:val="00014566"/>
    <w:pPr>
      <w:ind w:left="960" w:hanging="240"/>
    </w:pPr>
  </w:style>
  <w:style w:type="paragraph" w:styleId="Index5">
    <w:name w:val="index 5"/>
    <w:basedOn w:val="Normal"/>
    <w:next w:val="Normal"/>
    <w:autoRedefine/>
    <w:uiPriority w:val="99"/>
    <w:semiHidden/>
    <w:qFormat/>
    <w:rsid w:val="00014566"/>
    <w:pPr>
      <w:ind w:left="1200" w:hanging="240"/>
    </w:pPr>
  </w:style>
  <w:style w:type="paragraph" w:styleId="Index6">
    <w:name w:val="index 6"/>
    <w:basedOn w:val="Normal"/>
    <w:next w:val="Normal"/>
    <w:autoRedefine/>
    <w:uiPriority w:val="99"/>
    <w:semiHidden/>
    <w:qFormat/>
    <w:rsid w:val="00014566"/>
    <w:pPr>
      <w:ind w:left="1440" w:hanging="240"/>
    </w:pPr>
  </w:style>
  <w:style w:type="paragraph" w:styleId="Index7">
    <w:name w:val="index 7"/>
    <w:basedOn w:val="Normal"/>
    <w:next w:val="Normal"/>
    <w:autoRedefine/>
    <w:uiPriority w:val="99"/>
    <w:semiHidden/>
    <w:qFormat/>
    <w:rsid w:val="00014566"/>
    <w:pPr>
      <w:ind w:left="1680" w:hanging="240"/>
    </w:pPr>
  </w:style>
  <w:style w:type="paragraph" w:styleId="Index8">
    <w:name w:val="index 8"/>
    <w:basedOn w:val="Normal"/>
    <w:next w:val="Normal"/>
    <w:autoRedefine/>
    <w:uiPriority w:val="99"/>
    <w:semiHidden/>
    <w:qFormat/>
    <w:rsid w:val="00014566"/>
    <w:pPr>
      <w:ind w:left="1920" w:hanging="240"/>
    </w:pPr>
  </w:style>
  <w:style w:type="paragraph" w:styleId="Index9">
    <w:name w:val="index 9"/>
    <w:basedOn w:val="Normal"/>
    <w:next w:val="Normal"/>
    <w:autoRedefine/>
    <w:uiPriority w:val="99"/>
    <w:semiHidden/>
    <w:qFormat/>
    <w:rsid w:val="00014566"/>
    <w:pPr>
      <w:ind w:left="2160" w:hanging="240"/>
    </w:pPr>
  </w:style>
  <w:style w:type="paragraph" w:styleId="IndexHeading">
    <w:name w:val="index heading"/>
    <w:basedOn w:val="Normal"/>
    <w:uiPriority w:val="99"/>
    <w:semiHidden/>
    <w:qFormat/>
    <w:rsid w:val="00014566"/>
    <w:rPr>
      <w:rFonts w:asciiTheme="majorHAnsi" w:eastAsiaTheme="majorEastAsia" w:hAnsiTheme="majorHAnsi" w:cstheme="majorBidi"/>
      <w:b/>
      <w:bCs/>
    </w:rPr>
  </w:style>
  <w:style w:type="paragraph" w:styleId="ListBullet3">
    <w:name w:val="List Bullet 3"/>
    <w:basedOn w:val="Normal"/>
    <w:uiPriority w:val="99"/>
    <w:semiHidden/>
    <w:qFormat/>
    <w:rsid w:val="00014566"/>
    <w:pPr>
      <w:contextualSpacing/>
    </w:pPr>
  </w:style>
  <w:style w:type="paragraph" w:styleId="ListBullet4">
    <w:name w:val="List Bullet 4"/>
    <w:basedOn w:val="Normal"/>
    <w:uiPriority w:val="99"/>
    <w:semiHidden/>
    <w:qFormat/>
    <w:rsid w:val="00014566"/>
    <w:pPr>
      <w:contextualSpacing/>
    </w:pPr>
  </w:style>
  <w:style w:type="paragraph" w:styleId="ListBullet5">
    <w:name w:val="List Bullet 5"/>
    <w:basedOn w:val="Normal"/>
    <w:uiPriority w:val="99"/>
    <w:semiHidden/>
    <w:qFormat/>
    <w:rsid w:val="00014566"/>
    <w:pPr>
      <w:contextualSpacing/>
    </w:pPr>
  </w:style>
  <w:style w:type="paragraph" w:styleId="ListNumber">
    <w:name w:val="List Number"/>
    <w:basedOn w:val="Normal"/>
    <w:uiPriority w:val="99"/>
    <w:semiHidden/>
    <w:qFormat/>
    <w:rsid w:val="00014566"/>
    <w:pPr>
      <w:contextualSpacing/>
    </w:pPr>
  </w:style>
  <w:style w:type="paragraph" w:styleId="ListBullet2">
    <w:name w:val="List Bullet 2"/>
    <w:basedOn w:val="Normal"/>
    <w:uiPriority w:val="99"/>
    <w:semiHidden/>
    <w:qFormat/>
    <w:rsid w:val="00014566"/>
    <w:pPr>
      <w:contextualSpacing/>
    </w:pPr>
  </w:style>
  <w:style w:type="paragraph" w:styleId="ListContinue">
    <w:name w:val="List Continue"/>
    <w:basedOn w:val="Normal"/>
    <w:uiPriority w:val="99"/>
    <w:semiHidden/>
    <w:qFormat/>
    <w:rsid w:val="00014566"/>
    <w:pPr>
      <w:spacing w:after="120"/>
      <w:ind w:left="283"/>
      <w:contextualSpacing/>
    </w:pPr>
  </w:style>
  <w:style w:type="paragraph" w:styleId="ListContinue2">
    <w:name w:val="List Continue 2"/>
    <w:basedOn w:val="Normal"/>
    <w:uiPriority w:val="99"/>
    <w:semiHidden/>
    <w:qFormat/>
    <w:rsid w:val="00014566"/>
    <w:pPr>
      <w:spacing w:after="120"/>
      <w:ind w:left="566"/>
      <w:contextualSpacing/>
    </w:pPr>
  </w:style>
  <w:style w:type="paragraph" w:styleId="ListContinue3">
    <w:name w:val="List Continue 3"/>
    <w:basedOn w:val="Normal"/>
    <w:uiPriority w:val="99"/>
    <w:semiHidden/>
    <w:qFormat/>
    <w:rsid w:val="00014566"/>
    <w:pPr>
      <w:spacing w:after="120"/>
      <w:ind w:left="849"/>
      <w:contextualSpacing/>
    </w:pPr>
  </w:style>
  <w:style w:type="paragraph" w:styleId="ListContinue4">
    <w:name w:val="List Continue 4"/>
    <w:basedOn w:val="Normal"/>
    <w:uiPriority w:val="99"/>
    <w:semiHidden/>
    <w:qFormat/>
    <w:rsid w:val="00014566"/>
    <w:pPr>
      <w:spacing w:after="120"/>
      <w:ind w:left="1132"/>
      <w:contextualSpacing/>
    </w:pPr>
  </w:style>
  <w:style w:type="paragraph" w:styleId="ListContinue5">
    <w:name w:val="List Continue 5"/>
    <w:basedOn w:val="Normal"/>
    <w:uiPriority w:val="99"/>
    <w:semiHidden/>
    <w:qFormat/>
    <w:rsid w:val="00014566"/>
    <w:pPr>
      <w:spacing w:after="120"/>
      <w:ind w:left="1415"/>
      <w:contextualSpacing/>
    </w:pPr>
  </w:style>
  <w:style w:type="paragraph" w:styleId="ListNumber2">
    <w:name w:val="List Number 2"/>
    <w:basedOn w:val="Normal"/>
    <w:uiPriority w:val="99"/>
    <w:semiHidden/>
    <w:qFormat/>
    <w:rsid w:val="00014566"/>
    <w:pPr>
      <w:contextualSpacing/>
    </w:pPr>
  </w:style>
  <w:style w:type="paragraph" w:styleId="ListNumber3">
    <w:name w:val="List Number 3"/>
    <w:basedOn w:val="Normal"/>
    <w:uiPriority w:val="99"/>
    <w:semiHidden/>
    <w:qFormat/>
    <w:rsid w:val="00014566"/>
    <w:pPr>
      <w:contextualSpacing/>
    </w:pPr>
  </w:style>
  <w:style w:type="paragraph" w:styleId="ListNumber4">
    <w:name w:val="List Number 4"/>
    <w:basedOn w:val="Normal"/>
    <w:uiPriority w:val="99"/>
    <w:semiHidden/>
    <w:qFormat/>
    <w:rsid w:val="00014566"/>
    <w:pPr>
      <w:contextualSpacing/>
    </w:pPr>
  </w:style>
  <w:style w:type="paragraph" w:styleId="ListNumber5">
    <w:name w:val="List Number 5"/>
    <w:basedOn w:val="Normal"/>
    <w:uiPriority w:val="99"/>
    <w:semiHidden/>
    <w:qFormat/>
    <w:rsid w:val="00014566"/>
    <w:pPr>
      <w:contextualSpacing/>
    </w:pPr>
  </w:style>
  <w:style w:type="paragraph" w:styleId="MacroText">
    <w:name w:val="macro"/>
    <w:link w:val="MacroTextChar"/>
    <w:uiPriority w:val="99"/>
    <w:semiHidden/>
    <w:qFormat/>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00000A"/>
      <w:szCs w:val="20"/>
      <w:lang w:val="en-GB" w:eastAsia="fr-FR"/>
    </w:rPr>
  </w:style>
  <w:style w:type="paragraph" w:styleId="MessageHeader">
    <w:name w:val="Message Header"/>
    <w:basedOn w:val="Normal"/>
    <w:link w:val="MessageHeaderChar"/>
    <w:uiPriority w:val="99"/>
    <w:semiHidden/>
    <w:qFormat/>
    <w:rsid w:val="00014566"/>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Theme="majorHAnsi" w:eastAsiaTheme="majorEastAsia" w:hAnsiTheme="majorHAnsi" w:cstheme="majorBidi"/>
      <w:szCs w:val="24"/>
    </w:rPr>
  </w:style>
  <w:style w:type="paragraph" w:styleId="NormalWeb">
    <w:name w:val="Normal (Web)"/>
    <w:basedOn w:val="Normal"/>
    <w:uiPriority w:val="99"/>
    <w:semiHidden/>
    <w:qFormat/>
    <w:rsid w:val="00014566"/>
    <w:rPr>
      <w:rFonts w:cs="Times New Roman"/>
      <w:szCs w:val="24"/>
    </w:rPr>
  </w:style>
  <w:style w:type="paragraph" w:styleId="NormalIndent">
    <w:name w:val="Normal Indent"/>
    <w:basedOn w:val="Normal"/>
    <w:uiPriority w:val="99"/>
    <w:semiHidden/>
    <w:qFormat/>
    <w:rsid w:val="00014566"/>
    <w:pPr>
      <w:ind w:left="720"/>
    </w:pPr>
  </w:style>
  <w:style w:type="paragraph" w:styleId="NoteHeading">
    <w:name w:val="Note Heading"/>
    <w:basedOn w:val="Normal"/>
    <w:next w:val="Normal"/>
    <w:link w:val="NoteHeadingChar"/>
    <w:uiPriority w:val="99"/>
    <w:semiHidden/>
    <w:qFormat/>
    <w:rsid w:val="00014566"/>
  </w:style>
  <w:style w:type="paragraph" w:styleId="PlainText">
    <w:name w:val="Plain Text"/>
    <w:basedOn w:val="Normal"/>
    <w:link w:val="PlainTextChar"/>
    <w:uiPriority w:val="99"/>
    <w:semiHidden/>
    <w:qFormat/>
    <w:rsid w:val="00014566"/>
    <w:rPr>
      <w:rFonts w:ascii="Consolas" w:hAnsi="Consolas" w:cs="Consolas"/>
      <w:sz w:val="21"/>
      <w:szCs w:val="21"/>
    </w:rPr>
  </w:style>
  <w:style w:type="paragraph" w:styleId="Salutation">
    <w:name w:val="Salutation"/>
    <w:basedOn w:val="Normal"/>
    <w:next w:val="Normal"/>
    <w:link w:val="SalutationChar"/>
    <w:uiPriority w:val="99"/>
    <w:semiHidden/>
    <w:rsid w:val="00014566"/>
  </w:style>
  <w:style w:type="paragraph" w:styleId="Signature">
    <w:name w:val="Signature"/>
    <w:basedOn w:val="Normal"/>
    <w:link w:val="SignatureChar"/>
    <w:uiPriority w:val="99"/>
    <w:semiHidden/>
    <w:rsid w:val="00014566"/>
    <w:pPr>
      <w:ind w:left="4252"/>
    </w:pPr>
  </w:style>
  <w:style w:type="paragraph" w:styleId="TableofAuthorities">
    <w:name w:val="table of authorities"/>
    <w:basedOn w:val="Normal"/>
    <w:next w:val="Normal"/>
    <w:uiPriority w:val="99"/>
    <w:semiHidden/>
    <w:qFormat/>
    <w:rsid w:val="00014566"/>
    <w:pPr>
      <w:ind w:left="240" w:hanging="240"/>
    </w:pPr>
  </w:style>
  <w:style w:type="paragraph" w:styleId="TableofFigures">
    <w:name w:val="table of figures"/>
    <w:basedOn w:val="Normal"/>
    <w:next w:val="Normal"/>
    <w:uiPriority w:val="99"/>
    <w:semiHidden/>
    <w:qFormat/>
    <w:rsid w:val="00014566"/>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DecList">
    <w:name w:val="Dec_List"/>
    <w:basedOn w:val="Normal"/>
    <w:uiPriority w:val="9"/>
    <w:qFormat/>
    <w:rsid w:val="004062E7"/>
    <w:pPr>
      <w:spacing w:before="240"/>
      <w:ind w:left="284"/>
    </w:pPr>
  </w:style>
  <w:style w:type="paragraph" w:customStyle="1" w:styleId="JuListi">
    <w:name w:val="Ju_List_i"/>
    <w:basedOn w:val="Normal"/>
    <w:uiPriority w:val="28"/>
    <w:qFormat/>
    <w:rsid w:val="004062E7"/>
    <w:pPr>
      <w:ind w:left="794"/>
    </w:pPr>
  </w:style>
  <w:style w:type="paragraph" w:customStyle="1" w:styleId="OpiH1">
    <w:name w:val="Opi_H_1"/>
    <w:basedOn w:val="ECHRHeading2"/>
    <w:uiPriority w:val="42"/>
    <w:qFormat/>
    <w:rsid w:val="004062E7"/>
    <w:pPr>
      <w:ind w:left="635" w:hanging="357"/>
      <w:outlineLvl w:val="2"/>
    </w:pPr>
  </w:style>
  <w:style w:type="paragraph" w:customStyle="1" w:styleId="OpiHa0">
    <w:name w:val="Opi_H_a"/>
    <w:basedOn w:val="ECHRHeading3"/>
    <w:uiPriority w:val="43"/>
    <w:qFormat/>
    <w:rsid w:val="004062E7"/>
    <w:pPr>
      <w:ind w:left="833" w:hanging="357"/>
      <w:outlineLvl w:val="3"/>
    </w:pPr>
    <w:rPr>
      <w:b/>
      <w:i w:val="0"/>
      <w:sz w:val="20"/>
    </w:rPr>
  </w:style>
  <w:style w:type="paragraph" w:customStyle="1" w:styleId="OpiHi">
    <w:name w:val="Opi_H_i"/>
    <w:basedOn w:val="ECHRHeading4"/>
    <w:uiPriority w:val="44"/>
    <w:qFormat/>
    <w:rsid w:val="004062E7"/>
    <w:pPr>
      <w:ind w:left="1037" w:hanging="357"/>
      <w:outlineLvl w:val="4"/>
    </w:pPr>
    <w:rPr>
      <w:b w:val="0"/>
      <w:i/>
    </w:rPr>
  </w:style>
  <w:style w:type="paragraph" w:customStyle="1" w:styleId="DummyStyle">
    <w:name w:val="Dummy_Style"/>
    <w:basedOn w:val="Normal"/>
    <w:semiHidden/>
    <w:qFormat/>
    <w:rsid w:val="004062E7"/>
    <w:rPr>
      <w:color w:val="00B050"/>
    </w:rPr>
  </w:style>
  <w:style w:type="paragraph" w:styleId="Revision">
    <w:name w:val="Revision"/>
    <w:uiPriority w:val="99"/>
    <w:semiHidden/>
    <w:qFormat/>
    <w:rsid w:val="0077075E"/>
    <w:rPr>
      <w:rFonts w:ascii="Times New Roman" w:eastAsiaTheme="minorEastAsia" w:hAnsi="Times New Roman"/>
      <w:color w:val="00000A"/>
      <w:sz w:val="24"/>
    </w:rPr>
  </w:style>
  <w:style w:type="numbering" w:styleId="111111">
    <w:name w:val="Outline List 2"/>
    <w:uiPriority w:val="99"/>
    <w:semiHidden/>
    <w:qFormat/>
    <w:rsid w:val="00014566"/>
  </w:style>
  <w:style w:type="numbering" w:styleId="1ai">
    <w:name w:val="Outline List 1"/>
    <w:uiPriority w:val="99"/>
    <w:semiHidden/>
    <w:qFormat/>
    <w:rsid w:val="00014566"/>
  </w:style>
  <w:style w:type="numbering" w:styleId="ArticleSection">
    <w:name w:val="Outline List 3"/>
    <w:uiPriority w:val="99"/>
    <w:semiHidden/>
    <w:qFormat/>
    <w:rsid w:val="00014566"/>
  </w:style>
  <w:style w:type="table" w:customStyle="1" w:styleId="ECHRTable">
    <w:name w:val="ECHR_Table"/>
    <w:basedOn w:val="TableNormal"/>
    <w:rsid w:val="00860B03"/>
    <w:rPr>
      <w:szCs w:val="20"/>
      <w:lang w:val="en-GB"/>
    </w:rPr>
    <w:tblPr>
      <w:tblStyleRowBandSize w:val="1"/>
      <w:tblStyleColBandSize w:val="1"/>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table" w:customStyle="1" w:styleId="LtrTableAddress">
    <w:name w:val="Ltr_Table_Address"/>
    <w:basedOn w:val="TableNormal"/>
    <w:uiPriority w:val="99"/>
    <w:rsid w:val="001E6F32"/>
    <w:tblPr>
      <w:tblInd w:w="5103" w:type="dxa"/>
    </w:tblPr>
  </w:style>
  <w:style w:type="table" w:styleId="TableGrid">
    <w:name w:val="Table Grid"/>
    <w:basedOn w:val="TableNormal"/>
    <w:uiPriority w:val="59"/>
    <w:semiHidden/>
    <w:rsid w:val="004062E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GTable">
    <w:name w:val="UG_Table"/>
    <w:basedOn w:val="TableNormal"/>
    <w:uiPriority w:val="99"/>
    <w:rsid w:val="00801300"/>
    <w:rPr>
      <w:rFonts w:eastAsiaTheme="minorEastAsia"/>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F8F8F8" w:themeColor="background2"/>
        <w:left w:val="single" w:sz="4" w:space="0" w:color="F8F8F8" w:themeColor="background2"/>
        <w:bottom w:val="single" w:sz="4" w:space="0" w:color="F8F8F8" w:themeColor="background2"/>
        <w:right w:val="single" w:sz="4" w:space="0" w:color="F8F8F8" w:themeColor="background2"/>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afterLines="0" w:after="120" w:line="240" w:lineRule="auto"/>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style>
  <w:style w:type="table" w:customStyle="1" w:styleId="ECHRTableMemo">
    <w:name w:val="ECHR_Table_Memo"/>
    <w:basedOn w:val="TableNormal"/>
    <w:uiPriority w:val="99"/>
    <w:rsid w:val="00210338"/>
    <w:tblPr>
      <w:tblCellMar>
        <w:top w:w="113" w:type="dxa"/>
        <w:left w:w="0" w:type="dxa"/>
        <w:bottom w:w="113" w:type="dxa"/>
        <w:right w:w="0" w:type="dxa"/>
      </w:tblCellMar>
    </w:tblPr>
    <w:tblStylePr w:type="lastRow">
      <w:tblPr/>
      <w:tcPr>
        <w:tcBorders>
          <w:top w:val="nil"/>
          <w:left w:val="nil"/>
          <w:bottom w:val="single" w:sz="4" w:space="0" w:color="C6C6C6" w:themeColor="text2"/>
          <w:right w:val="nil"/>
          <w:insideH w:val="nil"/>
          <w:insideV w:val="nil"/>
          <w:tl2br w:val="nil"/>
          <w:tr2bl w:val="nil"/>
        </w:tcBorders>
      </w:tcPr>
    </w:tblStylePr>
  </w:style>
  <w:style w:type="table" w:customStyle="1" w:styleId="ECHRDNTable">
    <w:name w:val="ECHR_DN_Table"/>
    <w:basedOn w:val="TableNormal"/>
    <w:uiPriority w:val="99"/>
    <w:rsid w:val="0090506B"/>
    <w:tblPr>
      <w:tblBorders>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57" w:type="dxa"/>
        <w:bottom w:w="57" w:type="dxa"/>
      </w:tblCellMar>
    </w:tblPr>
    <w:tcPr>
      <w:vAlign w:val="center"/>
    </w:tcPr>
    <w:tblStylePr w:type="firstRow">
      <w:pPr>
        <w:wordWrap/>
        <w:spacing w:beforeLines="0"/>
      </w:pPr>
      <w:rPr>
        <w:rFonts w:asciiTheme="majorHAnsi" w:hAnsiTheme="majorHAnsi"/>
        <w:b/>
        <w:i w:val="0"/>
        <w:color w:val="474747" w:themeColor="accent3" w:themeShade="BF"/>
        <w:sz w:val="24"/>
      </w:rPr>
      <w:tblPr/>
      <w:tcPr>
        <w:tcBorders>
          <w:top w:val="single" w:sz="4" w:space="0" w:color="C6C6C6" w:themeColor="text2"/>
          <w:left w:val="single" w:sz="4" w:space="0" w:color="C6C6C6" w:themeColor="text2"/>
          <w:bottom w:val="nil"/>
          <w:right w:val="single" w:sz="4" w:space="0" w:color="C6C6C6" w:themeColor="text2"/>
          <w:insideH w:val="nil"/>
          <w:insideV w:val="nil"/>
          <w:tl2br w:val="nil"/>
          <w:tr2bl w:val="nil"/>
        </w:tcBorders>
        <w:shd w:val="clear" w:color="auto" w:fill="DFDFDF" w:themeFill="background2" w:themeFillShade="E6"/>
      </w:tcPr>
    </w:tblStyle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nil"/>
          <w:insideV w:val="nil"/>
          <w:tl2br w:val="nil"/>
          <w:tr2bl w:val="nil"/>
        </w:tcBorders>
        <w:shd w:val="clear" w:color="auto" w:fill="DFDFDF" w:themeFill="background2" w:themeFillShade="E6"/>
      </w:tcPr>
    </w:tblStylePr>
    <w:tblStylePr w:type="firstCol">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tblCellMar>
        <w:top w:w="113" w:type="dxa"/>
        <w:bottom w:w="28" w:type="dxa"/>
      </w:tblCellMar>
    </w:tblPr>
    <w:tblStylePr w:type="firstRow">
      <w:rPr>
        <w:b/>
      </w:rPr>
    </w:tblStylePr>
    <w:tblStylePr w:type="lastCol">
      <w:pPr>
        <w:jc w:val="right"/>
      </w:p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tcPr>
    </w:tblStylePr>
    <w:tblStylePr w:type="band1Vert">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tcPr>
    </w:tblStylePr>
  </w:style>
  <w:style w:type="table" w:customStyle="1" w:styleId="ECHRListTable">
    <w:name w:val="ECHR_List_Table"/>
    <w:basedOn w:val="TableNormal"/>
    <w:uiPriority w:val="99"/>
    <w:rsid w:val="004062E7"/>
    <w:tblPr>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b/>
        <w:color w:val="474747" w:themeColor="accent3" w:themeShade="BF"/>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C6C6C6" w:themeColor="text2"/>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nil"/>
          <w:insideV w:val="single" w:sz="4" w:space="0" w:color="C6C6C6" w:themeColor="text2"/>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C6C6C6" w:themeColor="text2"/>
          <w:right w:val="nil"/>
          <w:insideH w:val="nil"/>
          <w:insideV w:val="nil"/>
          <w:tl2br w:val="nil"/>
          <w:tr2bl w:val="nil"/>
        </w:tcBorders>
      </w:tcPr>
    </w:tblStylePr>
    <w:tblStylePr w:type="lastRow">
      <w:pPr>
        <w:jc w:val="right"/>
      </w:pPr>
      <w:tblPr/>
      <w:tcPr>
        <w:tcBorders>
          <w:top w:val="single" w:sz="6" w:space="0" w:color="C6C6C6" w:themeColor="text2"/>
          <w:left w:val="nil"/>
          <w:bottom w:val="nil"/>
          <w:right w:val="nil"/>
          <w:insideH w:val="nil"/>
          <w:insideV w:val="nil"/>
          <w:tl2br w:val="nil"/>
          <w:tr2bl w:val="nil"/>
        </w:tcBorders>
      </w:tcPr>
    </w:tblStyle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72BC" w:themeColor="accent1"/>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C00000" w:themeColor="accent2"/>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5F5F5F" w:themeColor="accent3"/>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969696" w:themeColor="accent4"/>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5F5F5F" w:themeColor="accent5"/>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4D4D4D" w:themeColor="accent6"/>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072BC" w:themeColor="accent1"/>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C00000" w:themeColor="accent2"/>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5F5F5F" w:themeColor="accent3"/>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969696" w:themeColor="accent4"/>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5F5F5F" w:themeColor="accent5"/>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4D4D4D" w:themeColor="accent6"/>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014566"/>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rPr>
      <w:lang w:val="fr-FR" w:eastAsia="fr-FR"/>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rPr>
      <w:lang w:val="fr-FR" w:eastAsia="fr-FR"/>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rPr>
      <w:lang w:val="fr-FR" w:eastAsia="fr-FR"/>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rPr>
      <w:lang w:val="fr-FR" w:eastAsia="fr-FR"/>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rPr>
      <w:lang w:val="fr-FR" w:eastAsia="fr-FR"/>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b8d990e2">
    <w:name w:val="sb8d990e2"/>
    <w:rsid w:val="00B078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8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2DF9-FDFD-4181-B2F4-5E31530E12D7}">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49F6EDA-8CFA-4C94-AE90-12CF61407BAE}">
  <ds:schemaRefs>
    <ds:schemaRef ds:uri="http://schemas.microsoft.com/sharepoint/v3/contenttype/forms"/>
  </ds:schemaRefs>
</ds:datastoreItem>
</file>

<file path=customXml/itemProps3.xml><?xml version="1.0" encoding="utf-8"?>
<ds:datastoreItem xmlns:ds="http://schemas.openxmlformats.org/officeDocument/2006/customXml" ds:itemID="{1FDBEF4C-25C9-47E7-A908-FEAF1EF2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96543A-EE34-4DE6-AB4A-F30FBD9A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9714</TotalTime>
  <Pages>21</Pages>
  <Words>31738</Words>
  <Characters>18091</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ECHR</vt:lpstr>
    </vt:vector>
  </TitlesOfParts>
  <Company>MFA Latvia</Company>
  <LinksUpToDate>false</LinksUpToDate>
  <CharactersWithSpaces>49730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Renate Ruse-Auzina</dc:creator>
  <cp:lastModifiedBy>Renate Ruse-Auzina</cp:lastModifiedBy>
  <cp:revision>155</cp:revision>
  <cp:lastPrinted>2016-09-28T12:51:00Z</cp:lastPrinted>
  <dcterms:created xsi:type="dcterms:W3CDTF">2016-09-19T13:33:00Z</dcterms:created>
  <dcterms:modified xsi:type="dcterms:W3CDTF">2016-09-28T14:05:00Z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0x010100558EB02BDB9E204AB350EDD385B68E10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ECHR Template</vt:lpwstr>
  </property>
</Properties>
</file>