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27" w:rsidRPr="00844D27" w:rsidRDefault="00844D27" w:rsidP="00844D27">
      <w:pPr>
        <w:tabs>
          <w:tab w:val="left" w:pos="5670"/>
        </w:tabs>
        <w:jc w:val="center"/>
        <w:rPr>
          <w:rFonts w:ascii="MS Mincho" w:cs="MS Mincho"/>
          <w:lang w:val="lv-LV"/>
        </w:rPr>
      </w:pPr>
      <w:r w:rsidRPr="00844D27">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80.25pt">
            <v:imagedata r:id="rId8" o:title=""/>
          </v:shape>
        </w:pict>
      </w:r>
    </w:p>
    <w:p w:rsidR="00844D27" w:rsidRPr="00844D27" w:rsidRDefault="00844D27" w:rsidP="00844D27">
      <w:pPr>
        <w:jc w:val="center"/>
        <w:rPr>
          <w:sz w:val="28"/>
          <w:szCs w:val="28"/>
          <w:lang w:val="lv-LV"/>
        </w:rPr>
      </w:pPr>
      <w:r w:rsidRPr="00844D27">
        <w:rPr>
          <w:noProof/>
          <w:sz w:val="28"/>
          <w:szCs w:val="28"/>
          <w:lang w:val="lv-LV"/>
        </w:rPr>
        <w:t>EIROPAS CILVĒKTIESĪBU TIESA</w:t>
      </w:r>
    </w:p>
    <w:p w:rsidR="00844D27" w:rsidRPr="00844D27" w:rsidRDefault="00844D27" w:rsidP="00844D27">
      <w:pPr>
        <w:jc w:val="center"/>
        <w:rPr>
          <w:b/>
          <w:bCs/>
          <w:sz w:val="28"/>
          <w:szCs w:val="28"/>
          <w:lang w:val="lv-LV"/>
        </w:rPr>
      </w:pPr>
      <w:r w:rsidRPr="00844D27">
        <w:rPr>
          <w:noProof/>
          <w:sz w:val="28"/>
          <w:szCs w:val="28"/>
          <w:lang w:val="lv-LV"/>
        </w:rPr>
        <w:t>COUR EUROPEENNE DES DROITS DE L’HOMME</w:t>
      </w:r>
    </w:p>
    <w:p w:rsidR="00432823" w:rsidRPr="00844D27" w:rsidRDefault="00432823" w:rsidP="00844D27">
      <w:pPr>
        <w:jc w:val="center"/>
        <w:rPr>
          <w:rFonts w:ascii="MS Mincho" w:cs="MS Mincho"/>
          <w:b/>
          <w:bCs/>
          <w:color w:val="474747"/>
          <w:lang w:val="lv-LV"/>
        </w:rPr>
      </w:pPr>
    </w:p>
    <w:p w:rsidR="00844D27" w:rsidRPr="00844D27" w:rsidRDefault="00844D27" w:rsidP="00844D27">
      <w:pPr>
        <w:jc w:val="center"/>
        <w:rPr>
          <w:rFonts w:ascii="MS Mincho" w:cs="MS Mincho"/>
          <w:b/>
          <w:bCs/>
          <w:color w:val="474747"/>
          <w:lang w:val="lv-LV"/>
        </w:rPr>
      </w:pPr>
    </w:p>
    <w:p w:rsidR="00844D27" w:rsidRPr="00844D27" w:rsidRDefault="00844D27" w:rsidP="00844D27">
      <w:pPr>
        <w:jc w:val="center"/>
        <w:rPr>
          <w:rFonts w:ascii="MS Mincho" w:cs="MS Mincho"/>
          <w:b/>
          <w:bCs/>
          <w:color w:val="474747"/>
          <w:lang w:val="lv-LV"/>
        </w:rPr>
      </w:pPr>
    </w:p>
    <w:p w:rsidR="00844D27" w:rsidRPr="00844D27" w:rsidRDefault="00844D27" w:rsidP="00844D27">
      <w:pPr>
        <w:jc w:val="center"/>
        <w:rPr>
          <w:rFonts w:ascii="MS Mincho" w:cs="MS Mincho"/>
          <w:b/>
          <w:bCs/>
          <w:color w:val="474747"/>
          <w:lang w:val="lv-LV"/>
        </w:rPr>
      </w:pPr>
    </w:p>
    <w:p w:rsidR="00844D27" w:rsidRPr="00844D27" w:rsidRDefault="00844D27" w:rsidP="00844D27">
      <w:pPr>
        <w:jc w:val="center"/>
        <w:rPr>
          <w:rFonts w:ascii="MS Mincho" w:cs="MS Mincho"/>
          <w:b/>
          <w:bCs/>
          <w:color w:val="474747"/>
          <w:lang w:val="lv-LV"/>
        </w:rPr>
      </w:pPr>
    </w:p>
    <w:p w:rsidR="00432823" w:rsidRPr="00844D27" w:rsidRDefault="00432823" w:rsidP="00844D27">
      <w:pPr>
        <w:jc w:val="center"/>
        <w:rPr>
          <w:rFonts w:ascii="MS Mincho" w:cs="MS Mincho"/>
          <w:b/>
          <w:bCs/>
          <w:color w:val="474747"/>
          <w:lang w:val="lv-LV"/>
        </w:rPr>
      </w:pPr>
    </w:p>
    <w:p w:rsidR="00432823" w:rsidRPr="00844D27" w:rsidRDefault="00DE24CB" w:rsidP="00844D27">
      <w:pPr>
        <w:jc w:val="center"/>
        <w:rPr>
          <w:rFonts w:ascii="MS Mincho" w:cs="MS Mincho"/>
          <w:b/>
          <w:bCs/>
          <w:lang w:val="lv-LV"/>
        </w:rPr>
      </w:pPr>
      <w:r w:rsidRPr="00844D27">
        <w:rPr>
          <w:rFonts w:eastAsia="Times New Roman"/>
          <w:b/>
          <w:bCs/>
          <w:lang w:val="lv-LV"/>
        </w:rPr>
        <w:t>PIRMĀ NODAĻA</w:t>
      </w:r>
    </w:p>
    <w:p w:rsidR="00432823" w:rsidRPr="00844D27" w:rsidRDefault="00432823" w:rsidP="00844D27">
      <w:pPr>
        <w:jc w:val="center"/>
        <w:rPr>
          <w:rFonts w:ascii="MS Mincho" w:cs="MS Mincho"/>
          <w:b/>
          <w:bCs/>
          <w:color w:val="474747"/>
          <w:lang w:val="lv-LV"/>
        </w:rPr>
      </w:pPr>
    </w:p>
    <w:p w:rsidR="00844D27" w:rsidRPr="00844D27" w:rsidRDefault="00844D27" w:rsidP="00844D27">
      <w:pPr>
        <w:jc w:val="center"/>
        <w:rPr>
          <w:rFonts w:ascii="MS Mincho" w:cs="MS Mincho"/>
          <w:b/>
          <w:bCs/>
          <w:color w:val="474747"/>
          <w:lang w:val="lv-LV"/>
        </w:rPr>
      </w:pPr>
    </w:p>
    <w:p w:rsidR="00844D27" w:rsidRPr="00844D27" w:rsidRDefault="00844D27" w:rsidP="00844D27">
      <w:pPr>
        <w:jc w:val="center"/>
        <w:rPr>
          <w:rFonts w:ascii="MS Mincho" w:cs="MS Mincho"/>
          <w:b/>
          <w:bCs/>
          <w:color w:val="474747"/>
          <w:lang w:val="lv-LV"/>
        </w:rPr>
      </w:pPr>
    </w:p>
    <w:p w:rsidR="00844D27" w:rsidRPr="00844D27" w:rsidRDefault="00844D27" w:rsidP="00844D27">
      <w:pPr>
        <w:jc w:val="center"/>
        <w:rPr>
          <w:rFonts w:ascii="MS Mincho" w:cs="MS Mincho"/>
          <w:b/>
          <w:bCs/>
          <w:color w:val="474747"/>
          <w:lang w:val="lv-LV"/>
        </w:rPr>
      </w:pPr>
    </w:p>
    <w:p w:rsidR="00844D27" w:rsidRPr="00844D27" w:rsidRDefault="00844D27" w:rsidP="00844D27">
      <w:pPr>
        <w:jc w:val="center"/>
        <w:rPr>
          <w:rFonts w:ascii="MS Mincho" w:cs="MS Mincho"/>
          <w:b/>
          <w:bCs/>
          <w:color w:val="474747"/>
          <w:lang w:val="lv-LV"/>
        </w:rPr>
      </w:pPr>
    </w:p>
    <w:p w:rsidR="001102EF" w:rsidRPr="00844D27" w:rsidRDefault="001102EF" w:rsidP="00844D27">
      <w:pPr>
        <w:jc w:val="center"/>
        <w:rPr>
          <w:rFonts w:ascii="MS Mincho"/>
          <w:b/>
          <w:lang w:val="lv-LV"/>
        </w:rPr>
      </w:pPr>
      <w:bookmarkStart w:id="0" w:name="To"/>
      <w:r w:rsidRPr="00844D27">
        <w:rPr>
          <w:rFonts w:eastAsia="Times New Roman"/>
          <w:b/>
          <w:lang w:val="lv-LV"/>
        </w:rPr>
        <w:t>LIETA “JĒGERS [</w:t>
      </w:r>
      <w:r w:rsidRPr="00844D27">
        <w:rPr>
          <w:rFonts w:eastAsia="Times New Roman"/>
          <w:b/>
          <w:i/>
          <w:lang w:val="lv-LV"/>
        </w:rPr>
        <w:t>JAEGER</w:t>
      </w:r>
      <w:r w:rsidRPr="00844D27">
        <w:rPr>
          <w:rFonts w:eastAsia="Times New Roman"/>
          <w:b/>
          <w:lang w:val="lv-LV"/>
        </w:rPr>
        <w:t>] pret IGAUNIJU”</w:t>
      </w:r>
    </w:p>
    <w:bookmarkEnd w:id="0"/>
    <w:p w:rsidR="00432823" w:rsidRPr="00844D27" w:rsidRDefault="00432823" w:rsidP="00844D27">
      <w:pPr>
        <w:jc w:val="center"/>
        <w:rPr>
          <w:rFonts w:ascii="MS Mincho" w:cs="MS Mincho"/>
          <w:b/>
          <w:bCs/>
          <w:lang w:val="lv-LV"/>
        </w:rPr>
      </w:pPr>
    </w:p>
    <w:p w:rsidR="00432823" w:rsidRPr="00844D27" w:rsidRDefault="00DE24CB" w:rsidP="00844D27">
      <w:pPr>
        <w:jc w:val="center"/>
        <w:rPr>
          <w:rFonts w:ascii="MS Mincho" w:cs="MS Mincho"/>
          <w:b/>
          <w:bCs/>
          <w:i/>
          <w:iCs/>
          <w:lang w:val="lv-LV"/>
        </w:rPr>
      </w:pPr>
      <w:r w:rsidRPr="00844D27">
        <w:rPr>
          <w:rFonts w:eastAsia="Times New Roman"/>
          <w:b/>
          <w:bCs/>
          <w:i/>
          <w:iCs/>
          <w:lang w:val="lv-LV"/>
        </w:rPr>
        <w:t>(Pieteikums Nr. 1574/13)</w:t>
      </w:r>
    </w:p>
    <w:p w:rsidR="00432823" w:rsidRPr="00844D27" w:rsidRDefault="00432823" w:rsidP="00844D27">
      <w:pPr>
        <w:jc w:val="center"/>
        <w:rPr>
          <w:rFonts w:ascii="MS Mincho" w:cs="MS Mincho"/>
          <w:b/>
          <w:bCs/>
          <w:i/>
          <w:iCs/>
          <w:lang w:val="lv-LV"/>
        </w:rPr>
      </w:pPr>
    </w:p>
    <w:p w:rsidR="00844D27" w:rsidRPr="00844D27" w:rsidRDefault="00844D27" w:rsidP="00844D27">
      <w:pPr>
        <w:jc w:val="center"/>
        <w:rPr>
          <w:rFonts w:ascii="MS Mincho" w:cs="MS Mincho"/>
          <w:b/>
          <w:bCs/>
          <w:i/>
          <w:iCs/>
          <w:lang w:val="lv-LV"/>
        </w:rPr>
      </w:pPr>
    </w:p>
    <w:p w:rsidR="00844D27" w:rsidRPr="00844D27" w:rsidRDefault="00844D27" w:rsidP="00844D27">
      <w:pPr>
        <w:jc w:val="center"/>
        <w:rPr>
          <w:rFonts w:ascii="MS Mincho" w:cs="MS Mincho"/>
          <w:b/>
          <w:bCs/>
          <w:i/>
          <w:iCs/>
          <w:lang w:val="lv-LV"/>
        </w:rPr>
      </w:pPr>
    </w:p>
    <w:p w:rsidR="00844D27" w:rsidRPr="00844D27" w:rsidRDefault="00844D27" w:rsidP="00844D27">
      <w:pPr>
        <w:jc w:val="center"/>
        <w:rPr>
          <w:rFonts w:ascii="MS Mincho" w:cs="MS Mincho"/>
          <w:b/>
          <w:bCs/>
          <w:i/>
          <w:iCs/>
          <w:lang w:val="lv-LV"/>
        </w:rPr>
      </w:pPr>
    </w:p>
    <w:p w:rsidR="00432823" w:rsidRPr="00844D27" w:rsidRDefault="00DE24CB" w:rsidP="00844D27">
      <w:pPr>
        <w:jc w:val="center"/>
        <w:rPr>
          <w:rFonts w:ascii="MS Mincho" w:cs="MS Mincho"/>
          <w:b/>
          <w:bCs/>
          <w:lang w:val="lv-LV"/>
        </w:rPr>
      </w:pPr>
      <w:r w:rsidRPr="00844D27">
        <w:rPr>
          <w:rFonts w:eastAsia="Times New Roman"/>
          <w:b/>
          <w:bCs/>
          <w:lang w:val="lv-LV"/>
        </w:rPr>
        <w:t>SPRIEDUMS</w:t>
      </w:r>
    </w:p>
    <w:p w:rsidR="00432823" w:rsidRPr="00844D27" w:rsidRDefault="00432823" w:rsidP="00844D27">
      <w:pPr>
        <w:jc w:val="center"/>
        <w:rPr>
          <w:rFonts w:ascii="MS Mincho" w:cs="MS Mincho"/>
          <w:b/>
          <w:bCs/>
          <w:lang w:val="lv-LV"/>
        </w:rPr>
      </w:pPr>
    </w:p>
    <w:p w:rsidR="00844D27" w:rsidRPr="00844D27" w:rsidRDefault="00844D27" w:rsidP="00844D27">
      <w:pPr>
        <w:jc w:val="center"/>
        <w:rPr>
          <w:rFonts w:ascii="MS Mincho" w:cs="MS Mincho"/>
          <w:b/>
          <w:bCs/>
          <w:lang w:val="lv-LV"/>
        </w:rPr>
      </w:pPr>
    </w:p>
    <w:p w:rsidR="00432823" w:rsidRPr="00844D27" w:rsidRDefault="00DE24CB" w:rsidP="00844D27">
      <w:pPr>
        <w:pStyle w:val="JuCase"/>
        <w:ind w:firstLine="0"/>
        <w:jc w:val="center"/>
        <w:rPr>
          <w:rFonts w:ascii="MS Mincho" w:cs="MS Mincho"/>
          <w:b w:val="0"/>
          <w:bCs w:val="0"/>
          <w:lang w:val="lv-LV"/>
        </w:rPr>
      </w:pPr>
      <w:r w:rsidRPr="00844D27">
        <w:rPr>
          <w:b w:val="0"/>
          <w:bCs w:val="0"/>
          <w:lang w:val="lv-LV"/>
        </w:rPr>
        <w:t>STRASBŪRA</w:t>
      </w:r>
    </w:p>
    <w:p w:rsidR="00432823" w:rsidRPr="00844D27" w:rsidRDefault="00432823" w:rsidP="00844D27">
      <w:pPr>
        <w:pStyle w:val="JuCase"/>
        <w:ind w:firstLine="0"/>
        <w:jc w:val="center"/>
        <w:rPr>
          <w:rFonts w:ascii="MS Mincho" w:cs="MS Mincho"/>
          <w:b w:val="0"/>
          <w:bCs w:val="0"/>
          <w:lang w:val="lv-LV"/>
        </w:rPr>
      </w:pPr>
    </w:p>
    <w:p w:rsidR="00432823" w:rsidRPr="00844D27" w:rsidRDefault="00DE24CB" w:rsidP="00844D27">
      <w:pPr>
        <w:pStyle w:val="JuCase"/>
        <w:ind w:firstLine="0"/>
        <w:jc w:val="center"/>
        <w:rPr>
          <w:rFonts w:ascii="MS Mincho" w:cs="MS Mincho"/>
          <w:b w:val="0"/>
          <w:bCs w:val="0"/>
          <w:lang w:val="lv-LV"/>
        </w:rPr>
      </w:pPr>
      <w:r w:rsidRPr="00844D27">
        <w:rPr>
          <w:b w:val="0"/>
          <w:bCs w:val="0"/>
          <w:lang w:val="lv-LV"/>
        </w:rPr>
        <w:t>20</w:t>
      </w:r>
      <w:r w:rsidR="001102EF" w:rsidRPr="00844D27">
        <w:rPr>
          <w:b w:val="0"/>
          <w:bCs w:val="0"/>
          <w:lang w:val="lv-LV"/>
        </w:rPr>
        <w:t>14</w:t>
      </w:r>
      <w:r w:rsidRPr="00844D27">
        <w:rPr>
          <w:b w:val="0"/>
          <w:bCs w:val="0"/>
          <w:lang w:val="lv-LV"/>
        </w:rPr>
        <w:t xml:space="preserve">. gada </w:t>
      </w:r>
      <w:r w:rsidR="001102EF" w:rsidRPr="00844D27">
        <w:rPr>
          <w:b w:val="0"/>
          <w:bCs w:val="0"/>
          <w:lang w:val="lv-LV"/>
        </w:rPr>
        <w:t>31</w:t>
      </w:r>
      <w:r w:rsidRPr="00844D27">
        <w:rPr>
          <w:b w:val="0"/>
          <w:bCs w:val="0"/>
          <w:lang w:val="lv-LV"/>
        </w:rPr>
        <w:t>. </w:t>
      </w:r>
      <w:r w:rsidR="001102EF" w:rsidRPr="00844D27">
        <w:rPr>
          <w:b w:val="0"/>
          <w:bCs w:val="0"/>
          <w:lang w:val="lv-LV"/>
        </w:rPr>
        <w:t>jūlijs</w:t>
      </w:r>
    </w:p>
    <w:p w:rsidR="00432823" w:rsidRPr="00844D27" w:rsidRDefault="00432823" w:rsidP="00844D27">
      <w:pPr>
        <w:pStyle w:val="JuCase"/>
        <w:ind w:firstLine="0"/>
        <w:jc w:val="center"/>
        <w:rPr>
          <w:rFonts w:ascii="MS Mincho" w:cs="MS Mincho"/>
          <w:b w:val="0"/>
          <w:bCs w:val="0"/>
          <w:lang w:val="lv-LV"/>
        </w:rPr>
      </w:pPr>
    </w:p>
    <w:p w:rsidR="00844D27" w:rsidRPr="00844D27" w:rsidRDefault="00844D27" w:rsidP="00844D27">
      <w:pPr>
        <w:pStyle w:val="ECHRPara"/>
        <w:ind w:firstLine="0"/>
        <w:jc w:val="center"/>
        <w:rPr>
          <w:lang w:val="lv-LV"/>
        </w:rPr>
      </w:pPr>
    </w:p>
    <w:p w:rsidR="00844D27" w:rsidRPr="00844D27" w:rsidRDefault="00844D27" w:rsidP="00844D27">
      <w:pPr>
        <w:pStyle w:val="ECHRPara"/>
        <w:ind w:firstLine="0"/>
        <w:jc w:val="center"/>
        <w:rPr>
          <w:lang w:val="lv-LV"/>
        </w:rPr>
      </w:pPr>
    </w:p>
    <w:p w:rsidR="00432823" w:rsidRPr="00844D27" w:rsidRDefault="001102EF" w:rsidP="00844D27">
      <w:pPr>
        <w:pStyle w:val="jucase0"/>
        <w:ind w:firstLine="0"/>
        <w:jc w:val="center"/>
        <w:rPr>
          <w:color w:val="FF0000"/>
          <w:u w:val="single"/>
          <w:lang w:val="lv-LV"/>
        </w:rPr>
      </w:pPr>
      <w:r w:rsidRPr="00844D27">
        <w:rPr>
          <w:snapToGrid/>
          <w:color w:val="FF0000"/>
          <w:lang w:val="lv-LV"/>
        </w:rPr>
        <w:t>GALĪGĀ REDAKCIJA</w:t>
      </w:r>
    </w:p>
    <w:p w:rsidR="00432823" w:rsidRPr="00844D27" w:rsidRDefault="00432823" w:rsidP="00844D27">
      <w:pPr>
        <w:pStyle w:val="jucase0"/>
        <w:ind w:firstLine="0"/>
        <w:jc w:val="center"/>
        <w:rPr>
          <w:color w:val="FF0000"/>
          <w:u w:val="single"/>
          <w:lang w:val="lv-LV"/>
        </w:rPr>
      </w:pPr>
    </w:p>
    <w:p w:rsidR="00432823" w:rsidRPr="00844D27" w:rsidRDefault="00DE24CB" w:rsidP="00844D27">
      <w:pPr>
        <w:pStyle w:val="jupara"/>
        <w:ind w:firstLine="0"/>
        <w:jc w:val="center"/>
        <w:rPr>
          <w:color w:val="FF0000"/>
          <w:lang w:val="lv-LV"/>
        </w:rPr>
      </w:pPr>
      <w:r w:rsidRPr="00844D27">
        <w:rPr>
          <w:color w:val="FF0000"/>
          <w:lang w:val="lv-LV"/>
        </w:rPr>
        <w:t>31</w:t>
      </w:r>
      <w:r w:rsidR="00942C3E" w:rsidRPr="00844D27">
        <w:rPr>
          <w:color w:val="FF0000"/>
          <w:lang w:val="lv-LV"/>
        </w:rPr>
        <w:t>.</w:t>
      </w:r>
      <w:r w:rsidRPr="00844D27">
        <w:rPr>
          <w:color w:val="FF0000"/>
          <w:lang w:val="lv-LV"/>
        </w:rPr>
        <w:t>10</w:t>
      </w:r>
      <w:r w:rsidR="00942C3E" w:rsidRPr="00844D27">
        <w:rPr>
          <w:color w:val="FF0000"/>
          <w:lang w:val="lv-LV"/>
        </w:rPr>
        <w:t>.</w:t>
      </w:r>
      <w:r w:rsidRPr="00844D27">
        <w:rPr>
          <w:color w:val="FF0000"/>
          <w:lang w:val="lv-LV"/>
        </w:rPr>
        <w:t>2014</w:t>
      </w:r>
      <w:r w:rsidR="00942C3E" w:rsidRPr="00844D27">
        <w:rPr>
          <w:color w:val="FF0000"/>
          <w:lang w:val="lv-LV"/>
        </w:rPr>
        <w:t>.</w:t>
      </w:r>
    </w:p>
    <w:p w:rsidR="00432823" w:rsidRPr="00844D27" w:rsidRDefault="00432823" w:rsidP="00844D27">
      <w:pPr>
        <w:pStyle w:val="jupara"/>
        <w:ind w:firstLine="0"/>
        <w:jc w:val="center"/>
        <w:rPr>
          <w:lang w:val="lv-LV"/>
        </w:rPr>
      </w:pPr>
    </w:p>
    <w:p w:rsidR="001102EF" w:rsidRPr="00844D27" w:rsidRDefault="001102EF" w:rsidP="00844D27">
      <w:pPr>
        <w:jc w:val="center"/>
        <w:rPr>
          <w:rFonts w:ascii="MS Mincho"/>
          <w:i/>
          <w:lang w:val="lv-LV"/>
        </w:rPr>
      </w:pPr>
      <w:r w:rsidRPr="00844D27">
        <w:rPr>
          <w:i/>
          <w:lang w:val="lv-LV"/>
        </w:rPr>
        <w:t xml:space="preserve">Šis spriedums ir kļuvis galīgs saskaņā ar Konvencijas 44. panta 2. punktu. </w:t>
      </w:r>
      <w:r w:rsidRPr="00844D27">
        <w:rPr>
          <w:rFonts w:eastAsia="Times New Roman"/>
          <w:i/>
          <w:lang w:val="lv-LV"/>
        </w:rPr>
        <w:t>Tajā var tikt veikti redakcionāli labojumi.</w:t>
      </w:r>
    </w:p>
    <w:p w:rsidR="00432823" w:rsidRPr="00844D27" w:rsidRDefault="00432823" w:rsidP="00844D27">
      <w:pPr>
        <w:rPr>
          <w:rFonts w:ascii="MS Mincho" w:cs="MS Mincho"/>
          <w:b/>
          <w:bCs/>
          <w:i/>
          <w:iCs/>
          <w:color w:val="474747"/>
          <w:lang w:val="lv-LV"/>
        </w:rPr>
      </w:pPr>
    </w:p>
    <w:p w:rsidR="00432823" w:rsidRPr="00844D27" w:rsidRDefault="00432823" w:rsidP="00844D27">
      <w:pPr>
        <w:pStyle w:val="JuCase"/>
        <w:ind w:firstLine="0"/>
        <w:rPr>
          <w:rFonts w:ascii="MS Mincho" w:cs="MS Mincho"/>
          <w:b w:val="0"/>
          <w:bCs w:val="0"/>
          <w:lang w:val="lv-LV"/>
        </w:rPr>
      </w:pPr>
      <w:r w:rsidRPr="00844D27">
        <w:rPr>
          <w:rFonts w:ascii="MS Mincho" w:cs="MS Mincho"/>
          <w:lang w:val="lv-LV"/>
        </w:rPr>
        <w:br w:type="page"/>
      </w:r>
      <w:r w:rsidR="00106B43" w:rsidRPr="00844D27">
        <w:rPr>
          <w:lang w:val="lv-LV"/>
        </w:rPr>
        <w:lastRenderedPageBreak/>
        <w:t xml:space="preserve">Lietā </w:t>
      </w:r>
      <w:r w:rsidR="001102EF" w:rsidRPr="00844D27">
        <w:rPr>
          <w:lang w:val="lv-LV"/>
        </w:rPr>
        <w:t>“Jēgers</w:t>
      </w:r>
      <w:r w:rsidR="00BE3A4B" w:rsidRPr="00844D27">
        <w:rPr>
          <w:lang w:val="lv-LV"/>
        </w:rPr>
        <w:t xml:space="preserve"> </w:t>
      </w:r>
      <w:r w:rsidR="00106B43" w:rsidRPr="00844D27">
        <w:rPr>
          <w:lang w:val="lv-LV"/>
        </w:rPr>
        <w:t xml:space="preserve">pret </w:t>
      </w:r>
      <w:r w:rsidR="001102EF" w:rsidRPr="00844D27">
        <w:rPr>
          <w:lang w:val="lv-LV"/>
        </w:rPr>
        <w:t>Igauniju”</w:t>
      </w:r>
    </w:p>
    <w:p w:rsidR="00432823" w:rsidRPr="00844D27" w:rsidRDefault="00432823" w:rsidP="00844D27">
      <w:pPr>
        <w:pStyle w:val="JuCase"/>
        <w:ind w:firstLine="0"/>
        <w:rPr>
          <w:rFonts w:ascii="MS Mincho" w:cs="MS Mincho"/>
          <w:b w:val="0"/>
          <w:bCs w:val="0"/>
          <w:lang w:val="lv-LV"/>
        </w:rPr>
      </w:pPr>
    </w:p>
    <w:p w:rsidR="00432823" w:rsidRPr="00844D27" w:rsidRDefault="00DE24CB" w:rsidP="00844D27">
      <w:pPr>
        <w:pStyle w:val="ECHRPara"/>
        <w:ind w:firstLine="0"/>
        <w:rPr>
          <w:rFonts w:ascii="MS Mincho" w:cs="MS Mincho"/>
          <w:b/>
          <w:bCs/>
          <w:lang w:val="lv-LV"/>
        </w:rPr>
      </w:pPr>
      <w:r w:rsidRPr="00844D27">
        <w:rPr>
          <w:lang w:val="lv-LV"/>
        </w:rPr>
        <w:t>Eiropas Cilvēktiesību tiesa (</w:t>
      </w:r>
      <w:r w:rsidR="007E4608" w:rsidRPr="00844D27">
        <w:rPr>
          <w:lang w:val="lv-LV"/>
        </w:rPr>
        <w:t>Pirmā</w:t>
      </w:r>
      <w:r w:rsidRPr="00844D27">
        <w:rPr>
          <w:lang w:val="lv-LV"/>
        </w:rPr>
        <w:t xml:space="preserve"> nodaļa), sanākusi kā palāta šādā sastāvā:</w:t>
      </w:r>
    </w:p>
    <w:p w:rsidR="00432823" w:rsidRPr="00844D27" w:rsidRDefault="00432823" w:rsidP="00844D27">
      <w:pPr>
        <w:pStyle w:val="ECHRPara"/>
        <w:ind w:firstLine="0"/>
        <w:rPr>
          <w:rFonts w:ascii="MS Mincho" w:cs="MS Mincho"/>
          <w:b/>
          <w:bCs/>
          <w:lang w:val="lv-LV"/>
        </w:rPr>
      </w:pPr>
    </w:p>
    <w:p w:rsidR="00955290" w:rsidRPr="00844D27" w:rsidRDefault="00942C3E" w:rsidP="00844D27">
      <w:pPr>
        <w:pStyle w:val="ECHRDecisionBody"/>
        <w:jc w:val="both"/>
        <w:rPr>
          <w:rFonts w:ascii="MS Mincho"/>
          <w:i/>
        </w:rPr>
      </w:pPr>
      <w:r w:rsidRPr="00844D27">
        <w:rPr>
          <w:rStyle w:val="st"/>
          <w:rFonts w:eastAsia="Times New Roman"/>
        </w:rPr>
        <w:t xml:space="preserve">Izabella Bero </w:t>
      </w:r>
      <w:r w:rsidR="00D2717F" w:rsidRPr="00844D27">
        <w:rPr>
          <w:rStyle w:val="st"/>
          <w:rFonts w:eastAsia="Times New Roman"/>
        </w:rPr>
        <w:t xml:space="preserve">Lefēvra </w:t>
      </w:r>
      <w:r w:rsidR="00955290" w:rsidRPr="00844D27">
        <w:rPr>
          <w:rFonts w:eastAsia="Times New Roman"/>
        </w:rPr>
        <w:t>[</w:t>
      </w:r>
      <w:r w:rsidR="00955290" w:rsidRPr="00844D27">
        <w:rPr>
          <w:rFonts w:eastAsia="Times New Roman"/>
          <w:i/>
        </w:rPr>
        <w:t>Isabelle Berro-Lefevre</w:t>
      </w:r>
      <w:r w:rsidR="00955290" w:rsidRPr="00844D27">
        <w:rPr>
          <w:rFonts w:eastAsia="Times New Roman"/>
        </w:rPr>
        <w:t>],</w:t>
      </w:r>
      <w:r w:rsidR="00873738" w:rsidRPr="00844D27">
        <w:rPr>
          <w:rFonts w:eastAsia="Times New Roman"/>
        </w:rPr>
        <w:t xml:space="preserve"> priekšsēdētāja</w:t>
      </w:r>
      <w:r w:rsidR="00E67AE0" w:rsidRPr="00844D27">
        <w:rPr>
          <w:rFonts w:eastAsia="Times New Roman"/>
        </w:rPr>
        <w:t>,</w:t>
      </w:r>
    </w:p>
    <w:p w:rsidR="00955290" w:rsidRPr="00844D27" w:rsidRDefault="00955290" w:rsidP="00844D27">
      <w:pPr>
        <w:pStyle w:val="ECHRDecisionBody"/>
        <w:jc w:val="both"/>
        <w:rPr>
          <w:rFonts w:ascii="MS Mincho"/>
          <w:i/>
        </w:rPr>
      </w:pPr>
      <w:r w:rsidRPr="00844D27">
        <w:rPr>
          <w:rFonts w:eastAsia="Times New Roman"/>
        </w:rPr>
        <w:t>Mirjana Lazarova Trajkovska [</w:t>
      </w:r>
      <w:r w:rsidRPr="00844D27">
        <w:rPr>
          <w:rFonts w:eastAsia="Times New Roman"/>
          <w:i/>
        </w:rPr>
        <w:t>Mirjana Lazarova Trajkovska</w:t>
      </w:r>
      <w:r w:rsidRPr="00844D27">
        <w:rPr>
          <w:rFonts w:eastAsia="Times New Roman"/>
        </w:rPr>
        <w:t>],</w:t>
      </w:r>
    </w:p>
    <w:p w:rsidR="00E81615" w:rsidRPr="00844D27" w:rsidRDefault="00E81615" w:rsidP="00844D27">
      <w:pPr>
        <w:pStyle w:val="ECHRDecisionBody"/>
        <w:jc w:val="both"/>
        <w:rPr>
          <w:rFonts w:ascii="MS Mincho"/>
          <w:i/>
        </w:rPr>
      </w:pPr>
      <w:r w:rsidRPr="00844D27">
        <w:rPr>
          <w:rStyle w:val="st"/>
          <w:rFonts w:eastAsia="Times New Roman"/>
        </w:rPr>
        <w:t>Jūlija Lafranka [</w:t>
      </w:r>
      <w:r w:rsidRPr="00844D27">
        <w:rPr>
          <w:rFonts w:eastAsia="Times New Roman"/>
          <w:i/>
        </w:rPr>
        <w:t>Julia Laffranque</w:t>
      </w:r>
      <w:r w:rsidRPr="00844D27">
        <w:rPr>
          <w:rStyle w:val="st"/>
          <w:rFonts w:eastAsia="Times New Roman"/>
        </w:rPr>
        <w:t>],</w:t>
      </w:r>
    </w:p>
    <w:p w:rsidR="00E81615" w:rsidRPr="00844D27" w:rsidRDefault="00E81615" w:rsidP="00844D27">
      <w:pPr>
        <w:pStyle w:val="ECHRDecisionBody"/>
        <w:jc w:val="both"/>
        <w:rPr>
          <w:rFonts w:ascii="MS Mincho"/>
          <w:i/>
        </w:rPr>
      </w:pPr>
      <w:r w:rsidRPr="00844D27">
        <w:rPr>
          <w:rStyle w:val="st"/>
          <w:rFonts w:eastAsia="Times New Roman"/>
        </w:rPr>
        <w:t xml:space="preserve">Paulo Pinto de Albukerke </w:t>
      </w:r>
      <w:r w:rsidRPr="00844D27">
        <w:rPr>
          <w:rFonts w:eastAsia="Times New Roman"/>
        </w:rPr>
        <w:t>[</w:t>
      </w:r>
      <w:r w:rsidRPr="00844D27">
        <w:rPr>
          <w:rFonts w:eastAsia="Times New Roman"/>
          <w:i/>
        </w:rPr>
        <w:t>Paulo Pinto de Albuquerque</w:t>
      </w:r>
      <w:r w:rsidRPr="00844D27">
        <w:rPr>
          <w:rFonts w:eastAsia="Times New Roman"/>
        </w:rPr>
        <w:t>],</w:t>
      </w:r>
    </w:p>
    <w:p w:rsidR="00E81615" w:rsidRPr="00844D27" w:rsidRDefault="00E81615" w:rsidP="00844D27">
      <w:pPr>
        <w:pStyle w:val="ECHRDecisionBody"/>
        <w:jc w:val="both"/>
        <w:rPr>
          <w:rFonts w:ascii="MS Mincho"/>
          <w:i/>
        </w:rPr>
      </w:pPr>
      <w:r w:rsidRPr="00844D27">
        <w:rPr>
          <w:rStyle w:val="st"/>
          <w:rFonts w:eastAsia="Times New Roman"/>
        </w:rPr>
        <w:t xml:space="preserve">Linoss Aleksandrs Sicilianoss </w:t>
      </w:r>
      <w:r w:rsidRPr="00844D27">
        <w:rPr>
          <w:rFonts w:eastAsia="Times New Roman"/>
        </w:rPr>
        <w:t>[</w:t>
      </w:r>
      <w:r w:rsidRPr="00844D27">
        <w:rPr>
          <w:rFonts w:eastAsia="Times New Roman"/>
          <w:i/>
        </w:rPr>
        <w:t>Linos-Alexandre Sicilianos</w:t>
      </w:r>
      <w:r w:rsidRPr="00844D27">
        <w:rPr>
          <w:rFonts w:eastAsia="Times New Roman"/>
        </w:rPr>
        <w:t>],</w:t>
      </w:r>
    </w:p>
    <w:p w:rsidR="00E81615" w:rsidRPr="00844D27" w:rsidRDefault="00E81615" w:rsidP="00844D27">
      <w:pPr>
        <w:pStyle w:val="ECHRDecisionBody"/>
        <w:jc w:val="both"/>
        <w:rPr>
          <w:rFonts w:ascii="MS Mincho"/>
          <w:i/>
        </w:rPr>
      </w:pPr>
      <w:r w:rsidRPr="00844D27">
        <w:rPr>
          <w:rStyle w:val="st"/>
          <w:rFonts w:eastAsia="Times New Roman"/>
        </w:rPr>
        <w:t xml:space="preserve">Ēriks Mēse </w:t>
      </w:r>
      <w:r w:rsidRPr="00844D27">
        <w:rPr>
          <w:rFonts w:eastAsia="Times New Roman"/>
        </w:rPr>
        <w:t>[</w:t>
      </w:r>
      <w:r w:rsidRPr="00844D27">
        <w:rPr>
          <w:rFonts w:eastAsia="Times New Roman"/>
          <w:i/>
        </w:rPr>
        <w:t>Erik Møse</w:t>
      </w:r>
      <w:r w:rsidRPr="00844D27">
        <w:rPr>
          <w:rFonts w:eastAsia="Times New Roman"/>
        </w:rPr>
        <w:t>],</w:t>
      </w:r>
    </w:p>
    <w:p w:rsidR="00E81615" w:rsidRPr="00844D27" w:rsidRDefault="00E81615" w:rsidP="00844D27">
      <w:pPr>
        <w:pStyle w:val="ECHRDecisionBody"/>
        <w:jc w:val="both"/>
        <w:rPr>
          <w:rFonts w:ascii="MS Mincho"/>
        </w:rPr>
      </w:pPr>
      <w:r w:rsidRPr="00844D27">
        <w:rPr>
          <w:rStyle w:val="Emphasis"/>
          <w:rFonts w:eastAsia="Times New Roman"/>
          <w:b w:val="0"/>
          <w:bCs w:val="0"/>
          <w:i w:val="0"/>
          <w:snapToGrid/>
        </w:rPr>
        <w:t>Ksenija Turkoviča</w:t>
      </w:r>
      <w:r w:rsidRPr="00844D27">
        <w:rPr>
          <w:rStyle w:val="st"/>
          <w:rFonts w:eastAsia="Times New Roman"/>
        </w:rPr>
        <w:t xml:space="preserve"> </w:t>
      </w:r>
      <w:r w:rsidRPr="00844D27">
        <w:rPr>
          <w:rFonts w:eastAsia="Times New Roman"/>
        </w:rPr>
        <w:t>[</w:t>
      </w:r>
      <w:r w:rsidRPr="00844D27">
        <w:rPr>
          <w:rFonts w:eastAsia="Times New Roman"/>
          <w:i/>
        </w:rPr>
        <w:t>Ksenija Turković</w:t>
      </w:r>
      <w:r w:rsidRPr="00844D27">
        <w:rPr>
          <w:rFonts w:eastAsia="Times New Roman"/>
        </w:rPr>
        <w:t>],</w:t>
      </w:r>
      <w:r w:rsidR="00873738" w:rsidRPr="00844D27">
        <w:rPr>
          <w:rFonts w:eastAsia="Times New Roman"/>
        </w:rPr>
        <w:t xml:space="preserve"> tiesneši</w:t>
      </w:r>
      <w:r w:rsidR="00D2717F" w:rsidRPr="00844D27">
        <w:rPr>
          <w:rFonts w:eastAsia="Times New Roman"/>
        </w:rPr>
        <w:t>,</w:t>
      </w:r>
    </w:p>
    <w:p w:rsidR="00811067" w:rsidRPr="00844D27" w:rsidRDefault="00811067" w:rsidP="00844D27">
      <w:pPr>
        <w:pStyle w:val="ECHRDecisionBody"/>
        <w:jc w:val="both"/>
        <w:rPr>
          <w:rFonts w:ascii="MS Mincho"/>
        </w:rPr>
      </w:pPr>
      <w:r w:rsidRPr="00844D27">
        <w:rPr>
          <w:rFonts w:eastAsia="Times New Roman"/>
        </w:rPr>
        <w:t xml:space="preserve">un </w:t>
      </w:r>
      <w:r w:rsidRPr="00844D27">
        <w:rPr>
          <w:rStyle w:val="st"/>
          <w:rFonts w:eastAsia="Times New Roman"/>
        </w:rPr>
        <w:t xml:space="preserve">Sērens </w:t>
      </w:r>
      <w:r w:rsidR="00D2717F" w:rsidRPr="00844D27">
        <w:rPr>
          <w:rStyle w:val="st"/>
          <w:rFonts w:eastAsia="Times New Roman"/>
        </w:rPr>
        <w:t xml:space="preserve">Nīlsens </w:t>
      </w:r>
      <w:r w:rsidRPr="00844D27">
        <w:rPr>
          <w:rFonts w:eastAsia="Times New Roman"/>
        </w:rPr>
        <w:t>[</w:t>
      </w:r>
      <w:r w:rsidRPr="00844D27">
        <w:rPr>
          <w:rFonts w:eastAsia="Times New Roman"/>
          <w:i/>
        </w:rPr>
        <w:t>Søren Nielsen</w:t>
      </w:r>
      <w:r w:rsidRPr="00844D27">
        <w:rPr>
          <w:rFonts w:eastAsia="Times New Roman"/>
        </w:rPr>
        <w:t>],</w:t>
      </w:r>
      <w:r w:rsidR="00873738" w:rsidRPr="00844D27">
        <w:rPr>
          <w:rFonts w:eastAsia="Times New Roman"/>
        </w:rPr>
        <w:t xml:space="preserve"> nodaļas sekretārs</w:t>
      </w:r>
      <w:r w:rsidR="00E67AE0" w:rsidRPr="00844D27">
        <w:rPr>
          <w:rFonts w:eastAsia="Times New Roman"/>
        </w:rPr>
        <w:t>,</w:t>
      </w:r>
    </w:p>
    <w:p w:rsidR="00432823" w:rsidRPr="00844D27" w:rsidRDefault="00432823" w:rsidP="00844D27">
      <w:pPr>
        <w:pStyle w:val="ECHRDecisionBody"/>
        <w:jc w:val="both"/>
        <w:rPr>
          <w:rFonts w:ascii="MS Mincho" w:cs="MS Mincho"/>
        </w:rPr>
      </w:pPr>
    </w:p>
    <w:p w:rsidR="00432823" w:rsidRPr="00844D27" w:rsidRDefault="00873738" w:rsidP="00844D27">
      <w:pPr>
        <w:pStyle w:val="ECHRPara"/>
        <w:ind w:firstLine="0"/>
        <w:rPr>
          <w:rFonts w:ascii="MS Mincho" w:cs="MS Mincho"/>
          <w:lang w:val="lv-LV"/>
        </w:rPr>
      </w:pPr>
      <w:r w:rsidRPr="00844D27">
        <w:rPr>
          <w:lang w:val="lv-LV"/>
        </w:rPr>
        <w:t xml:space="preserve">pēc apspriešanās </w:t>
      </w:r>
      <w:r w:rsidR="00811067" w:rsidRPr="00844D27">
        <w:rPr>
          <w:lang w:val="lv-LV"/>
        </w:rPr>
        <w:t xml:space="preserve">slēgtā sēdē </w:t>
      </w:r>
      <w:r w:rsidR="007A3EE4" w:rsidRPr="00844D27">
        <w:rPr>
          <w:lang w:val="lv-LV"/>
        </w:rPr>
        <w:t>20</w:t>
      </w:r>
      <w:r w:rsidR="007E4608" w:rsidRPr="00844D27">
        <w:rPr>
          <w:lang w:val="lv-LV"/>
        </w:rPr>
        <w:t>14</w:t>
      </w:r>
      <w:r w:rsidR="007A3EE4" w:rsidRPr="00844D27">
        <w:rPr>
          <w:lang w:val="lv-LV"/>
        </w:rPr>
        <w:t xml:space="preserve">. gada </w:t>
      </w:r>
      <w:r w:rsidR="007E4608" w:rsidRPr="00844D27">
        <w:rPr>
          <w:lang w:val="lv-LV"/>
        </w:rPr>
        <w:t>8</w:t>
      </w:r>
      <w:r w:rsidR="007A3EE4" w:rsidRPr="00844D27">
        <w:rPr>
          <w:lang w:val="lv-LV"/>
        </w:rPr>
        <w:t>. </w:t>
      </w:r>
      <w:r w:rsidR="007E4608" w:rsidRPr="00844D27">
        <w:rPr>
          <w:lang w:val="lv-LV"/>
        </w:rPr>
        <w:t>jūlijā</w:t>
      </w:r>
      <w:r w:rsidR="00811067" w:rsidRPr="00844D27">
        <w:rPr>
          <w:lang w:val="lv-LV"/>
        </w:rPr>
        <w:t>,</w:t>
      </w:r>
    </w:p>
    <w:p w:rsidR="00432823" w:rsidRPr="00844D27" w:rsidRDefault="00432823" w:rsidP="00844D27">
      <w:pPr>
        <w:pStyle w:val="ECHRPara"/>
        <w:ind w:firstLine="0"/>
        <w:rPr>
          <w:rFonts w:ascii="MS Mincho" w:cs="MS Mincho"/>
          <w:lang w:val="lv-LV"/>
        </w:rPr>
      </w:pPr>
    </w:p>
    <w:p w:rsidR="00432823" w:rsidRPr="00844D27" w:rsidRDefault="00DE24CB" w:rsidP="00844D27">
      <w:pPr>
        <w:pStyle w:val="ECHRPara"/>
        <w:ind w:firstLine="0"/>
        <w:rPr>
          <w:rFonts w:ascii="MS Mincho" w:cs="MS Mincho"/>
          <w:lang w:val="lv-LV"/>
        </w:rPr>
      </w:pPr>
      <w:r w:rsidRPr="00844D27">
        <w:rPr>
          <w:lang w:val="lv-LV"/>
        </w:rPr>
        <w:t xml:space="preserve">pasludina šo spriedumu, kas pieņemts </w:t>
      </w:r>
      <w:r w:rsidR="00811067" w:rsidRPr="00844D27">
        <w:rPr>
          <w:lang w:val="lv-LV"/>
        </w:rPr>
        <w:t>minētajā</w:t>
      </w:r>
      <w:r w:rsidRPr="00844D27">
        <w:rPr>
          <w:lang w:val="lv-LV"/>
        </w:rPr>
        <w:t xml:space="preserve"> datumā.</w:t>
      </w:r>
    </w:p>
    <w:p w:rsidR="00432823" w:rsidRPr="00844D27" w:rsidRDefault="00432823" w:rsidP="00844D27">
      <w:pPr>
        <w:pStyle w:val="ECHRPara"/>
        <w:ind w:firstLine="0"/>
        <w:rPr>
          <w:rFonts w:ascii="MS Mincho" w:cs="MS Mincho"/>
          <w:lang w:val="lv-LV"/>
        </w:rPr>
      </w:pPr>
    </w:p>
    <w:p w:rsidR="00432823" w:rsidRPr="00844D27" w:rsidRDefault="00873738" w:rsidP="00844D27">
      <w:pPr>
        <w:pStyle w:val="ECHRTitle1"/>
        <w:keepNext w:val="0"/>
        <w:keepLines w:val="0"/>
        <w:spacing w:before="0" w:after="0"/>
        <w:outlineLvl w:val="9"/>
        <w:rPr>
          <w:rFonts w:ascii="MS Mincho" w:cs="MS Mincho"/>
          <w:sz w:val="24"/>
          <w:szCs w:val="24"/>
          <w:lang w:val="lv-LV"/>
        </w:rPr>
      </w:pPr>
      <w:r w:rsidRPr="00844D27">
        <w:rPr>
          <w:sz w:val="24"/>
          <w:szCs w:val="24"/>
          <w:lang w:val="lv-LV"/>
        </w:rPr>
        <w:t>TIESVEDĪBA</w:t>
      </w:r>
    </w:p>
    <w:p w:rsidR="00432823" w:rsidRPr="00844D27" w:rsidRDefault="00432823" w:rsidP="00844D27">
      <w:pPr>
        <w:pStyle w:val="ECHRTitle1"/>
        <w:keepNext w:val="0"/>
        <w:keepLines w:val="0"/>
        <w:spacing w:before="0" w:after="0"/>
        <w:outlineLvl w:val="9"/>
        <w:rPr>
          <w:rFonts w:ascii="MS Mincho" w:cs="MS Mincho"/>
          <w:sz w:val="24"/>
          <w:szCs w:val="24"/>
          <w:lang w:val="lv-LV"/>
        </w:rPr>
      </w:pPr>
    </w:p>
    <w:p w:rsidR="00844D27" w:rsidRPr="00844D27" w:rsidRDefault="00792B65" w:rsidP="00844D27">
      <w:pPr>
        <w:pStyle w:val="ECHRPara"/>
        <w:ind w:firstLine="0"/>
        <w:rPr>
          <w:lang w:val="lv-LV"/>
        </w:rPr>
      </w:pPr>
      <w:r w:rsidRPr="00844D27">
        <w:rPr>
          <w:lang w:val="lv-LV"/>
        </w:rPr>
        <w:fldChar w:fldCharType="begin"/>
      </w:r>
      <w:r w:rsidR="00DE24CB" w:rsidRPr="00844D27">
        <w:rPr>
          <w:lang w:val="lv-LV"/>
        </w:rPr>
        <w:instrText xml:space="preserve"> SEQ level0 \*arabic </w:instrText>
      </w:r>
      <w:r w:rsidRPr="00844D27">
        <w:rPr>
          <w:lang w:val="lv-LV"/>
        </w:rPr>
        <w:fldChar w:fldCharType="separate"/>
      </w:r>
      <w:r w:rsidR="002228F5" w:rsidRPr="00844D27">
        <w:rPr>
          <w:lang w:val="lv-LV"/>
        </w:rPr>
        <w:t>1</w:t>
      </w:r>
      <w:r w:rsidRPr="00844D27">
        <w:rPr>
          <w:lang w:val="lv-LV"/>
        </w:rPr>
        <w:fldChar w:fldCharType="end"/>
      </w:r>
      <w:r w:rsidR="00DE24CB" w:rsidRPr="00844D27">
        <w:rPr>
          <w:lang w:val="lv-LV"/>
        </w:rPr>
        <w:t>.</w:t>
      </w:r>
      <w:r w:rsidR="00432823" w:rsidRPr="00844D27">
        <w:rPr>
          <w:lang w:val="lv-LV"/>
        </w:rPr>
        <w:t xml:space="preserve"> </w:t>
      </w:r>
      <w:r w:rsidR="00811067" w:rsidRPr="00844D27">
        <w:rPr>
          <w:lang w:val="lv-LV"/>
        </w:rPr>
        <w:t xml:space="preserve">Lieta ierosināta, ņemot vērā pret </w:t>
      </w:r>
      <w:r w:rsidR="00811067" w:rsidRPr="00844D27">
        <w:rPr>
          <w:bCs/>
          <w:lang w:val="lv-LV"/>
        </w:rPr>
        <w:t>Igaunijas</w:t>
      </w:r>
      <w:r w:rsidR="00811067" w:rsidRPr="00844D27">
        <w:rPr>
          <w:lang w:val="lv-LV"/>
        </w:rPr>
        <w:t xml:space="preserve"> Republiku vērstu pieteikumu (Nr. 1574/13), kuru</w:t>
      </w:r>
      <w:r w:rsidR="009F7D28" w:rsidRPr="00844D27">
        <w:rPr>
          <w:lang w:val="lv-LV"/>
        </w:rPr>
        <w:t xml:space="preserve"> </w:t>
      </w:r>
      <w:r w:rsidR="00811067" w:rsidRPr="00844D27">
        <w:rPr>
          <w:lang w:val="lv-LV"/>
        </w:rPr>
        <w:t xml:space="preserve">saskaņā ar Cilvēktiesību un pamatbrīvību aizsardzības konvencijas (“Konvencijas”) 34. pantu 2012. gada 18. decembrī Tiesai iesniedza </w:t>
      </w:r>
      <w:r w:rsidR="007E4608" w:rsidRPr="00844D27">
        <w:rPr>
          <w:lang w:val="lv-LV"/>
        </w:rPr>
        <w:t>Igaunijas pilsonis</w:t>
      </w:r>
      <w:r w:rsidR="009F7D28" w:rsidRPr="00844D27">
        <w:rPr>
          <w:lang w:val="lv-LV"/>
        </w:rPr>
        <w:t xml:space="preserve">, </w:t>
      </w:r>
      <w:r w:rsidR="007E4608" w:rsidRPr="00844D27">
        <w:rPr>
          <w:lang w:val="lv-LV"/>
        </w:rPr>
        <w:t>Egons Jēgers</w:t>
      </w:r>
      <w:r w:rsidR="00E823B9" w:rsidRPr="00844D27">
        <w:rPr>
          <w:lang w:val="lv-LV"/>
        </w:rPr>
        <w:t xml:space="preserve"> [</w:t>
      </w:r>
      <w:r w:rsidR="007E4608" w:rsidRPr="00844D27">
        <w:rPr>
          <w:i/>
          <w:iCs/>
          <w:lang w:val="lv-LV"/>
        </w:rPr>
        <w:t>Egon Jaeger</w:t>
      </w:r>
      <w:r w:rsidR="00E823B9" w:rsidRPr="00844D27">
        <w:rPr>
          <w:lang w:val="lv-LV"/>
        </w:rPr>
        <w:t>]</w:t>
      </w:r>
      <w:r w:rsidR="009258D1" w:rsidRPr="00844D27">
        <w:rPr>
          <w:lang w:val="lv-LV"/>
        </w:rPr>
        <w:t xml:space="preserve"> </w:t>
      </w:r>
      <w:r w:rsidR="007D6AA5" w:rsidRPr="00844D27">
        <w:rPr>
          <w:lang w:val="lv-LV"/>
        </w:rPr>
        <w:t>(</w:t>
      </w:r>
      <w:r w:rsidR="00873738" w:rsidRPr="00844D27">
        <w:rPr>
          <w:lang w:val="lv-LV"/>
        </w:rPr>
        <w:t xml:space="preserve">turpmāk tekstā </w:t>
      </w:r>
      <w:r w:rsidR="007E4608" w:rsidRPr="00844D27">
        <w:rPr>
          <w:lang w:val="lv-LV"/>
        </w:rPr>
        <w:t>“</w:t>
      </w:r>
      <w:r w:rsidR="007D6AA5" w:rsidRPr="00844D27">
        <w:rPr>
          <w:lang w:val="lv-LV"/>
        </w:rPr>
        <w:t>pieteikuma iesniedzēj</w:t>
      </w:r>
      <w:r w:rsidR="007E4608" w:rsidRPr="00844D27">
        <w:rPr>
          <w:lang w:val="lv-LV"/>
        </w:rPr>
        <w:t>s</w:t>
      </w:r>
      <w:r w:rsidR="007D6AA5" w:rsidRPr="00844D27">
        <w:rPr>
          <w:lang w:val="lv-LV"/>
        </w:rPr>
        <w:t>”</w:t>
      </w:r>
      <w:r w:rsidR="009F7D28" w:rsidRPr="00844D27">
        <w:rPr>
          <w:lang w:val="lv-LV"/>
        </w:rPr>
        <w:t>).</w:t>
      </w:r>
    </w:p>
    <w:p w:rsidR="00432823" w:rsidRPr="00844D27" w:rsidRDefault="00432823" w:rsidP="00844D27">
      <w:pPr>
        <w:pStyle w:val="ECHRPara"/>
        <w:ind w:firstLine="0"/>
        <w:rPr>
          <w:rFonts w:ascii="MS Mincho" w:cs="MS Mincho"/>
          <w:lang w:val="lv-LV"/>
        </w:rPr>
      </w:pPr>
    </w:p>
    <w:p w:rsidR="00CD7CEC" w:rsidRPr="00844D27" w:rsidRDefault="00792B65" w:rsidP="00844D27">
      <w:pPr>
        <w:pStyle w:val="ECHRPara"/>
        <w:ind w:firstLine="0"/>
        <w:rPr>
          <w:rFonts w:ascii="MS Mincho"/>
          <w:lang w:val="lv-LV"/>
        </w:rPr>
      </w:pPr>
      <w:r w:rsidRPr="00844D27">
        <w:rPr>
          <w:lang w:val="lv-LV"/>
        </w:rPr>
        <w:fldChar w:fldCharType="begin"/>
      </w:r>
      <w:r w:rsidR="00CD7CEC" w:rsidRPr="00844D27">
        <w:rPr>
          <w:lang w:val="lv-LV"/>
        </w:rPr>
        <w:instrText xml:space="preserve"> SEQ level0 \*arabic </w:instrText>
      </w:r>
      <w:r w:rsidRPr="00844D27">
        <w:rPr>
          <w:lang w:val="lv-LV"/>
        </w:rPr>
        <w:fldChar w:fldCharType="separate"/>
      </w:r>
      <w:r w:rsidR="002228F5" w:rsidRPr="00844D27">
        <w:rPr>
          <w:lang w:val="lv-LV"/>
        </w:rPr>
        <w:t>2</w:t>
      </w:r>
      <w:r w:rsidRPr="00844D27">
        <w:rPr>
          <w:lang w:val="lv-LV"/>
        </w:rPr>
        <w:fldChar w:fldCharType="end"/>
      </w:r>
      <w:r w:rsidR="00CD7CEC" w:rsidRPr="00844D27">
        <w:rPr>
          <w:lang w:val="lv-LV"/>
        </w:rPr>
        <w:t xml:space="preserve">. Pieteikuma iesniedzēju, </w:t>
      </w:r>
      <w:r w:rsidR="00811067" w:rsidRPr="00844D27">
        <w:rPr>
          <w:lang w:val="lv-LV"/>
        </w:rPr>
        <w:t xml:space="preserve">kuram tika sniegta </w:t>
      </w:r>
      <w:r w:rsidR="00873738" w:rsidRPr="00844D27">
        <w:rPr>
          <w:lang w:val="lv-LV"/>
        </w:rPr>
        <w:t xml:space="preserve">bezmaksas </w:t>
      </w:r>
      <w:r w:rsidR="00811067" w:rsidRPr="00844D27">
        <w:rPr>
          <w:lang w:val="lv-LV"/>
        </w:rPr>
        <w:t>juridiskā palīdzība</w:t>
      </w:r>
      <w:r w:rsidR="00CD7CEC" w:rsidRPr="00844D27">
        <w:rPr>
          <w:lang w:val="lv-LV"/>
        </w:rPr>
        <w:t>, pārstāvēja Tartu praktizējošs jurists J. Kūss [</w:t>
      </w:r>
      <w:r w:rsidR="00CD7CEC" w:rsidRPr="00844D27">
        <w:rPr>
          <w:i/>
          <w:lang w:val="lv-LV"/>
        </w:rPr>
        <w:t>J. Kuus</w:t>
      </w:r>
      <w:r w:rsidR="00CD7CEC" w:rsidRPr="00844D27">
        <w:rPr>
          <w:lang w:val="lv-LV"/>
        </w:rPr>
        <w:t xml:space="preserve">]. </w:t>
      </w:r>
      <w:r w:rsidR="00CD7CEC" w:rsidRPr="00844D27">
        <w:rPr>
          <w:rFonts w:eastAsia="Times New Roman"/>
          <w:lang w:val="lv-LV"/>
        </w:rPr>
        <w:t>Igaunijas valdību (</w:t>
      </w:r>
      <w:r w:rsidR="00873738" w:rsidRPr="00844D27">
        <w:rPr>
          <w:rFonts w:eastAsia="Times New Roman"/>
          <w:lang w:val="lv-LV"/>
        </w:rPr>
        <w:t xml:space="preserve">turpmāk tekstā </w:t>
      </w:r>
      <w:r w:rsidR="00CD7CEC" w:rsidRPr="00844D27">
        <w:rPr>
          <w:rFonts w:eastAsia="Times New Roman"/>
          <w:lang w:val="lv-LV"/>
        </w:rPr>
        <w:t>“</w:t>
      </w:r>
      <w:r w:rsidR="00873738" w:rsidRPr="00844D27">
        <w:rPr>
          <w:rFonts w:eastAsia="Times New Roman"/>
          <w:lang w:val="lv-LV"/>
        </w:rPr>
        <w:t>V</w:t>
      </w:r>
      <w:r w:rsidR="00CD7CEC" w:rsidRPr="00844D27">
        <w:rPr>
          <w:rFonts w:eastAsia="Times New Roman"/>
          <w:lang w:val="lv-LV"/>
        </w:rPr>
        <w:t>aldība”) pār</w:t>
      </w:r>
      <w:r w:rsidR="00811067" w:rsidRPr="00844D27">
        <w:rPr>
          <w:rFonts w:eastAsia="Times New Roman"/>
          <w:lang w:val="lv-LV"/>
        </w:rPr>
        <w:t>stāvēja tās pilnvarotā pārstāve</w:t>
      </w:r>
      <w:r w:rsidR="00CD7CEC" w:rsidRPr="00844D27">
        <w:rPr>
          <w:rFonts w:eastAsia="Times New Roman"/>
          <w:lang w:val="lv-LV"/>
        </w:rPr>
        <w:t xml:space="preserve"> M. Kūrberga [M. Kuurberg] no Ārlietu ministrijas.</w:t>
      </w:r>
    </w:p>
    <w:p w:rsidR="00432823" w:rsidRPr="00844D27" w:rsidRDefault="00432823" w:rsidP="00844D27">
      <w:pPr>
        <w:pStyle w:val="ECHRPara"/>
        <w:ind w:firstLine="0"/>
        <w:rPr>
          <w:rFonts w:ascii="MS Mincho" w:cs="MS Mincho"/>
          <w:lang w:val="lv-LV"/>
        </w:rPr>
      </w:pPr>
    </w:p>
    <w:p w:rsidR="00E40A73" w:rsidRPr="00844D27" w:rsidRDefault="00792B65" w:rsidP="00844D27">
      <w:pPr>
        <w:pStyle w:val="ECHRPara"/>
        <w:ind w:firstLine="0"/>
        <w:rPr>
          <w:rFonts w:ascii="MS Mincho"/>
          <w:lang w:val="lv-LV"/>
        </w:rPr>
      </w:pPr>
      <w:r w:rsidRPr="00844D27">
        <w:rPr>
          <w:lang w:val="lv-LV"/>
        </w:rPr>
        <w:fldChar w:fldCharType="begin"/>
      </w:r>
      <w:r w:rsidR="00E40A73" w:rsidRPr="00844D27">
        <w:rPr>
          <w:lang w:val="lv-LV"/>
        </w:rPr>
        <w:instrText xml:space="preserve"> SEQ level0 \*arabic </w:instrText>
      </w:r>
      <w:r w:rsidRPr="00844D27">
        <w:rPr>
          <w:lang w:val="lv-LV"/>
        </w:rPr>
        <w:fldChar w:fldCharType="separate"/>
      </w:r>
      <w:r w:rsidR="002228F5" w:rsidRPr="00844D27">
        <w:rPr>
          <w:lang w:val="lv-LV"/>
        </w:rPr>
        <w:t>3</w:t>
      </w:r>
      <w:r w:rsidRPr="00844D27">
        <w:rPr>
          <w:lang w:val="lv-LV"/>
        </w:rPr>
        <w:fldChar w:fldCharType="end"/>
      </w:r>
      <w:r w:rsidR="00E40A73" w:rsidRPr="00844D27">
        <w:rPr>
          <w:lang w:val="lv-LV"/>
        </w:rPr>
        <w:t xml:space="preserve">. </w:t>
      </w:r>
      <w:r w:rsidR="00E40A73" w:rsidRPr="00844D27">
        <w:rPr>
          <w:rFonts w:eastAsia="Times New Roman"/>
          <w:lang w:val="lv-LV"/>
        </w:rPr>
        <w:t xml:space="preserve">Pieteikuma iesniedzējs apgalvoja, ka viņa </w:t>
      </w:r>
      <w:r w:rsidR="00FB3704" w:rsidRPr="00844D27">
        <w:rPr>
          <w:rFonts w:eastAsia="Times New Roman"/>
          <w:lang w:val="lv-LV"/>
        </w:rPr>
        <w:t xml:space="preserve">fiziska </w:t>
      </w:r>
      <w:r w:rsidR="00E40A73" w:rsidRPr="00844D27">
        <w:rPr>
          <w:rFonts w:eastAsia="Times New Roman"/>
          <w:lang w:val="lv-LV"/>
        </w:rPr>
        <w:t>pārmeklēšana Tartu cietumā tika veikta pazemojošā veidā, pārkāpjot viņa tiesības uz privātumu.</w:t>
      </w:r>
    </w:p>
    <w:p w:rsidR="00432823" w:rsidRPr="00844D27" w:rsidRDefault="00432823" w:rsidP="00844D27">
      <w:pPr>
        <w:pStyle w:val="ECHRPara"/>
        <w:ind w:firstLine="0"/>
        <w:rPr>
          <w:rFonts w:ascii="MS Mincho" w:cs="MS Mincho"/>
          <w:lang w:val="lv-LV"/>
        </w:rPr>
      </w:pPr>
    </w:p>
    <w:p w:rsidR="007B5B03" w:rsidRPr="00844D27" w:rsidRDefault="00792B65" w:rsidP="00844D27">
      <w:pPr>
        <w:pStyle w:val="ECHRPara"/>
        <w:ind w:firstLine="0"/>
        <w:rPr>
          <w:rFonts w:ascii="MS Mincho"/>
          <w:lang w:val="lv-LV"/>
        </w:rPr>
      </w:pPr>
      <w:r w:rsidRPr="00844D27">
        <w:rPr>
          <w:lang w:val="lv-LV"/>
        </w:rPr>
        <w:fldChar w:fldCharType="begin"/>
      </w:r>
      <w:r w:rsidR="007B5B03" w:rsidRPr="00844D27">
        <w:rPr>
          <w:lang w:val="lv-LV"/>
        </w:rPr>
        <w:instrText xml:space="preserve"> SEQ level0 \*arabic </w:instrText>
      </w:r>
      <w:r w:rsidRPr="00844D27">
        <w:rPr>
          <w:lang w:val="lv-LV"/>
        </w:rPr>
        <w:fldChar w:fldCharType="separate"/>
      </w:r>
      <w:r w:rsidR="002228F5" w:rsidRPr="00844D27">
        <w:rPr>
          <w:lang w:val="lv-LV"/>
        </w:rPr>
        <w:t>4</w:t>
      </w:r>
      <w:r w:rsidRPr="00844D27">
        <w:rPr>
          <w:lang w:val="lv-LV"/>
        </w:rPr>
        <w:fldChar w:fldCharType="end"/>
      </w:r>
      <w:r w:rsidR="007B5B03" w:rsidRPr="00844D27">
        <w:rPr>
          <w:lang w:val="lv-LV"/>
        </w:rPr>
        <w:t xml:space="preserve">. </w:t>
      </w:r>
      <w:r w:rsidR="007B5B03" w:rsidRPr="00844D27">
        <w:rPr>
          <w:rFonts w:eastAsia="Times New Roman"/>
          <w:lang w:val="lv-LV"/>
        </w:rPr>
        <w:t xml:space="preserve">2013. gada 10. maijā </w:t>
      </w:r>
      <w:r w:rsidR="00FB3704" w:rsidRPr="00844D27">
        <w:rPr>
          <w:rFonts w:eastAsia="Times New Roman"/>
          <w:lang w:val="lv-LV"/>
        </w:rPr>
        <w:t xml:space="preserve">Valdībai tika paziņots </w:t>
      </w:r>
      <w:r w:rsidR="007B5B03" w:rsidRPr="00844D27">
        <w:rPr>
          <w:rFonts w:eastAsia="Times New Roman"/>
          <w:lang w:val="lv-LV"/>
        </w:rPr>
        <w:t>par sūdzību</w:t>
      </w:r>
      <w:r w:rsidR="00FB3704" w:rsidRPr="00844D27">
        <w:rPr>
          <w:rFonts w:eastAsia="Times New Roman"/>
          <w:lang w:val="lv-LV"/>
        </w:rPr>
        <w:t xml:space="preserve"> attiecībā</w:t>
      </w:r>
      <w:r w:rsidR="007B5B03" w:rsidRPr="00844D27">
        <w:rPr>
          <w:rFonts w:eastAsia="Times New Roman"/>
          <w:lang w:val="lv-LV"/>
        </w:rPr>
        <w:t xml:space="preserve"> uz pieteikuma iesniedzēja </w:t>
      </w:r>
      <w:r w:rsidR="00FB3704" w:rsidRPr="00844D27">
        <w:rPr>
          <w:rFonts w:eastAsia="Times New Roman"/>
          <w:lang w:val="lv-LV"/>
        </w:rPr>
        <w:t>fizisku</w:t>
      </w:r>
      <w:r w:rsidR="007B5B03" w:rsidRPr="00844D27">
        <w:rPr>
          <w:rFonts w:eastAsia="Times New Roman"/>
          <w:lang w:val="lv-LV"/>
        </w:rPr>
        <w:t xml:space="preserve"> pārmeklēšanu,</w:t>
      </w:r>
      <w:r w:rsidR="00844D27" w:rsidRPr="00844D27">
        <w:rPr>
          <w:rFonts w:eastAsia="Times New Roman"/>
          <w:lang w:val="lv-LV"/>
        </w:rPr>
        <w:t xml:space="preserve"> </w:t>
      </w:r>
      <w:r w:rsidR="00FB3704" w:rsidRPr="00844D27">
        <w:rPr>
          <w:rFonts w:eastAsia="Times New Roman"/>
          <w:lang w:val="lv-LV"/>
        </w:rPr>
        <w:t xml:space="preserve">savukārt </w:t>
      </w:r>
      <w:r w:rsidR="007B5B03" w:rsidRPr="00844D27">
        <w:rPr>
          <w:rFonts w:eastAsia="Times New Roman"/>
          <w:lang w:val="lv-LV"/>
        </w:rPr>
        <w:t>pārēj</w:t>
      </w:r>
      <w:r w:rsidR="00FB3704" w:rsidRPr="00844D27">
        <w:rPr>
          <w:rFonts w:eastAsia="Times New Roman"/>
          <w:lang w:val="lv-LV"/>
        </w:rPr>
        <w:t>ā</w:t>
      </w:r>
      <w:r w:rsidR="00E67AE0" w:rsidRPr="00844D27">
        <w:rPr>
          <w:rFonts w:eastAsia="Times New Roman"/>
          <w:lang w:val="lv-LV"/>
        </w:rPr>
        <w:t>s</w:t>
      </w:r>
      <w:r w:rsidR="007B5B03" w:rsidRPr="00844D27">
        <w:rPr>
          <w:rFonts w:eastAsia="Times New Roman"/>
          <w:lang w:val="lv-LV"/>
        </w:rPr>
        <w:t xml:space="preserve"> pieteikuma daļ</w:t>
      </w:r>
      <w:r w:rsidR="00FB3704" w:rsidRPr="00844D27">
        <w:rPr>
          <w:rFonts w:eastAsia="Times New Roman"/>
          <w:lang w:val="lv-LV"/>
        </w:rPr>
        <w:t>a</w:t>
      </w:r>
      <w:r w:rsidR="00E67AE0" w:rsidRPr="00844D27">
        <w:rPr>
          <w:rFonts w:eastAsia="Times New Roman"/>
          <w:lang w:val="lv-LV"/>
        </w:rPr>
        <w:t>s</w:t>
      </w:r>
      <w:r w:rsidR="007B5B03" w:rsidRPr="00844D27">
        <w:rPr>
          <w:rFonts w:eastAsia="Times New Roman"/>
          <w:lang w:val="lv-LV"/>
        </w:rPr>
        <w:t xml:space="preserve"> </w:t>
      </w:r>
      <w:r w:rsidR="00FB3704" w:rsidRPr="00844D27">
        <w:rPr>
          <w:rFonts w:eastAsia="Times New Roman"/>
          <w:lang w:val="lv-LV"/>
        </w:rPr>
        <w:t xml:space="preserve">tika </w:t>
      </w:r>
      <w:r w:rsidR="007B5B03" w:rsidRPr="00844D27">
        <w:rPr>
          <w:rFonts w:eastAsia="Times New Roman"/>
          <w:lang w:val="lv-LV"/>
        </w:rPr>
        <w:t>atz</w:t>
      </w:r>
      <w:r w:rsidR="00FB3704" w:rsidRPr="00844D27">
        <w:rPr>
          <w:rFonts w:eastAsia="Times New Roman"/>
          <w:lang w:val="lv-LV"/>
        </w:rPr>
        <w:t>īta</w:t>
      </w:r>
      <w:r w:rsidR="007B5B03" w:rsidRPr="00844D27">
        <w:rPr>
          <w:rFonts w:eastAsia="Times New Roman"/>
          <w:lang w:val="lv-LV"/>
        </w:rPr>
        <w:t xml:space="preserve"> par </w:t>
      </w:r>
      <w:r w:rsidR="00E67AE0" w:rsidRPr="00844D27">
        <w:rPr>
          <w:rFonts w:eastAsia="Times New Roman"/>
          <w:lang w:val="lv-LV"/>
        </w:rPr>
        <w:t>nepieņemām</w:t>
      </w:r>
      <w:r w:rsidR="007B5B03" w:rsidRPr="00844D27">
        <w:rPr>
          <w:rFonts w:eastAsia="Times New Roman"/>
          <w:lang w:val="lv-LV"/>
        </w:rPr>
        <w:t>.</w:t>
      </w:r>
    </w:p>
    <w:p w:rsidR="00432823" w:rsidRPr="00844D27" w:rsidRDefault="00432823" w:rsidP="00844D27">
      <w:pPr>
        <w:pStyle w:val="ECHRPara"/>
        <w:ind w:firstLine="0"/>
        <w:rPr>
          <w:rFonts w:ascii="MS Mincho" w:cs="MS Mincho"/>
          <w:lang w:val="lv-LV"/>
        </w:rPr>
      </w:pPr>
    </w:p>
    <w:p w:rsidR="00432823" w:rsidRPr="00844D27" w:rsidRDefault="00DE2718" w:rsidP="00844D27">
      <w:pPr>
        <w:pStyle w:val="ECHRTitle1"/>
        <w:keepNext w:val="0"/>
        <w:keepLines w:val="0"/>
        <w:spacing w:before="0" w:after="0"/>
        <w:outlineLvl w:val="9"/>
        <w:rPr>
          <w:rFonts w:ascii="MS Mincho" w:cs="MS Mincho"/>
          <w:sz w:val="24"/>
          <w:szCs w:val="24"/>
          <w:lang w:val="lv-LV"/>
        </w:rPr>
      </w:pPr>
      <w:r w:rsidRPr="00844D27">
        <w:rPr>
          <w:sz w:val="24"/>
          <w:szCs w:val="24"/>
          <w:lang w:val="lv-LV"/>
        </w:rPr>
        <w:t>FAKT</w:t>
      </w:r>
      <w:r w:rsidR="00FB3704" w:rsidRPr="00844D27">
        <w:rPr>
          <w:sz w:val="24"/>
          <w:szCs w:val="24"/>
          <w:lang w:val="lv-LV"/>
        </w:rPr>
        <w:t>U IZKLĀSTS</w:t>
      </w:r>
    </w:p>
    <w:p w:rsidR="00432823" w:rsidRPr="00844D27" w:rsidRDefault="00432823" w:rsidP="00844D27">
      <w:pPr>
        <w:pStyle w:val="ECHRTitle1"/>
        <w:keepNext w:val="0"/>
        <w:keepLines w:val="0"/>
        <w:spacing w:before="0" w:after="0"/>
        <w:outlineLvl w:val="9"/>
        <w:rPr>
          <w:rFonts w:ascii="MS Mincho" w:cs="MS Mincho"/>
          <w:sz w:val="24"/>
          <w:szCs w:val="24"/>
          <w:lang w:val="lv-LV"/>
        </w:rPr>
      </w:pPr>
    </w:p>
    <w:p w:rsidR="00432823" w:rsidRPr="00844D27" w:rsidRDefault="00344B79" w:rsidP="00844D27">
      <w:pPr>
        <w:pStyle w:val="ECHRHeading1"/>
        <w:keepNext w:val="0"/>
        <w:keepLines w:val="0"/>
        <w:spacing w:before="0" w:after="0"/>
        <w:ind w:left="0" w:firstLine="0"/>
        <w:outlineLvl w:val="9"/>
        <w:rPr>
          <w:rFonts w:ascii="MS Gothic" w:cs="MS Gothic"/>
          <w:lang w:val="lv-LV"/>
        </w:rPr>
      </w:pPr>
      <w:r w:rsidRPr="00844D27">
        <w:rPr>
          <w:lang w:val="lv-LV"/>
        </w:rPr>
        <w:t>I. LIETAS APSTĀKĻI</w:t>
      </w:r>
    </w:p>
    <w:p w:rsidR="00432823" w:rsidRPr="00844D27" w:rsidRDefault="00432823" w:rsidP="00844D27">
      <w:pPr>
        <w:pStyle w:val="ECHRHeading1"/>
        <w:keepNext w:val="0"/>
        <w:keepLines w:val="0"/>
        <w:spacing w:before="0" w:after="0"/>
        <w:ind w:left="0" w:firstLine="0"/>
        <w:outlineLvl w:val="9"/>
        <w:rPr>
          <w:rFonts w:ascii="MS Gothic" w:cs="MS Gothic"/>
          <w:lang w:val="lv-LV"/>
        </w:rPr>
      </w:pPr>
    </w:p>
    <w:p w:rsidR="007B5B03" w:rsidRPr="00844D27" w:rsidRDefault="00792B65" w:rsidP="00844D27">
      <w:pPr>
        <w:pStyle w:val="ECHRPara"/>
        <w:ind w:firstLine="0"/>
        <w:rPr>
          <w:rFonts w:ascii="MS Mincho"/>
          <w:lang w:val="lv-LV"/>
        </w:rPr>
      </w:pPr>
      <w:r w:rsidRPr="00844D27">
        <w:rPr>
          <w:lang w:val="lv-LV"/>
        </w:rPr>
        <w:fldChar w:fldCharType="begin"/>
      </w:r>
      <w:r w:rsidR="007B5B03" w:rsidRPr="00844D27">
        <w:rPr>
          <w:lang w:val="lv-LV"/>
        </w:rPr>
        <w:instrText xml:space="preserve"> SEQ level0 \*arabic </w:instrText>
      </w:r>
      <w:r w:rsidRPr="00844D27">
        <w:rPr>
          <w:lang w:val="lv-LV"/>
        </w:rPr>
        <w:fldChar w:fldCharType="separate"/>
      </w:r>
      <w:r w:rsidR="002228F5" w:rsidRPr="00844D27">
        <w:rPr>
          <w:lang w:val="lv-LV"/>
        </w:rPr>
        <w:t>5</w:t>
      </w:r>
      <w:r w:rsidRPr="00844D27">
        <w:rPr>
          <w:lang w:val="lv-LV"/>
        </w:rPr>
        <w:fldChar w:fldCharType="end"/>
      </w:r>
      <w:r w:rsidR="007B5B03" w:rsidRPr="00844D27">
        <w:rPr>
          <w:lang w:val="lv-LV"/>
        </w:rPr>
        <w:t xml:space="preserve">. </w:t>
      </w:r>
      <w:r w:rsidR="007B5B03" w:rsidRPr="00844D27">
        <w:rPr>
          <w:rFonts w:eastAsia="Times New Roman"/>
          <w:lang w:val="lv-LV"/>
        </w:rPr>
        <w:t>Pieteikuma iesniedzējs ir dzimis 1987. gadā. Pašlaik viņš izcieš cietumsodu.</w:t>
      </w:r>
    </w:p>
    <w:p w:rsidR="00432823" w:rsidRPr="00844D27" w:rsidRDefault="00432823" w:rsidP="00844D27">
      <w:pPr>
        <w:pStyle w:val="ECHRPara"/>
        <w:ind w:firstLine="0"/>
        <w:rPr>
          <w:rFonts w:ascii="MS Mincho" w:cs="MS Mincho"/>
          <w:lang w:val="lv-LV"/>
        </w:rPr>
      </w:pPr>
    </w:p>
    <w:p w:rsidR="005739F9" w:rsidRPr="00844D27" w:rsidRDefault="005739F9" w:rsidP="00844D27">
      <w:pPr>
        <w:pStyle w:val="ECHRHeading2"/>
        <w:keepNext w:val="0"/>
        <w:keepLines w:val="0"/>
        <w:spacing w:before="0" w:after="0"/>
        <w:ind w:left="0" w:firstLine="0"/>
        <w:outlineLvl w:val="9"/>
        <w:rPr>
          <w:rFonts w:ascii="MS Gothic"/>
          <w:bCs w:val="0"/>
          <w:lang w:val="lv-LV"/>
        </w:rPr>
      </w:pPr>
      <w:r w:rsidRPr="00844D27">
        <w:rPr>
          <w:rFonts w:eastAsia="Times New Roman"/>
          <w:bCs w:val="0"/>
          <w:lang w:val="lv-LV"/>
        </w:rPr>
        <w:t xml:space="preserve">A. Pieteikuma iesniedzēja </w:t>
      </w:r>
      <w:r w:rsidR="00A20223" w:rsidRPr="00844D27">
        <w:rPr>
          <w:rFonts w:eastAsia="Times New Roman"/>
          <w:bCs w:val="0"/>
          <w:lang w:val="lv-LV"/>
        </w:rPr>
        <w:t xml:space="preserve">pārmeklēšana </w:t>
      </w:r>
      <w:r w:rsidRPr="00844D27">
        <w:rPr>
          <w:rFonts w:eastAsia="Times New Roman"/>
          <w:bCs w:val="0"/>
          <w:lang w:val="lv-LV"/>
        </w:rPr>
        <w:t>un tiesvedība</w:t>
      </w:r>
      <w:r w:rsidR="00811067" w:rsidRPr="00844D27">
        <w:rPr>
          <w:rFonts w:eastAsia="Times New Roman"/>
          <w:bCs w:val="0"/>
          <w:lang w:val="lv-LV"/>
        </w:rPr>
        <w:t xml:space="preserve"> valsts tiesās</w:t>
      </w:r>
    </w:p>
    <w:p w:rsidR="00432823" w:rsidRPr="00844D27" w:rsidRDefault="00432823" w:rsidP="00844D27">
      <w:pPr>
        <w:pStyle w:val="ECHRHeading2"/>
        <w:keepNext w:val="0"/>
        <w:keepLines w:val="0"/>
        <w:spacing w:before="0" w:after="0"/>
        <w:ind w:left="0" w:firstLine="0"/>
        <w:outlineLvl w:val="9"/>
        <w:rPr>
          <w:rFonts w:ascii="MS Gothic" w:cs="MS Gothic"/>
          <w:lang w:val="lv-LV"/>
        </w:rPr>
      </w:pPr>
    </w:p>
    <w:p w:rsidR="007C347E" w:rsidRPr="00844D27" w:rsidRDefault="00792B65" w:rsidP="00844D27">
      <w:pPr>
        <w:pStyle w:val="ECHRPara"/>
        <w:ind w:firstLine="0"/>
        <w:rPr>
          <w:rFonts w:ascii="MS Mincho"/>
          <w:lang w:val="lv-LV"/>
        </w:rPr>
      </w:pPr>
      <w:r w:rsidRPr="00844D27">
        <w:rPr>
          <w:lang w:val="lv-LV"/>
        </w:rPr>
        <w:fldChar w:fldCharType="begin"/>
      </w:r>
      <w:r w:rsidR="007C347E" w:rsidRPr="00844D27">
        <w:rPr>
          <w:lang w:val="lv-LV"/>
        </w:rPr>
        <w:instrText xml:space="preserve"> SEQ level0 \*arabic </w:instrText>
      </w:r>
      <w:r w:rsidRPr="00844D27">
        <w:rPr>
          <w:lang w:val="lv-LV"/>
        </w:rPr>
        <w:fldChar w:fldCharType="separate"/>
      </w:r>
      <w:r w:rsidR="002228F5" w:rsidRPr="00844D27">
        <w:rPr>
          <w:lang w:val="lv-LV"/>
        </w:rPr>
        <w:t>6</w:t>
      </w:r>
      <w:r w:rsidRPr="00844D27">
        <w:rPr>
          <w:lang w:val="lv-LV"/>
        </w:rPr>
        <w:fldChar w:fldCharType="end"/>
      </w:r>
      <w:r w:rsidR="007C347E" w:rsidRPr="00844D27">
        <w:rPr>
          <w:lang w:val="lv-LV"/>
        </w:rPr>
        <w:t xml:space="preserve">. 2010. gada 10. oktobrī pieteikuma iesniedzējs, kurš izcieta sodu Tartu cietumā, devās pastaigā kopā ar citiem </w:t>
      </w:r>
      <w:r w:rsidR="00D2717F" w:rsidRPr="00844D27">
        <w:rPr>
          <w:lang w:val="lv-LV"/>
        </w:rPr>
        <w:t>ieslodzītajiem</w:t>
      </w:r>
      <w:r w:rsidR="007C347E" w:rsidRPr="00844D27">
        <w:rPr>
          <w:lang w:val="lv-LV"/>
        </w:rPr>
        <w:t xml:space="preserve">. </w:t>
      </w:r>
      <w:r w:rsidR="00D63C60" w:rsidRPr="00844D27">
        <w:rPr>
          <w:lang w:val="lv-LV"/>
        </w:rPr>
        <w:t>Pēc tam, kad viņš bija ienācis</w:t>
      </w:r>
      <w:r w:rsidR="007C347E" w:rsidRPr="00844D27">
        <w:rPr>
          <w:lang w:val="lv-LV"/>
        </w:rPr>
        <w:t xml:space="preserve"> </w:t>
      </w:r>
      <w:r w:rsidR="00315E14" w:rsidRPr="00844D27">
        <w:rPr>
          <w:lang w:val="lv-LV"/>
        </w:rPr>
        <w:t xml:space="preserve">cietuma </w:t>
      </w:r>
      <w:r w:rsidR="007C347E" w:rsidRPr="00844D27">
        <w:rPr>
          <w:lang w:val="lv-LV"/>
        </w:rPr>
        <w:t>dzīvojamajā ēkā, divi cietuma sargi ēkas kāpņutelpā viņu pārmeklēja. Saskaņā ar pieteikuma iesniedzēja apgalvojumiem viņam divas reizes lika nolaist bikses un apakšbikses un pac</w:t>
      </w:r>
      <w:r w:rsidR="00D63C60" w:rsidRPr="00844D27">
        <w:rPr>
          <w:lang w:val="lv-LV"/>
        </w:rPr>
        <w:t>elt savu</w:t>
      </w:r>
      <w:r w:rsidR="007C347E" w:rsidRPr="00844D27">
        <w:rPr>
          <w:lang w:val="lv-LV"/>
        </w:rPr>
        <w:t xml:space="preserve"> dzimumlocekli. Sargs iztaustīja viņa apakšbikses, lai noskaidrotu, vai </w:t>
      </w:r>
      <w:r w:rsidR="0065360A" w:rsidRPr="00844D27">
        <w:rPr>
          <w:lang w:val="lv-LV"/>
        </w:rPr>
        <w:t xml:space="preserve">tajās </w:t>
      </w:r>
      <w:r w:rsidR="007C347E" w:rsidRPr="00844D27">
        <w:rPr>
          <w:lang w:val="lv-LV"/>
        </w:rPr>
        <w:t xml:space="preserve">nav paslēpti tabakas </w:t>
      </w:r>
      <w:r w:rsidR="00D63C60" w:rsidRPr="00844D27">
        <w:rPr>
          <w:lang w:val="lv-LV"/>
        </w:rPr>
        <w:t>izstrādājumi</w:t>
      </w:r>
      <w:r w:rsidR="007C347E" w:rsidRPr="00844D27">
        <w:rPr>
          <w:lang w:val="lv-LV"/>
        </w:rPr>
        <w:t xml:space="preserve">. Pieteikuma iesniedzējs apgalvoja, ka to varēja redzēt citi </w:t>
      </w:r>
      <w:r w:rsidR="00D2717F" w:rsidRPr="00844D27">
        <w:rPr>
          <w:lang w:val="lv-LV"/>
        </w:rPr>
        <w:t>ieslodzītie</w:t>
      </w:r>
      <w:r w:rsidR="007C347E" w:rsidRPr="00844D27">
        <w:rPr>
          <w:lang w:val="lv-LV"/>
        </w:rPr>
        <w:t xml:space="preserve">, jo durvīm uz kāpņutelpu, kur notika pārmeklēšana, bija caurspīdīgs logs. </w:t>
      </w:r>
      <w:r w:rsidR="007C347E" w:rsidRPr="00844D27">
        <w:rPr>
          <w:rFonts w:eastAsia="Times New Roman"/>
          <w:lang w:val="lv-LV"/>
        </w:rPr>
        <w:t xml:space="preserve">Arī durvīm, kas veda </w:t>
      </w:r>
      <w:r w:rsidR="007C347E" w:rsidRPr="00844D27">
        <w:rPr>
          <w:rFonts w:eastAsia="Times New Roman"/>
          <w:lang w:val="lv-LV"/>
        </w:rPr>
        <w:lastRenderedPageBreak/>
        <w:t xml:space="preserve">no kāpņutelpas uz dzīvojamās ēkas koridoru, bija caurspīdīgs logs, un citi </w:t>
      </w:r>
      <w:r w:rsidR="00D2717F" w:rsidRPr="00844D27">
        <w:rPr>
          <w:rFonts w:eastAsia="Times New Roman"/>
          <w:lang w:val="lv-LV"/>
        </w:rPr>
        <w:t xml:space="preserve">ieslodzītie </w:t>
      </w:r>
      <w:r w:rsidR="007C347E" w:rsidRPr="00844D27">
        <w:rPr>
          <w:rFonts w:eastAsia="Times New Roman"/>
          <w:lang w:val="lv-LV"/>
        </w:rPr>
        <w:t>vai cietuma amatpersonas sievietes pa to varēja</w:t>
      </w:r>
      <w:r w:rsidR="00D2717F" w:rsidRPr="00844D27">
        <w:rPr>
          <w:rFonts w:eastAsia="Times New Roman"/>
          <w:lang w:val="lv-LV"/>
        </w:rPr>
        <w:t xml:space="preserve"> viņu</w:t>
      </w:r>
      <w:r w:rsidR="007C347E" w:rsidRPr="00844D27">
        <w:rPr>
          <w:rFonts w:eastAsia="Times New Roman"/>
          <w:lang w:val="lv-LV"/>
        </w:rPr>
        <w:t xml:space="preserve"> redzēt vai arī jebkurā brīdī ienākt kāpņutelpā.</w:t>
      </w:r>
    </w:p>
    <w:p w:rsidR="00432823" w:rsidRPr="00844D27" w:rsidRDefault="00432823" w:rsidP="00844D27">
      <w:pPr>
        <w:pStyle w:val="ECHRPara"/>
        <w:ind w:firstLine="0"/>
        <w:rPr>
          <w:rFonts w:ascii="MS Mincho" w:cs="MS Mincho"/>
          <w:lang w:val="lv-LV"/>
        </w:rPr>
      </w:pPr>
    </w:p>
    <w:p w:rsidR="00255E5A" w:rsidRPr="00844D27" w:rsidRDefault="00792B65" w:rsidP="00844D27">
      <w:pPr>
        <w:pStyle w:val="ECHRPara"/>
        <w:ind w:firstLine="0"/>
        <w:rPr>
          <w:rFonts w:ascii="MS Mincho"/>
          <w:lang w:val="lv-LV"/>
        </w:rPr>
      </w:pPr>
      <w:r w:rsidRPr="00844D27">
        <w:rPr>
          <w:lang w:val="lv-LV"/>
        </w:rPr>
        <w:fldChar w:fldCharType="begin"/>
      </w:r>
      <w:r w:rsidR="00255E5A" w:rsidRPr="00844D27">
        <w:rPr>
          <w:lang w:val="lv-LV"/>
        </w:rPr>
        <w:instrText xml:space="preserve"> SEQ level0 \*arabic </w:instrText>
      </w:r>
      <w:r w:rsidRPr="00844D27">
        <w:rPr>
          <w:lang w:val="lv-LV"/>
        </w:rPr>
        <w:fldChar w:fldCharType="separate"/>
      </w:r>
      <w:r w:rsidR="002228F5" w:rsidRPr="00844D27">
        <w:rPr>
          <w:lang w:val="lv-LV"/>
        </w:rPr>
        <w:t>7</w:t>
      </w:r>
      <w:r w:rsidRPr="00844D27">
        <w:rPr>
          <w:lang w:val="lv-LV"/>
        </w:rPr>
        <w:fldChar w:fldCharType="end"/>
      </w:r>
      <w:r w:rsidR="00255E5A" w:rsidRPr="00844D27">
        <w:rPr>
          <w:lang w:val="lv-LV"/>
        </w:rPr>
        <w:t>. Pieteikuma iesniedzējs pieprasīja no cietuma administrācijas 25 000 kronu (EEK) (kas atbilst aptuveni 1600 e</w:t>
      </w:r>
      <w:r w:rsidR="00942C3E" w:rsidRPr="00844D27">
        <w:rPr>
          <w:lang w:val="lv-LV"/>
        </w:rPr>
        <w:t>i</w:t>
      </w:r>
      <w:r w:rsidR="00255E5A" w:rsidRPr="00844D27">
        <w:rPr>
          <w:lang w:val="lv-LV"/>
        </w:rPr>
        <w:t xml:space="preserve">ro (EUR)) kā viņam, iespējams, radītā morālā kaitējuma kompensāciju. </w:t>
      </w:r>
      <w:r w:rsidR="00255E5A" w:rsidRPr="00844D27">
        <w:rPr>
          <w:rFonts w:eastAsia="Times New Roman"/>
          <w:lang w:val="lv-LV"/>
        </w:rPr>
        <w:t>Viņš nosauca</w:t>
      </w:r>
      <w:r w:rsidR="003B5C9D" w:rsidRPr="00844D27">
        <w:rPr>
          <w:rFonts w:eastAsia="Times New Roman"/>
          <w:lang w:val="lv-LV"/>
        </w:rPr>
        <w:t xml:space="preserve"> </w:t>
      </w:r>
      <w:r w:rsidR="00255E5A" w:rsidRPr="00844D27">
        <w:rPr>
          <w:rFonts w:eastAsia="Times New Roman"/>
          <w:lang w:val="lv-LV"/>
        </w:rPr>
        <w:t xml:space="preserve">trīs </w:t>
      </w:r>
      <w:r w:rsidR="00D2717F" w:rsidRPr="00844D27">
        <w:rPr>
          <w:rFonts w:eastAsia="Times New Roman"/>
          <w:lang w:val="lv-LV"/>
        </w:rPr>
        <w:t>ieslodzītos</w:t>
      </w:r>
      <w:r w:rsidR="00255E5A" w:rsidRPr="00844D27">
        <w:rPr>
          <w:rFonts w:eastAsia="Times New Roman"/>
          <w:lang w:val="lv-LV"/>
        </w:rPr>
        <w:t>, kas atradās aiz viņa, kad viņš iegāja ēkā un tika pārmeklēts.</w:t>
      </w:r>
    </w:p>
    <w:p w:rsidR="00432823" w:rsidRPr="00844D27" w:rsidRDefault="00432823" w:rsidP="00844D27">
      <w:pPr>
        <w:pStyle w:val="ECHRPara"/>
        <w:ind w:firstLine="0"/>
        <w:rPr>
          <w:rFonts w:ascii="MS Mincho" w:cs="MS Mincho"/>
          <w:lang w:val="lv-LV"/>
        </w:rPr>
      </w:pPr>
    </w:p>
    <w:p w:rsidR="00E074A3" w:rsidRPr="00844D27" w:rsidRDefault="00792B65" w:rsidP="00844D27">
      <w:pPr>
        <w:pStyle w:val="ECHRPara"/>
        <w:ind w:firstLine="0"/>
        <w:rPr>
          <w:rFonts w:ascii="MS Mincho"/>
          <w:lang w:val="lv-LV"/>
        </w:rPr>
      </w:pPr>
      <w:r w:rsidRPr="00844D27">
        <w:rPr>
          <w:lang w:val="lv-LV"/>
        </w:rPr>
        <w:fldChar w:fldCharType="begin"/>
      </w:r>
      <w:r w:rsidR="00E074A3" w:rsidRPr="00844D27">
        <w:rPr>
          <w:lang w:val="lv-LV"/>
        </w:rPr>
        <w:instrText xml:space="preserve"> SEQ level0 \*arabic </w:instrText>
      </w:r>
      <w:r w:rsidRPr="00844D27">
        <w:rPr>
          <w:lang w:val="lv-LV"/>
        </w:rPr>
        <w:fldChar w:fldCharType="separate"/>
      </w:r>
      <w:r w:rsidR="002228F5" w:rsidRPr="00844D27">
        <w:rPr>
          <w:lang w:val="lv-LV"/>
        </w:rPr>
        <w:t>8</w:t>
      </w:r>
      <w:r w:rsidRPr="00844D27">
        <w:rPr>
          <w:lang w:val="lv-LV"/>
        </w:rPr>
        <w:fldChar w:fldCharType="end"/>
      </w:r>
      <w:r w:rsidR="00E074A3" w:rsidRPr="00844D27">
        <w:rPr>
          <w:lang w:val="lv-LV"/>
        </w:rPr>
        <w:t xml:space="preserve">. Cietuma administrācija noraidīja pieteikuma iesniedzēja prasību. Pamatojoties uz viena </w:t>
      </w:r>
      <w:r w:rsidR="003B5C9D" w:rsidRPr="00844D27">
        <w:rPr>
          <w:lang w:val="lv-LV"/>
        </w:rPr>
        <w:t>iesaistītā cietuma sarga</w:t>
      </w:r>
      <w:r w:rsidR="00E074A3" w:rsidRPr="00844D27">
        <w:rPr>
          <w:lang w:val="lv-LV"/>
        </w:rPr>
        <w:t xml:space="preserve"> apgalvojumiem, administrācija secināja, ka pārmeklēšana notika privāti un to nevarēja redzēt pārējie </w:t>
      </w:r>
      <w:r w:rsidR="00D2717F" w:rsidRPr="00844D27">
        <w:rPr>
          <w:lang w:val="lv-LV"/>
        </w:rPr>
        <w:t>ieslodzītie</w:t>
      </w:r>
      <w:r w:rsidR="00E074A3" w:rsidRPr="00844D27">
        <w:rPr>
          <w:lang w:val="lv-LV"/>
        </w:rPr>
        <w:t xml:space="preserve">. Saskaņā ar šā cietuma sarga rakstisko liecību </w:t>
      </w:r>
      <w:r w:rsidR="00D2717F" w:rsidRPr="00844D27">
        <w:rPr>
          <w:lang w:val="lv-LV"/>
        </w:rPr>
        <w:t xml:space="preserve">ieslodzītie </w:t>
      </w:r>
      <w:r w:rsidR="00E074A3" w:rsidRPr="00844D27">
        <w:rPr>
          <w:lang w:val="lv-LV"/>
        </w:rPr>
        <w:t>kāpņu telpā nāca pa vienam. Viens sa</w:t>
      </w:r>
      <w:r w:rsidR="003B5C9D" w:rsidRPr="00844D27">
        <w:rPr>
          <w:lang w:val="lv-LV"/>
        </w:rPr>
        <w:t>r</w:t>
      </w:r>
      <w:r w:rsidR="00E074A3" w:rsidRPr="00844D27">
        <w:rPr>
          <w:lang w:val="lv-LV"/>
        </w:rPr>
        <w:t xml:space="preserve">gs pārmeklēja viņu jakas, bet otrs pārmeklēja pašus aizturētos. Gadījumā, ja </w:t>
      </w:r>
      <w:r w:rsidR="008B0B35" w:rsidRPr="00844D27">
        <w:rPr>
          <w:lang w:val="lv-LV"/>
        </w:rPr>
        <w:t xml:space="preserve">radās aizdomas par kādu no </w:t>
      </w:r>
      <w:r w:rsidR="00D2717F" w:rsidRPr="00844D27">
        <w:rPr>
          <w:lang w:val="lv-LV"/>
        </w:rPr>
        <w:t>ieslodzītajiem</w:t>
      </w:r>
      <w:r w:rsidR="00E074A3" w:rsidRPr="00844D27">
        <w:rPr>
          <w:lang w:val="lv-LV"/>
        </w:rPr>
        <w:t xml:space="preserve">, viņi aizvēra durvis, lai radītu privātu telpu un attiecīgajam </w:t>
      </w:r>
      <w:r w:rsidR="00D2717F" w:rsidRPr="00844D27">
        <w:rPr>
          <w:lang w:val="lv-LV"/>
        </w:rPr>
        <w:t xml:space="preserve">ieslodzītajam </w:t>
      </w:r>
      <w:r w:rsidR="00E074A3" w:rsidRPr="00844D27">
        <w:rPr>
          <w:lang w:val="lv-LV"/>
        </w:rPr>
        <w:t xml:space="preserve">lika nolaist bikses. </w:t>
      </w:r>
      <w:r w:rsidR="00E074A3" w:rsidRPr="00844D27">
        <w:rPr>
          <w:rFonts w:eastAsia="Times New Roman"/>
          <w:lang w:val="lv-LV"/>
        </w:rPr>
        <w:t xml:space="preserve">Kāpņu telpā atradās tikai pārmeklējamais </w:t>
      </w:r>
      <w:r w:rsidR="00D2717F" w:rsidRPr="00844D27">
        <w:rPr>
          <w:rFonts w:eastAsia="Times New Roman"/>
          <w:lang w:val="lv-LV"/>
        </w:rPr>
        <w:t xml:space="preserve">ieslodzītais </w:t>
      </w:r>
      <w:r w:rsidR="00E074A3" w:rsidRPr="00844D27">
        <w:rPr>
          <w:rFonts w:eastAsia="Times New Roman"/>
          <w:lang w:val="lv-LV"/>
        </w:rPr>
        <w:t>un divi sargi.</w:t>
      </w:r>
    </w:p>
    <w:p w:rsidR="00432823" w:rsidRPr="00844D27" w:rsidRDefault="00432823" w:rsidP="00844D27">
      <w:pPr>
        <w:pStyle w:val="ECHRPara"/>
        <w:ind w:firstLine="0"/>
        <w:rPr>
          <w:rFonts w:ascii="MS Mincho" w:cs="MS Mincho"/>
          <w:lang w:val="lv-LV"/>
        </w:rPr>
      </w:pPr>
    </w:p>
    <w:p w:rsidR="00F82FE8" w:rsidRPr="00844D27" w:rsidRDefault="00792B65" w:rsidP="00844D27">
      <w:pPr>
        <w:pStyle w:val="ECHRPara"/>
        <w:ind w:firstLine="0"/>
        <w:rPr>
          <w:rFonts w:ascii="MS Mincho"/>
          <w:lang w:val="lv-LV"/>
        </w:rPr>
      </w:pPr>
      <w:r w:rsidRPr="00844D27">
        <w:rPr>
          <w:lang w:val="lv-LV"/>
        </w:rPr>
        <w:fldChar w:fldCharType="begin"/>
      </w:r>
      <w:r w:rsidR="00F82FE8" w:rsidRPr="00844D27">
        <w:rPr>
          <w:lang w:val="lv-LV"/>
        </w:rPr>
        <w:instrText xml:space="preserve"> SEQ level0 \*arabic </w:instrText>
      </w:r>
      <w:r w:rsidRPr="00844D27">
        <w:rPr>
          <w:lang w:val="lv-LV"/>
        </w:rPr>
        <w:fldChar w:fldCharType="separate"/>
      </w:r>
      <w:r w:rsidR="002228F5" w:rsidRPr="00844D27">
        <w:rPr>
          <w:lang w:val="lv-LV"/>
        </w:rPr>
        <w:t>9</w:t>
      </w:r>
      <w:r w:rsidRPr="00844D27">
        <w:rPr>
          <w:lang w:val="lv-LV"/>
        </w:rPr>
        <w:fldChar w:fldCharType="end"/>
      </w:r>
      <w:r w:rsidR="00F82FE8" w:rsidRPr="00844D27">
        <w:rPr>
          <w:lang w:val="lv-LV"/>
        </w:rPr>
        <w:t xml:space="preserve">. Pieteikuma iesniedzējs iesniedza sūdzību Tartu </w:t>
      </w:r>
      <w:r w:rsidR="003B5C9D" w:rsidRPr="00844D27">
        <w:rPr>
          <w:lang w:val="lv-LV"/>
        </w:rPr>
        <w:t>a</w:t>
      </w:r>
      <w:r w:rsidR="00F82FE8" w:rsidRPr="00844D27">
        <w:rPr>
          <w:lang w:val="lv-LV"/>
        </w:rPr>
        <w:t xml:space="preserve">dministratīvajā tiesā. </w:t>
      </w:r>
      <w:r w:rsidR="00F82FE8" w:rsidRPr="00844D27">
        <w:rPr>
          <w:rFonts w:eastAsia="Times New Roman"/>
          <w:lang w:val="lv-LV"/>
        </w:rPr>
        <w:t xml:space="preserve">Viņš atkārtoja savu prasību, nosauca trīs </w:t>
      </w:r>
      <w:r w:rsidR="00D2717F" w:rsidRPr="00844D27">
        <w:rPr>
          <w:rFonts w:eastAsia="Times New Roman"/>
          <w:lang w:val="lv-LV"/>
        </w:rPr>
        <w:t>ieslodzītos</w:t>
      </w:r>
      <w:r w:rsidR="00F82FE8" w:rsidRPr="00844D27">
        <w:rPr>
          <w:rFonts w:eastAsia="Times New Roman"/>
          <w:lang w:val="lv-LV"/>
        </w:rPr>
        <w:t>, kas bija redzējuši viņa pārmeklēšanu</w:t>
      </w:r>
      <w:r w:rsidR="003B5C9D" w:rsidRPr="00844D27">
        <w:rPr>
          <w:rFonts w:eastAsia="Times New Roman"/>
          <w:lang w:val="lv-LV"/>
        </w:rPr>
        <w:t>,</w:t>
      </w:r>
      <w:r w:rsidR="00F82FE8" w:rsidRPr="00844D27">
        <w:rPr>
          <w:rFonts w:eastAsia="Times New Roman"/>
          <w:lang w:val="lv-LV"/>
        </w:rPr>
        <w:t xml:space="preserve"> un iekļāva rakstiskas liecības, ko bija snieguši divi no šiem </w:t>
      </w:r>
      <w:r w:rsidR="00D2717F" w:rsidRPr="00844D27">
        <w:rPr>
          <w:rFonts w:eastAsia="Times New Roman"/>
          <w:lang w:val="lv-LV"/>
        </w:rPr>
        <w:t>ieslodzītajiem</w:t>
      </w:r>
      <w:r w:rsidR="00F82FE8" w:rsidRPr="00844D27">
        <w:rPr>
          <w:rFonts w:eastAsia="Times New Roman"/>
          <w:lang w:val="lv-LV"/>
        </w:rPr>
        <w:t>.</w:t>
      </w:r>
    </w:p>
    <w:p w:rsidR="00432823" w:rsidRPr="00844D27" w:rsidRDefault="00432823" w:rsidP="00844D27">
      <w:pPr>
        <w:pStyle w:val="ECHRPara"/>
        <w:ind w:firstLine="0"/>
        <w:rPr>
          <w:rFonts w:ascii="MS Mincho" w:cs="MS Mincho"/>
          <w:lang w:val="lv-LV"/>
        </w:rPr>
      </w:pPr>
    </w:p>
    <w:p w:rsidR="008555D2" w:rsidRPr="00844D27" w:rsidRDefault="00792B65" w:rsidP="00844D27">
      <w:pPr>
        <w:pStyle w:val="ECHRPara"/>
        <w:ind w:firstLine="0"/>
        <w:rPr>
          <w:rFonts w:ascii="MS Mincho"/>
          <w:lang w:val="lv-LV"/>
        </w:rPr>
      </w:pPr>
      <w:r w:rsidRPr="00844D27">
        <w:rPr>
          <w:lang w:val="lv-LV"/>
        </w:rPr>
        <w:fldChar w:fldCharType="begin"/>
      </w:r>
      <w:r w:rsidR="008555D2" w:rsidRPr="00844D27">
        <w:rPr>
          <w:lang w:val="lv-LV"/>
        </w:rPr>
        <w:instrText xml:space="preserve"> SEQ level0 \*arabic </w:instrText>
      </w:r>
      <w:r w:rsidRPr="00844D27">
        <w:rPr>
          <w:lang w:val="lv-LV"/>
        </w:rPr>
        <w:fldChar w:fldCharType="separate"/>
      </w:r>
      <w:r w:rsidR="002228F5" w:rsidRPr="00844D27">
        <w:rPr>
          <w:lang w:val="lv-LV"/>
        </w:rPr>
        <w:t>10</w:t>
      </w:r>
      <w:r w:rsidRPr="00844D27">
        <w:rPr>
          <w:lang w:val="lv-LV"/>
        </w:rPr>
        <w:fldChar w:fldCharType="end"/>
      </w:r>
      <w:r w:rsidR="008555D2" w:rsidRPr="00844D27">
        <w:rPr>
          <w:lang w:val="lv-LV"/>
        </w:rPr>
        <w:t xml:space="preserve">. </w:t>
      </w:r>
      <w:r w:rsidR="008B0B35" w:rsidRPr="00844D27">
        <w:rPr>
          <w:lang w:val="lv-LV"/>
        </w:rPr>
        <w:t xml:space="preserve">Administratīvā tiesa savā </w:t>
      </w:r>
      <w:r w:rsidR="008555D2" w:rsidRPr="00844D27">
        <w:rPr>
          <w:lang w:val="lv-LV"/>
        </w:rPr>
        <w:t>2011. gada 21. septembra spriedum</w:t>
      </w:r>
      <w:r w:rsidR="008B0B35" w:rsidRPr="00844D27">
        <w:rPr>
          <w:lang w:val="lv-LV"/>
        </w:rPr>
        <w:t>ā</w:t>
      </w:r>
      <w:r w:rsidR="008555D2" w:rsidRPr="00844D27">
        <w:rPr>
          <w:lang w:val="lv-LV"/>
        </w:rPr>
        <w:t xml:space="preserve"> noraidīja pieteikuma iesniedzēja prasību. </w:t>
      </w:r>
      <w:r w:rsidR="008B0B35" w:rsidRPr="00844D27">
        <w:rPr>
          <w:rFonts w:eastAsia="Times New Roman"/>
          <w:lang w:val="lv-LV"/>
        </w:rPr>
        <w:t xml:space="preserve">Tiesa atzina par ticamu </w:t>
      </w:r>
      <w:r w:rsidR="008555D2" w:rsidRPr="00844D27">
        <w:rPr>
          <w:rFonts w:eastAsia="Times New Roman"/>
          <w:lang w:val="lv-LV"/>
        </w:rPr>
        <w:t>cietuma sarga liecību, kurš apgalvoja, ka bija ievērotas pieteikuma iesniedzēja tiesības uz privātumu.</w:t>
      </w:r>
    </w:p>
    <w:p w:rsidR="00432823" w:rsidRPr="00844D27" w:rsidRDefault="00432823" w:rsidP="00844D27">
      <w:pPr>
        <w:pStyle w:val="ECHRPara"/>
        <w:ind w:firstLine="0"/>
        <w:rPr>
          <w:rFonts w:ascii="MS Mincho" w:cs="MS Mincho"/>
          <w:lang w:val="lv-LV"/>
        </w:rPr>
      </w:pPr>
    </w:p>
    <w:p w:rsidR="005274E9" w:rsidRPr="00844D27" w:rsidRDefault="00792B65" w:rsidP="00844D27">
      <w:pPr>
        <w:pStyle w:val="ECHRPara"/>
        <w:ind w:firstLine="0"/>
        <w:rPr>
          <w:rFonts w:ascii="MS Mincho"/>
          <w:lang w:val="lv-LV"/>
        </w:rPr>
      </w:pPr>
      <w:r w:rsidRPr="00844D27">
        <w:rPr>
          <w:lang w:val="lv-LV"/>
        </w:rPr>
        <w:fldChar w:fldCharType="begin"/>
      </w:r>
      <w:r w:rsidR="005274E9" w:rsidRPr="00844D27">
        <w:rPr>
          <w:lang w:val="lv-LV"/>
        </w:rPr>
        <w:instrText xml:space="preserve"> SEQ level0 \*arabic </w:instrText>
      </w:r>
      <w:r w:rsidRPr="00844D27">
        <w:rPr>
          <w:lang w:val="lv-LV"/>
        </w:rPr>
        <w:fldChar w:fldCharType="separate"/>
      </w:r>
      <w:r w:rsidR="002228F5" w:rsidRPr="00844D27">
        <w:rPr>
          <w:lang w:val="lv-LV"/>
        </w:rPr>
        <w:t>11</w:t>
      </w:r>
      <w:r w:rsidRPr="00844D27">
        <w:rPr>
          <w:lang w:val="lv-LV"/>
        </w:rPr>
        <w:fldChar w:fldCharType="end"/>
      </w:r>
      <w:r w:rsidR="005274E9" w:rsidRPr="00844D27">
        <w:rPr>
          <w:lang w:val="lv-LV"/>
        </w:rPr>
        <w:t xml:space="preserve">. Pieteikuma iesniedzējs šo spriedumu pārsūdzēja Tartu </w:t>
      </w:r>
      <w:r w:rsidR="003B5C9D" w:rsidRPr="00844D27">
        <w:rPr>
          <w:lang w:val="lv-LV"/>
        </w:rPr>
        <w:t>a</w:t>
      </w:r>
      <w:r w:rsidR="005274E9" w:rsidRPr="00844D27">
        <w:rPr>
          <w:lang w:val="lv-LV"/>
        </w:rPr>
        <w:t xml:space="preserve">pelācijas tiesā. </w:t>
      </w:r>
      <w:r w:rsidR="005274E9" w:rsidRPr="00844D27">
        <w:rPr>
          <w:rFonts w:eastAsia="Times New Roman"/>
          <w:lang w:val="lv-LV"/>
        </w:rPr>
        <w:t>Apelācijas tiesas sēdē viņš apgalvoja, ka log</w:t>
      </w:r>
      <w:r w:rsidR="008B0B35" w:rsidRPr="00844D27">
        <w:rPr>
          <w:rFonts w:eastAsia="Times New Roman"/>
          <w:lang w:val="lv-LV"/>
        </w:rPr>
        <w:t>a, kas atrodas durvīs uz kāpņu telpu,</w:t>
      </w:r>
      <w:r w:rsidR="003B5C9D" w:rsidRPr="00844D27">
        <w:rPr>
          <w:rFonts w:eastAsia="Times New Roman"/>
          <w:lang w:val="lv-LV"/>
        </w:rPr>
        <w:t xml:space="preserve"> </w:t>
      </w:r>
      <w:r w:rsidR="005274E9" w:rsidRPr="00844D27">
        <w:rPr>
          <w:rFonts w:eastAsia="Times New Roman"/>
          <w:lang w:val="lv-LV"/>
        </w:rPr>
        <w:t xml:space="preserve">izmērs ir 1 m x 30 cm un ka dažas dienas pēc tam, kad viņš iesniedza sūdzību </w:t>
      </w:r>
      <w:r w:rsidR="003B5C9D" w:rsidRPr="00844D27">
        <w:rPr>
          <w:rFonts w:eastAsia="Times New Roman"/>
          <w:lang w:val="lv-LV"/>
        </w:rPr>
        <w:t>a</w:t>
      </w:r>
      <w:r w:rsidR="005274E9" w:rsidRPr="00844D27">
        <w:rPr>
          <w:rFonts w:eastAsia="Times New Roman"/>
          <w:lang w:val="lv-LV"/>
        </w:rPr>
        <w:t xml:space="preserve">dministratīvajā tiesā, </w:t>
      </w:r>
      <w:r w:rsidR="008B0B35" w:rsidRPr="00844D27">
        <w:rPr>
          <w:rFonts w:eastAsia="Times New Roman"/>
          <w:lang w:val="lv-LV"/>
        </w:rPr>
        <w:t xml:space="preserve">tie tika </w:t>
      </w:r>
      <w:r w:rsidR="005274E9" w:rsidRPr="00844D27">
        <w:rPr>
          <w:rFonts w:eastAsia="Times New Roman"/>
          <w:lang w:val="lv-LV"/>
        </w:rPr>
        <w:t>pārklā</w:t>
      </w:r>
      <w:r w:rsidR="008B0B35" w:rsidRPr="00844D27">
        <w:rPr>
          <w:rFonts w:eastAsia="Times New Roman"/>
          <w:lang w:val="lv-LV"/>
        </w:rPr>
        <w:t>ti</w:t>
      </w:r>
      <w:r w:rsidR="005274E9" w:rsidRPr="00844D27">
        <w:rPr>
          <w:rFonts w:eastAsia="Times New Roman"/>
          <w:lang w:val="lv-LV"/>
        </w:rPr>
        <w:t xml:space="preserve"> ar metāla loksnēm, lai citi </w:t>
      </w:r>
      <w:r w:rsidR="00D2717F" w:rsidRPr="00844D27">
        <w:rPr>
          <w:rFonts w:eastAsia="Times New Roman"/>
          <w:lang w:val="lv-LV"/>
        </w:rPr>
        <w:t xml:space="preserve">ieslodzītie </w:t>
      </w:r>
      <w:r w:rsidR="005274E9" w:rsidRPr="00844D27">
        <w:rPr>
          <w:rFonts w:eastAsia="Times New Roman"/>
          <w:lang w:val="lv-LV"/>
        </w:rPr>
        <w:t>nevarētu redzēt pārmeklēšanu.</w:t>
      </w:r>
    </w:p>
    <w:p w:rsidR="00432823" w:rsidRPr="00844D27" w:rsidRDefault="00432823" w:rsidP="00844D27">
      <w:pPr>
        <w:pStyle w:val="ECHRPara"/>
        <w:ind w:firstLine="0"/>
        <w:rPr>
          <w:rFonts w:ascii="MS Mincho" w:cs="MS Mincho"/>
          <w:lang w:val="lv-LV"/>
        </w:rPr>
      </w:pPr>
    </w:p>
    <w:p w:rsidR="002301FC" w:rsidRPr="00844D27" w:rsidRDefault="00792B65" w:rsidP="00844D27">
      <w:pPr>
        <w:pStyle w:val="ECHRPara"/>
        <w:ind w:firstLine="0"/>
        <w:rPr>
          <w:rFonts w:ascii="MS Mincho"/>
          <w:lang w:val="lv-LV"/>
        </w:rPr>
      </w:pPr>
      <w:r w:rsidRPr="00844D27">
        <w:rPr>
          <w:lang w:val="lv-LV"/>
        </w:rPr>
        <w:fldChar w:fldCharType="begin"/>
      </w:r>
      <w:r w:rsidR="002301FC" w:rsidRPr="00844D27">
        <w:rPr>
          <w:lang w:val="lv-LV"/>
        </w:rPr>
        <w:instrText xml:space="preserve"> SEQ level0 \*arabic </w:instrText>
      </w:r>
      <w:r w:rsidRPr="00844D27">
        <w:rPr>
          <w:lang w:val="lv-LV"/>
        </w:rPr>
        <w:fldChar w:fldCharType="separate"/>
      </w:r>
      <w:r w:rsidR="002228F5" w:rsidRPr="00844D27">
        <w:rPr>
          <w:lang w:val="lv-LV"/>
        </w:rPr>
        <w:t>12</w:t>
      </w:r>
      <w:r w:rsidRPr="00844D27">
        <w:rPr>
          <w:lang w:val="lv-LV"/>
        </w:rPr>
        <w:fldChar w:fldCharType="end"/>
      </w:r>
      <w:r w:rsidR="002301FC" w:rsidRPr="00844D27">
        <w:rPr>
          <w:lang w:val="lv-LV"/>
        </w:rPr>
        <w:t xml:space="preserve">. </w:t>
      </w:r>
      <w:r w:rsidR="008B0B35" w:rsidRPr="00844D27">
        <w:rPr>
          <w:lang w:val="lv-LV"/>
        </w:rPr>
        <w:t>Tartu apelācijas tiesa</w:t>
      </w:r>
      <w:r w:rsidR="008B0B35" w:rsidRPr="00844D27" w:rsidDel="008B0B35">
        <w:rPr>
          <w:lang w:val="lv-LV"/>
        </w:rPr>
        <w:t xml:space="preserve"> </w:t>
      </w:r>
      <w:r w:rsidR="008B0B35" w:rsidRPr="00844D27">
        <w:rPr>
          <w:lang w:val="lv-LV"/>
        </w:rPr>
        <w:t>a</w:t>
      </w:r>
      <w:r w:rsidR="002301FC" w:rsidRPr="00844D27">
        <w:rPr>
          <w:lang w:val="lv-LV"/>
        </w:rPr>
        <w:t xml:space="preserve">r 2012. gada 16. marta spriedumu noraidīja pieteikuma iesniedzēja pārsūdzību. Tā konstatēja, ka pārmeklēšana bija ilgusi ne vairāk kā dažas minūtes, un atzīmēja, ka pieteikuma iesniedzējs nebija pārliecināts par to, vai kāpņu telpā bija atradušies citi </w:t>
      </w:r>
      <w:r w:rsidR="00D2717F" w:rsidRPr="00844D27">
        <w:rPr>
          <w:lang w:val="lv-LV"/>
        </w:rPr>
        <w:t>ieslodzītie</w:t>
      </w:r>
      <w:r w:rsidR="002301FC" w:rsidRPr="00844D27">
        <w:rPr>
          <w:lang w:val="lv-LV"/>
        </w:rPr>
        <w:t xml:space="preserve">. Viņš nespēja paskaidrot, tieši no kuras vietas viņa nosauktie </w:t>
      </w:r>
      <w:r w:rsidR="00D2717F" w:rsidRPr="00844D27">
        <w:rPr>
          <w:lang w:val="lv-LV"/>
        </w:rPr>
        <w:t xml:space="preserve">ieslodzītie </w:t>
      </w:r>
      <w:r w:rsidR="002301FC" w:rsidRPr="00844D27">
        <w:rPr>
          <w:lang w:val="lv-LV"/>
        </w:rPr>
        <w:t xml:space="preserve">bija redzējuši viņa pārmeklēšanu. Apelācijas tiesa secināja, ka nebija notikusi iejaukšanās viņa privātajā dzīvē. Tā arī atzina, ka, lai efektīvi pārvaldītu lielu skaitu ieslodzīto, cietumā ir jābūt iespējai vajadzības gadījumā veikt ieslodzītā ķermeņa pārmeklēšanu citā vietā, nevis šim nolūkam paredzētajā privātajā telpā. </w:t>
      </w:r>
      <w:r w:rsidR="002301FC" w:rsidRPr="00844D27">
        <w:rPr>
          <w:rFonts w:eastAsia="Times New Roman"/>
          <w:lang w:val="lv-LV"/>
        </w:rPr>
        <w:t xml:space="preserve">Pietiekams iemesls šādai pārmeklēšanai ir atbildīgo personu aizdomas, ka ieslodzītais pēc pastaigas atgriežas ēkā, apakšveļā paslēpis cigaretes, kas </w:t>
      </w:r>
      <w:r w:rsidR="003B5C9D" w:rsidRPr="00844D27">
        <w:rPr>
          <w:rFonts w:eastAsia="Times New Roman"/>
          <w:lang w:val="lv-LV"/>
        </w:rPr>
        <w:t>cietumā ir aizliegtas</w:t>
      </w:r>
      <w:r w:rsidR="002301FC" w:rsidRPr="00844D27">
        <w:rPr>
          <w:rFonts w:eastAsia="Times New Roman"/>
          <w:lang w:val="lv-LV"/>
        </w:rPr>
        <w:t>.</w:t>
      </w:r>
    </w:p>
    <w:p w:rsidR="00432823" w:rsidRPr="00844D27" w:rsidRDefault="00432823" w:rsidP="00844D27">
      <w:pPr>
        <w:pStyle w:val="ECHRPara"/>
        <w:ind w:firstLine="0"/>
        <w:rPr>
          <w:rFonts w:ascii="MS Mincho" w:cs="MS Mincho"/>
          <w:lang w:val="lv-LV"/>
        </w:rPr>
      </w:pPr>
    </w:p>
    <w:bookmarkStart w:id="1" w:name="Sup_Ct_17_Oct_2012"/>
    <w:p w:rsidR="00F809C2" w:rsidRPr="00844D27" w:rsidRDefault="00792B65" w:rsidP="00844D27">
      <w:pPr>
        <w:pStyle w:val="ECHRPara"/>
        <w:ind w:firstLine="0"/>
        <w:rPr>
          <w:rFonts w:ascii="MS Mincho"/>
          <w:lang w:val="lv-LV"/>
        </w:rPr>
      </w:pPr>
      <w:r w:rsidRPr="00844D27">
        <w:rPr>
          <w:lang w:val="lv-LV"/>
        </w:rPr>
        <w:fldChar w:fldCharType="begin"/>
      </w:r>
      <w:r w:rsidR="00F809C2" w:rsidRPr="00844D27">
        <w:rPr>
          <w:lang w:val="lv-LV"/>
        </w:rPr>
        <w:instrText xml:space="preserve"> SEQ level0 \*arabic </w:instrText>
      </w:r>
      <w:r w:rsidRPr="00844D27">
        <w:rPr>
          <w:lang w:val="lv-LV"/>
        </w:rPr>
        <w:fldChar w:fldCharType="separate"/>
      </w:r>
      <w:r w:rsidR="002228F5" w:rsidRPr="00844D27">
        <w:rPr>
          <w:lang w:val="lv-LV"/>
        </w:rPr>
        <w:t>13</w:t>
      </w:r>
      <w:r w:rsidRPr="00844D27">
        <w:rPr>
          <w:lang w:val="lv-LV"/>
        </w:rPr>
        <w:fldChar w:fldCharType="end"/>
      </w:r>
      <w:r w:rsidR="00F809C2" w:rsidRPr="00844D27">
        <w:rPr>
          <w:lang w:val="lv-LV"/>
        </w:rPr>
        <w:t xml:space="preserve">. </w:t>
      </w:r>
      <w:r w:rsidR="00FC0692" w:rsidRPr="00844D27">
        <w:rPr>
          <w:lang w:val="lv-LV"/>
        </w:rPr>
        <w:t xml:space="preserve">Savā </w:t>
      </w:r>
      <w:r w:rsidR="00F809C2" w:rsidRPr="00844D27">
        <w:rPr>
          <w:lang w:val="lv-LV"/>
        </w:rPr>
        <w:t>2012. gada 17. oktobra spriedum</w:t>
      </w:r>
      <w:r w:rsidR="00FC0692" w:rsidRPr="00844D27">
        <w:rPr>
          <w:lang w:val="lv-LV"/>
        </w:rPr>
        <w:t>ā</w:t>
      </w:r>
      <w:r w:rsidR="00F809C2" w:rsidRPr="00844D27">
        <w:rPr>
          <w:lang w:val="lv-LV"/>
        </w:rPr>
        <w:t xml:space="preserve"> Augstākā tiesa noraidīja pieteikuma iesniedzēja pārsūdzību. Tā atstāja ne</w:t>
      </w:r>
      <w:r w:rsidR="00FC0692" w:rsidRPr="00844D27">
        <w:rPr>
          <w:lang w:val="lv-LV"/>
        </w:rPr>
        <w:t>grozītu</w:t>
      </w:r>
      <w:r w:rsidR="00F809C2" w:rsidRPr="00844D27">
        <w:rPr>
          <w:lang w:val="lv-LV"/>
        </w:rPr>
        <w:t xml:space="preserve"> </w:t>
      </w:r>
      <w:r w:rsidR="00327F3C" w:rsidRPr="00844D27">
        <w:rPr>
          <w:lang w:val="lv-LV"/>
        </w:rPr>
        <w:t>a</w:t>
      </w:r>
      <w:r w:rsidR="00F809C2" w:rsidRPr="00844D27">
        <w:rPr>
          <w:lang w:val="lv-LV"/>
        </w:rPr>
        <w:t xml:space="preserve">pelācijas tiesas atzinumu, ka nav notikusi iejaukšanās pieteikuma iesniedzēja privātajā dzīvē un nav aizskarta viņa cieņa. Viens no trīs tiesnešiem pauda atšķirīgu viedokli. Viņš uzskatīja, ka nav būtiski, vai trešās personas patiešām bija redzējušas aizturētā </w:t>
      </w:r>
      <w:r w:rsidR="00F656C8" w:rsidRPr="00844D27">
        <w:rPr>
          <w:lang w:val="lv-LV"/>
        </w:rPr>
        <w:t xml:space="preserve">fizisku </w:t>
      </w:r>
      <w:r w:rsidR="00F809C2" w:rsidRPr="00844D27">
        <w:rPr>
          <w:lang w:val="lv-LV"/>
        </w:rPr>
        <w:t xml:space="preserve">pārmeklēšanu. </w:t>
      </w:r>
      <w:r w:rsidR="00F7319D" w:rsidRPr="00844D27">
        <w:rPr>
          <w:lang w:val="lv-LV"/>
        </w:rPr>
        <w:t>Nav pamata uzskatīt</w:t>
      </w:r>
      <w:r w:rsidR="00F809C2" w:rsidRPr="00844D27">
        <w:rPr>
          <w:lang w:val="lv-LV"/>
        </w:rPr>
        <w:t>, ka pārmeklētā persona spēja tajā laikā noteikt, vai pārmeklēšanu kāds redzēja un kurš tas bija. Ja ķermeņa pārmeklēšana tika veikt</w:t>
      </w:r>
      <w:r w:rsidR="003C0D67" w:rsidRPr="00844D27">
        <w:rPr>
          <w:lang w:val="lv-LV"/>
        </w:rPr>
        <w:t>a</w:t>
      </w:r>
      <w:r w:rsidR="00F809C2" w:rsidRPr="00844D27">
        <w:rPr>
          <w:lang w:val="lv-LV"/>
        </w:rPr>
        <w:t xml:space="preserve"> apstākļos un vietā, kurā nevarēja garantēt, ka trešās personas neredz personas kailumu, tad šai personai bija pamats justies tā, it kā nebūtu respektēta viņas privātā dzīve, un </w:t>
      </w:r>
      <w:r w:rsidR="00F809C2" w:rsidRPr="00844D27">
        <w:rPr>
          <w:lang w:val="lv-LV"/>
        </w:rPr>
        <w:lastRenderedPageBreak/>
        <w:t xml:space="preserve">uzskatīt, ka citas personas varēja redzēt veikto procedūru. </w:t>
      </w:r>
      <w:r w:rsidR="00F809C2" w:rsidRPr="00844D27">
        <w:rPr>
          <w:rFonts w:eastAsia="Times New Roman"/>
          <w:lang w:val="lv-LV"/>
        </w:rPr>
        <w:t>Šāda situācija grauj cilvēka cieņu un var radīt nedrošību, ciešanas un pazemojumu.</w:t>
      </w:r>
    </w:p>
    <w:bookmarkEnd w:id="1"/>
    <w:p w:rsidR="00432823" w:rsidRPr="00844D27" w:rsidRDefault="00432823" w:rsidP="00844D27">
      <w:pPr>
        <w:pStyle w:val="ECHRPara"/>
        <w:ind w:firstLine="0"/>
        <w:rPr>
          <w:rFonts w:ascii="MS Mincho" w:cs="MS Mincho"/>
          <w:lang w:val="lv-LV"/>
        </w:rPr>
      </w:pPr>
    </w:p>
    <w:p w:rsidR="00F809C2" w:rsidRPr="00844D27" w:rsidRDefault="00F809C2" w:rsidP="00844D27">
      <w:pPr>
        <w:pStyle w:val="ECHRHeading2"/>
        <w:keepNext w:val="0"/>
        <w:keepLines w:val="0"/>
        <w:spacing w:before="0" w:after="0"/>
        <w:ind w:left="0" w:firstLine="0"/>
        <w:outlineLvl w:val="9"/>
        <w:rPr>
          <w:rFonts w:ascii="MS Gothic"/>
          <w:b w:val="0"/>
          <w:bCs w:val="0"/>
          <w:lang w:val="lv-LV"/>
        </w:rPr>
      </w:pPr>
      <w:r w:rsidRPr="00844D27">
        <w:rPr>
          <w:rFonts w:eastAsia="Times New Roman"/>
          <w:bCs w:val="0"/>
          <w:lang w:val="lv-LV"/>
        </w:rPr>
        <w:t>B. Informācija par pieteikuma iesniedzēja izdarītajiem disciplinārajiem pārkāpumiem</w:t>
      </w:r>
    </w:p>
    <w:p w:rsidR="00432823" w:rsidRPr="00844D27" w:rsidRDefault="00432823" w:rsidP="00844D27">
      <w:pPr>
        <w:pStyle w:val="ECHRHeading2"/>
        <w:keepNext w:val="0"/>
        <w:keepLines w:val="0"/>
        <w:spacing w:before="0" w:after="0"/>
        <w:ind w:left="0" w:firstLine="0"/>
        <w:outlineLvl w:val="9"/>
        <w:rPr>
          <w:rFonts w:ascii="MS Gothic" w:cs="MS Gothic"/>
          <w:b w:val="0"/>
          <w:bCs w:val="0"/>
          <w:lang w:val="lv-LV"/>
        </w:rPr>
      </w:pPr>
    </w:p>
    <w:p w:rsidR="006115C8" w:rsidRPr="00844D27" w:rsidRDefault="00792B65" w:rsidP="00844D27">
      <w:pPr>
        <w:pStyle w:val="ECHRPara"/>
        <w:ind w:firstLine="0"/>
        <w:rPr>
          <w:lang w:val="lv-LV"/>
        </w:rPr>
      </w:pPr>
      <w:r w:rsidRPr="00844D27">
        <w:rPr>
          <w:lang w:val="lv-LV"/>
        </w:rPr>
        <w:fldChar w:fldCharType="begin"/>
      </w:r>
      <w:r w:rsidR="006115C8" w:rsidRPr="00844D27">
        <w:rPr>
          <w:lang w:val="lv-LV"/>
        </w:rPr>
        <w:instrText xml:space="preserve"> SEQ level0 \*arabic </w:instrText>
      </w:r>
      <w:r w:rsidRPr="00844D27">
        <w:rPr>
          <w:lang w:val="lv-LV"/>
        </w:rPr>
        <w:fldChar w:fldCharType="separate"/>
      </w:r>
      <w:r w:rsidR="002228F5" w:rsidRPr="00844D27">
        <w:rPr>
          <w:lang w:val="lv-LV"/>
        </w:rPr>
        <w:t>14</w:t>
      </w:r>
      <w:r w:rsidRPr="00844D27">
        <w:rPr>
          <w:lang w:val="lv-LV"/>
        </w:rPr>
        <w:fldChar w:fldCharType="end"/>
      </w:r>
      <w:r w:rsidR="006115C8" w:rsidRPr="00844D27">
        <w:rPr>
          <w:lang w:val="lv-LV"/>
        </w:rPr>
        <w:t xml:space="preserve">. Saskaņā ar </w:t>
      </w:r>
      <w:r w:rsidR="0008400B" w:rsidRPr="00844D27">
        <w:rPr>
          <w:lang w:val="lv-LV"/>
        </w:rPr>
        <w:t>Valdība</w:t>
      </w:r>
      <w:r w:rsidR="006115C8" w:rsidRPr="00844D27">
        <w:rPr>
          <w:lang w:val="lv-LV"/>
        </w:rPr>
        <w:t xml:space="preserve">s sniegto informāciju </w:t>
      </w:r>
      <w:r w:rsidR="00494A46" w:rsidRPr="00844D27">
        <w:rPr>
          <w:lang w:val="lv-LV"/>
        </w:rPr>
        <w:t xml:space="preserve">līdz brīdim, kad tika veikta attiecīgā pārmeklēšana, </w:t>
      </w:r>
      <w:r w:rsidR="006115C8" w:rsidRPr="00844D27">
        <w:rPr>
          <w:lang w:val="lv-LV"/>
        </w:rPr>
        <w:t xml:space="preserve">pieteikuma iesniedzējam jau bija izteikti trīs aizrādījumi, tostarp par nelikumīgu </w:t>
      </w:r>
      <w:r w:rsidR="003C0D67" w:rsidRPr="00844D27">
        <w:rPr>
          <w:lang w:val="lv-LV"/>
        </w:rPr>
        <w:t xml:space="preserve">cigarešu </w:t>
      </w:r>
      <w:r w:rsidR="006115C8" w:rsidRPr="00844D27">
        <w:rPr>
          <w:lang w:val="lv-LV"/>
        </w:rPr>
        <w:t xml:space="preserve">glabāšanu. </w:t>
      </w:r>
      <w:r w:rsidR="006115C8" w:rsidRPr="00844D27">
        <w:rPr>
          <w:rFonts w:eastAsia="Times New Roman"/>
          <w:lang w:val="lv-LV"/>
        </w:rPr>
        <w:t xml:space="preserve">Laikā no </w:t>
      </w:r>
      <w:r w:rsidR="003C0D67" w:rsidRPr="00844D27">
        <w:rPr>
          <w:rFonts w:eastAsia="Times New Roman"/>
          <w:lang w:val="lv-LV"/>
        </w:rPr>
        <w:t>attiecīgā notikuma dienas</w:t>
      </w:r>
      <w:r w:rsidR="006115C8" w:rsidRPr="00844D27">
        <w:rPr>
          <w:rFonts w:eastAsia="Times New Roman"/>
          <w:lang w:val="lv-LV"/>
        </w:rPr>
        <w:t xml:space="preserve"> līdz 2013. gada vidum viņam tika piemēroti vēl divdesmit disciplinārie sodi, galvenokārt par pārkāpumiem, kas saistīti ar neatļautu lietu, lielākoties cigarešu, </w:t>
      </w:r>
      <w:r w:rsidR="003C0D67" w:rsidRPr="00844D27">
        <w:rPr>
          <w:rFonts w:eastAsia="Times New Roman"/>
          <w:lang w:val="lv-LV"/>
        </w:rPr>
        <w:t>uzglabāšanu</w:t>
      </w:r>
      <w:r w:rsidR="006115C8" w:rsidRPr="00844D27">
        <w:rPr>
          <w:rFonts w:eastAsia="Times New Roman"/>
          <w:lang w:val="lv-LV"/>
        </w:rPr>
        <w:t>.</w:t>
      </w:r>
    </w:p>
    <w:p w:rsidR="00432823" w:rsidRPr="00844D27" w:rsidRDefault="00432823" w:rsidP="00844D27">
      <w:pPr>
        <w:pStyle w:val="ECHRPara"/>
        <w:ind w:firstLine="0"/>
        <w:rPr>
          <w:rFonts w:ascii="MS Mincho" w:cs="MS Mincho"/>
          <w:lang w:val="lv-LV"/>
        </w:rPr>
      </w:pPr>
    </w:p>
    <w:p w:rsidR="00432823" w:rsidRPr="00844D27" w:rsidRDefault="00DE24CB" w:rsidP="00844D27">
      <w:pPr>
        <w:pStyle w:val="ECHRHeading1"/>
        <w:keepNext w:val="0"/>
        <w:keepLines w:val="0"/>
        <w:spacing w:before="0" w:after="0"/>
        <w:ind w:left="0" w:firstLine="0"/>
        <w:outlineLvl w:val="9"/>
        <w:rPr>
          <w:rFonts w:ascii="MS Gothic" w:cs="MS Gothic"/>
          <w:lang w:val="lv-LV"/>
        </w:rPr>
      </w:pPr>
      <w:r w:rsidRPr="00844D27">
        <w:rPr>
          <w:lang w:val="lv-LV"/>
        </w:rPr>
        <w:t>II.</w:t>
      </w:r>
      <w:r w:rsidR="00432823" w:rsidRPr="00844D27">
        <w:rPr>
          <w:lang w:val="lv-LV"/>
        </w:rPr>
        <w:t xml:space="preserve"> </w:t>
      </w:r>
      <w:r w:rsidR="00494A46" w:rsidRPr="00844D27">
        <w:rPr>
          <w:lang w:val="lv-LV"/>
        </w:rPr>
        <w:t>PIEMĒROJAMIE VALSTS TIESĪBU AKTI</w:t>
      </w:r>
    </w:p>
    <w:p w:rsidR="00432823" w:rsidRPr="00844D27" w:rsidRDefault="00432823" w:rsidP="00844D27">
      <w:pPr>
        <w:pStyle w:val="ECHRHeading1"/>
        <w:keepNext w:val="0"/>
        <w:keepLines w:val="0"/>
        <w:spacing w:before="0" w:after="0"/>
        <w:ind w:left="0" w:firstLine="0"/>
        <w:outlineLvl w:val="9"/>
        <w:rPr>
          <w:rFonts w:ascii="MS Gothic" w:cs="MS Gothic"/>
          <w:lang w:val="lv-LV"/>
        </w:rPr>
      </w:pPr>
    </w:p>
    <w:p w:rsidR="00571C4C" w:rsidRPr="00844D27" w:rsidRDefault="00792B65" w:rsidP="00844D27">
      <w:pPr>
        <w:pStyle w:val="ECHRPara"/>
        <w:ind w:firstLine="0"/>
        <w:rPr>
          <w:rFonts w:ascii="MS Mincho"/>
          <w:lang w:val="lv-LV"/>
        </w:rPr>
      </w:pPr>
      <w:r w:rsidRPr="00844D27">
        <w:rPr>
          <w:lang w:val="lv-LV"/>
        </w:rPr>
        <w:fldChar w:fldCharType="begin"/>
      </w:r>
      <w:r w:rsidR="00571C4C" w:rsidRPr="00844D27">
        <w:rPr>
          <w:lang w:val="lv-LV"/>
        </w:rPr>
        <w:instrText xml:space="preserve"> SEQ level0 \*arabic </w:instrText>
      </w:r>
      <w:r w:rsidRPr="00844D27">
        <w:rPr>
          <w:lang w:val="lv-LV"/>
        </w:rPr>
        <w:fldChar w:fldCharType="separate"/>
      </w:r>
      <w:r w:rsidR="002228F5" w:rsidRPr="00844D27">
        <w:rPr>
          <w:lang w:val="lv-LV"/>
        </w:rPr>
        <w:t>15</w:t>
      </w:r>
      <w:r w:rsidRPr="00844D27">
        <w:rPr>
          <w:lang w:val="lv-LV"/>
        </w:rPr>
        <w:fldChar w:fldCharType="end"/>
      </w:r>
      <w:r w:rsidR="00571C4C" w:rsidRPr="00844D27">
        <w:rPr>
          <w:lang w:val="lv-LV"/>
        </w:rPr>
        <w:t xml:space="preserve">. </w:t>
      </w:r>
      <w:r w:rsidR="00571C4C" w:rsidRPr="00844D27">
        <w:rPr>
          <w:rFonts w:eastAsia="Times New Roman"/>
          <w:lang w:val="lv-LV"/>
        </w:rPr>
        <w:t>Igaunijas Republikas Konstitūcijas [</w:t>
      </w:r>
      <w:r w:rsidR="00571C4C" w:rsidRPr="00844D27">
        <w:rPr>
          <w:rFonts w:eastAsia="Times New Roman"/>
          <w:i/>
          <w:lang w:val="lv-LV"/>
        </w:rPr>
        <w:t>Eesti Vabariigi põhiseadus</w:t>
      </w:r>
      <w:r w:rsidR="00571C4C" w:rsidRPr="00844D27">
        <w:rPr>
          <w:rFonts w:eastAsia="Times New Roman"/>
          <w:lang w:val="lv-LV"/>
        </w:rPr>
        <w:t xml:space="preserve">] 26. pants </w:t>
      </w:r>
      <w:r w:rsidR="003C0D67" w:rsidRPr="00844D27">
        <w:rPr>
          <w:rFonts w:eastAsia="Times New Roman"/>
          <w:lang w:val="lv-LV"/>
        </w:rPr>
        <w:t xml:space="preserve">nosaka </w:t>
      </w:r>
      <w:r w:rsidR="00571C4C" w:rsidRPr="00844D27">
        <w:rPr>
          <w:rFonts w:eastAsia="Times New Roman"/>
          <w:lang w:val="lv-LV"/>
        </w:rPr>
        <w:t>šādi:</w:t>
      </w:r>
    </w:p>
    <w:p w:rsidR="00432823" w:rsidRPr="00844D27" w:rsidRDefault="00432823" w:rsidP="00844D27">
      <w:pPr>
        <w:pStyle w:val="ECHRPara"/>
        <w:ind w:firstLine="0"/>
        <w:rPr>
          <w:rFonts w:ascii="MS Mincho" w:cs="MS Mincho"/>
          <w:lang w:val="lv-LV"/>
        </w:rPr>
      </w:pPr>
    </w:p>
    <w:p w:rsidR="00E71456" w:rsidRPr="00844D27" w:rsidRDefault="00E71456" w:rsidP="00844D27">
      <w:pPr>
        <w:pStyle w:val="ECHRParaQuote"/>
        <w:spacing w:before="0" w:after="0"/>
        <w:ind w:left="0" w:firstLine="0"/>
        <w:rPr>
          <w:rFonts w:ascii="MS Mincho"/>
          <w:sz w:val="24"/>
          <w:szCs w:val="24"/>
          <w:lang w:val="lv-LV"/>
        </w:rPr>
      </w:pPr>
      <w:r w:rsidRPr="00844D27">
        <w:rPr>
          <w:sz w:val="24"/>
          <w:szCs w:val="24"/>
          <w:lang w:val="lv-LV"/>
        </w:rPr>
        <w:t>“Ikvienai personai ir tiesības uz</w:t>
      </w:r>
      <w:r w:rsidR="00327F3C" w:rsidRPr="00844D27">
        <w:rPr>
          <w:sz w:val="24"/>
          <w:szCs w:val="24"/>
          <w:lang w:val="lv-LV"/>
        </w:rPr>
        <w:t xml:space="preserve"> cieņu pret viņas privāto un ģimenes dzīvi</w:t>
      </w:r>
      <w:r w:rsidRPr="00844D27">
        <w:rPr>
          <w:sz w:val="24"/>
          <w:szCs w:val="24"/>
          <w:lang w:val="lv-LV"/>
        </w:rPr>
        <w:t xml:space="preserve">. </w:t>
      </w:r>
      <w:r w:rsidRPr="00844D27">
        <w:rPr>
          <w:rFonts w:eastAsia="Times New Roman"/>
          <w:sz w:val="24"/>
          <w:szCs w:val="24"/>
          <w:lang w:val="lv-LV"/>
        </w:rPr>
        <w:t xml:space="preserve">Valdības aģentūras, vietējās iestādes un to darbinieki nedrīkst iejaukties personas privātajā vai ģimenes dzīvē, izņemot likumā noteiktajos gadījumos un </w:t>
      </w:r>
      <w:r w:rsidR="007B032A" w:rsidRPr="00844D27">
        <w:rPr>
          <w:rFonts w:eastAsia="Times New Roman"/>
          <w:sz w:val="24"/>
          <w:szCs w:val="24"/>
          <w:lang w:val="lv-LV"/>
        </w:rPr>
        <w:t>likumā noteiktajā</w:t>
      </w:r>
      <w:r w:rsidRPr="00844D27">
        <w:rPr>
          <w:rFonts w:eastAsia="Times New Roman"/>
          <w:sz w:val="24"/>
          <w:szCs w:val="24"/>
          <w:lang w:val="lv-LV"/>
        </w:rPr>
        <w:t xml:space="preserve"> </w:t>
      </w:r>
      <w:r w:rsidR="007B032A" w:rsidRPr="00844D27">
        <w:rPr>
          <w:rFonts w:eastAsia="Times New Roman"/>
          <w:sz w:val="24"/>
          <w:szCs w:val="24"/>
          <w:lang w:val="lv-LV"/>
        </w:rPr>
        <w:t>kārtībā</w:t>
      </w:r>
      <w:r w:rsidRPr="00844D27">
        <w:rPr>
          <w:rFonts w:eastAsia="Times New Roman"/>
          <w:sz w:val="24"/>
          <w:szCs w:val="24"/>
          <w:lang w:val="lv-LV"/>
        </w:rPr>
        <w:t>, lai aizsargātu sabiedrības veselību, sabiedrības morāli</w:t>
      </w:r>
      <w:r w:rsidR="008801CD" w:rsidRPr="00844D27">
        <w:rPr>
          <w:rFonts w:eastAsia="Times New Roman"/>
          <w:sz w:val="24"/>
          <w:szCs w:val="24"/>
          <w:lang w:val="lv-LV"/>
        </w:rPr>
        <w:t>, sabiedrisko kārtību</w:t>
      </w:r>
      <w:r w:rsidRPr="00844D27">
        <w:rPr>
          <w:rFonts w:eastAsia="Times New Roman"/>
          <w:sz w:val="24"/>
          <w:szCs w:val="24"/>
          <w:lang w:val="lv-LV"/>
        </w:rPr>
        <w:t xml:space="preserve"> </w:t>
      </w:r>
      <w:r w:rsidR="008801CD" w:rsidRPr="00844D27">
        <w:rPr>
          <w:rFonts w:eastAsia="Times New Roman"/>
          <w:sz w:val="24"/>
          <w:szCs w:val="24"/>
          <w:lang w:val="lv-LV"/>
        </w:rPr>
        <w:t>un</w:t>
      </w:r>
      <w:r w:rsidRPr="00844D27">
        <w:rPr>
          <w:rFonts w:eastAsia="Times New Roman"/>
          <w:sz w:val="24"/>
          <w:szCs w:val="24"/>
          <w:lang w:val="lv-LV"/>
        </w:rPr>
        <w:t xml:space="preserve"> citu cilvēku tiesības un brīvības,</w:t>
      </w:r>
      <w:r w:rsidR="008801CD" w:rsidRPr="00844D27">
        <w:rPr>
          <w:rFonts w:eastAsia="Times New Roman"/>
          <w:sz w:val="24"/>
          <w:szCs w:val="24"/>
          <w:lang w:val="lv-LV"/>
        </w:rPr>
        <w:t xml:space="preserve"> kā arī</w:t>
      </w:r>
      <w:r w:rsidRPr="00844D27">
        <w:rPr>
          <w:rFonts w:eastAsia="Times New Roman"/>
          <w:sz w:val="24"/>
          <w:szCs w:val="24"/>
          <w:lang w:val="lv-LV"/>
        </w:rPr>
        <w:t xml:space="preserve"> novērstu noziedzīgu nodarījumu vai aizturētu likumpārkāpēju.”</w:t>
      </w:r>
    </w:p>
    <w:p w:rsidR="00432823" w:rsidRPr="00844D27" w:rsidRDefault="00432823" w:rsidP="00844D27">
      <w:pPr>
        <w:pStyle w:val="ECHRParaQuote"/>
        <w:spacing w:before="0" w:after="0"/>
        <w:ind w:left="0" w:firstLine="0"/>
        <w:rPr>
          <w:rFonts w:ascii="MS Mincho" w:cs="MS Mincho"/>
          <w:sz w:val="24"/>
          <w:szCs w:val="24"/>
          <w:lang w:val="lv-LV"/>
        </w:rPr>
      </w:pPr>
    </w:p>
    <w:p w:rsidR="003A06BB" w:rsidRPr="00844D27" w:rsidRDefault="00792B65" w:rsidP="00844D27">
      <w:pPr>
        <w:pStyle w:val="ECHRPara"/>
        <w:ind w:firstLine="0"/>
        <w:rPr>
          <w:rFonts w:ascii="MS Mincho"/>
          <w:lang w:val="lv-LV"/>
        </w:rPr>
      </w:pPr>
      <w:r w:rsidRPr="00844D27">
        <w:rPr>
          <w:lang w:val="lv-LV"/>
        </w:rPr>
        <w:fldChar w:fldCharType="begin"/>
      </w:r>
      <w:r w:rsidR="003A06BB" w:rsidRPr="00844D27">
        <w:rPr>
          <w:lang w:val="lv-LV"/>
        </w:rPr>
        <w:instrText xml:space="preserve"> SEQ level0 \*arabic </w:instrText>
      </w:r>
      <w:r w:rsidRPr="00844D27">
        <w:rPr>
          <w:lang w:val="lv-LV"/>
        </w:rPr>
        <w:fldChar w:fldCharType="separate"/>
      </w:r>
      <w:r w:rsidR="002228F5" w:rsidRPr="00844D27">
        <w:rPr>
          <w:lang w:val="lv-LV"/>
        </w:rPr>
        <w:t>16</w:t>
      </w:r>
      <w:r w:rsidRPr="00844D27">
        <w:rPr>
          <w:lang w:val="lv-LV"/>
        </w:rPr>
        <w:fldChar w:fldCharType="end"/>
      </w:r>
      <w:r w:rsidR="003A06BB" w:rsidRPr="00844D27">
        <w:rPr>
          <w:lang w:val="lv-LV"/>
        </w:rPr>
        <w:t xml:space="preserve">. </w:t>
      </w:r>
      <w:r w:rsidR="003A06BB" w:rsidRPr="00844D27">
        <w:rPr>
          <w:rFonts w:eastAsia="Times New Roman"/>
          <w:lang w:val="lv-LV"/>
        </w:rPr>
        <w:t>Ieslodzījuma likums [</w:t>
      </w:r>
      <w:r w:rsidR="003A06BB" w:rsidRPr="00844D27">
        <w:rPr>
          <w:rFonts w:eastAsia="Times New Roman"/>
          <w:i/>
          <w:lang w:val="lv-LV"/>
        </w:rPr>
        <w:t>Vangistusseadus</w:t>
      </w:r>
      <w:r w:rsidR="003A06BB" w:rsidRPr="00844D27">
        <w:rPr>
          <w:rFonts w:eastAsia="Times New Roman"/>
          <w:lang w:val="lv-LV"/>
        </w:rPr>
        <w:t>] paredz:</w:t>
      </w:r>
    </w:p>
    <w:p w:rsidR="00432823" w:rsidRPr="00844D27" w:rsidRDefault="00432823" w:rsidP="00844D27">
      <w:pPr>
        <w:pStyle w:val="ECHRPara"/>
        <w:ind w:firstLine="0"/>
        <w:rPr>
          <w:rFonts w:ascii="MS Mincho" w:cs="MS Mincho"/>
          <w:lang w:val="lv-LV"/>
        </w:rPr>
      </w:pPr>
    </w:p>
    <w:p w:rsidR="003A06BB" w:rsidRPr="00844D27" w:rsidRDefault="003A06BB" w:rsidP="00844D27">
      <w:pPr>
        <w:pStyle w:val="ECHRTitleCentre3"/>
        <w:keepNext w:val="0"/>
        <w:keepLines w:val="0"/>
        <w:spacing w:before="0" w:after="0"/>
        <w:jc w:val="both"/>
        <w:outlineLvl w:val="9"/>
        <w:rPr>
          <w:rFonts w:ascii="MS Mincho"/>
          <w:bCs w:val="0"/>
          <w:sz w:val="24"/>
          <w:szCs w:val="24"/>
          <w:lang w:val="lv-LV"/>
        </w:rPr>
      </w:pPr>
      <w:r w:rsidRPr="00844D27">
        <w:rPr>
          <w:rFonts w:eastAsia="Times New Roman"/>
          <w:bCs w:val="0"/>
          <w:sz w:val="24"/>
          <w:szCs w:val="24"/>
          <w:lang w:val="lv-LV"/>
        </w:rPr>
        <w:t>68. pants. Pārmeklēšana</w:t>
      </w:r>
    </w:p>
    <w:p w:rsidR="00432823" w:rsidRPr="00844D27" w:rsidRDefault="00432823" w:rsidP="00844D27">
      <w:pPr>
        <w:pStyle w:val="ECHRTitleCentre3"/>
        <w:keepNext w:val="0"/>
        <w:keepLines w:val="0"/>
        <w:spacing w:before="0" w:after="0"/>
        <w:jc w:val="both"/>
        <w:outlineLvl w:val="9"/>
        <w:rPr>
          <w:rFonts w:ascii="MS Mincho" w:cs="MS Mincho"/>
          <w:sz w:val="24"/>
          <w:szCs w:val="24"/>
          <w:lang w:val="lv-LV"/>
        </w:rPr>
      </w:pPr>
    </w:p>
    <w:p w:rsidR="00E2618F" w:rsidRPr="00844D27" w:rsidRDefault="00E2618F" w:rsidP="00844D27">
      <w:pPr>
        <w:pStyle w:val="ECHRParaQuote"/>
        <w:spacing w:before="0" w:after="0"/>
        <w:ind w:left="0" w:firstLine="0"/>
        <w:rPr>
          <w:rFonts w:ascii="MS Mincho"/>
          <w:sz w:val="24"/>
          <w:szCs w:val="24"/>
          <w:lang w:val="lv-LV"/>
        </w:rPr>
      </w:pPr>
      <w:r w:rsidRPr="00844D27">
        <w:rPr>
          <w:sz w:val="24"/>
          <w:szCs w:val="24"/>
          <w:lang w:val="lv-LV"/>
        </w:rPr>
        <w:t xml:space="preserve">“1) Lai atklātu aizliegtus priekšmetus vai </w:t>
      </w:r>
      <w:r w:rsidR="008801CD" w:rsidRPr="00844D27">
        <w:rPr>
          <w:sz w:val="24"/>
          <w:szCs w:val="24"/>
          <w:lang w:val="lv-LV"/>
        </w:rPr>
        <w:t>vielas</w:t>
      </w:r>
      <w:r w:rsidRPr="00844D27">
        <w:rPr>
          <w:sz w:val="24"/>
          <w:szCs w:val="24"/>
          <w:lang w:val="lv-LV"/>
        </w:rPr>
        <w:t xml:space="preserve">, cietuma darbinieki ir tiesīgi pārmeklēt ieslodzītos, viņu personīgās mantas, uzturēšanās vietu, </w:t>
      </w:r>
      <w:r w:rsidR="008801CD" w:rsidRPr="00844D27">
        <w:rPr>
          <w:sz w:val="24"/>
          <w:szCs w:val="24"/>
          <w:lang w:val="lv-LV"/>
        </w:rPr>
        <w:t>atpūtas telpas</w:t>
      </w:r>
      <w:r w:rsidRPr="00844D27">
        <w:rPr>
          <w:sz w:val="24"/>
          <w:szCs w:val="24"/>
          <w:lang w:val="lv-LV"/>
        </w:rPr>
        <w:t xml:space="preserve">, citas telpas un cietuma teritoriju. </w:t>
      </w:r>
      <w:r w:rsidRPr="00844D27">
        <w:rPr>
          <w:rFonts w:eastAsia="Times New Roman"/>
          <w:sz w:val="24"/>
          <w:szCs w:val="24"/>
          <w:lang w:val="lv-LV"/>
        </w:rPr>
        <w:t xml:space="preserve">Ieslodzīto </w:t>
      </w:r>
      <w:r w:rsidR="008801CD" w:rsidRPr="00844D27">
        <w:rPr>
          <w:rFonts w:eastAsia="Times New Roman"/>
          <w:sz w:val="24"/>
          <w:szCs w:val="24"/>
          <w:lang w:val="lv-LV"/>
        </w:rPr>
        <w:t xml:space="preserve">drīkst </w:t>
      </w:r>
      <w:r w:rsidRPr="00844D27">
        <w:rPr>
          <w:rFonts w:eastAsia="Times New Roman"/>
          <w:sz w:val="24"/>
          <w:szCs w:val="24"/>
          <w:lang w:val="lv-LV"/>
        </w:rPr>
        <w:t>pārmeklē</w:t>
      </w:r>
      <w:r w:rsidR="008801CD" w:rsidRPr="00844D27">
        <w:rPr>
          <w:rFonts w:eastAsia="Times New Roman"/>
          <w:sz w:val="24"/>
          <w:szCs w:val="24"/>
          <w:lang w:val="lv-LV"/>
        </w:rPr>
        <w:t>t</w:t>
      </w:r>
      <w:r w:rsidRPr="00844D27">
        <w:rPr>
          <w:rFonts w:eastAsia="Times New Roman"/>
          <w:sz w:val="24"/>
          <w:szCs w:val="24"/>
          <w:lang w:val="lv-LV"/>
        </w:rPr>
        <w:t xml:space="preserve"> cietuma darbinieks, kura </w:t>
      </w:r>
      <w:r w:rsidR="008801CD" w:rsidRPr="00844D27">
        <w:rPr>
          <w:rFonts w:eastAsia="Times New Roman"/>
          <w:sz w:val="24"/>
          <w:szCs w:val="24"/>
          <w:lang w:val="lv-LV"/>
        </w:rPr>
        <w:t xml:space="preserve">dzimums </w:t>
      </w:r>
      <w:r w:rsidRPr="00844D27">
        <w:rPr>
          <w:rFonts w:eastAsia="Times New Roman"/>
          <w:sz w:val="24"/>
          <w:szCs w:val="24"/>
          <w:lang w:val="lv-LV"/>
        </w:rPr>
        <w:t>ir tāds pats kā ieslodzītajam.</w:t>
      </w:r>
    </w:p>
    <w:p w:rsidR="00432823" w:rsidRPr="00844D27" w:rsidRDefault="00432823" w:rsidP="00844D27">
      <w:pPr>
        <w:pStyle w:val="ECHRParaQuote"/>
        <w:spacing w:before="0" w:after="0"/>
        <w:ind w:left="0" w:firstLine="0"/>
        <w:rPr>
          <w:rFonts w:ascii="MS Mincho" w:cs="MS Mincho"/>
          <w:sz w:val="24"/>
          <w:szCs w:val="24"/>
          <w:lang w:val="lv-LV"/>
        </w:rPr>
      </w:pPr>
    </w:p>
    <w:p w:rsidR="00432823" w:rsidRPr="00844D27" w:rsidRDefault="00942C3E" w:rsidP="00844D27">
      <w:pPr>
        <w:pStyle w:val="ECHRParaQuote"/>
        <w:spacing w:before="0" w:after="0"/>
        <w:ind w:left="0" w:firstLine="0"/>
        <w:rPr>
          <w:rFonts w:ascii="MS Mincho" w:cs="MS Mincho"/>
          <w:sz w:val="24"/>
          <w:szCs w:val="24"/>
          <w:lang w:val="lv-LV"/>
        </w:rPr>
      </w:pPr>
      <w:r w:rsidRPr="00844D27">
        <w:rPr>
          <w:sz w:val="24"/>
          <w:szCs w:val="24"/>
          <w:lang w:val="lv-LV"/>
        </w:rPr>
        <w:t>[..]</w:t>
      </w:r>
    </w:p>
    <w:p w:rsidR="00432823" w:rsidRPr="00844D27" w:rsidRDefault="00432823" w:rsidP="00844D27">
      <w:pPr>
        <w:pStyle w:val="ECHRParaQuote"/>
        <w:spacing w:before="0" w:after="0"/>
        <w:ind w:left="0" w:firstLine="0"/>
        <w:rPr>
          <w:rFonts w:ascii="MS Mincho" w:cs="MS Mincho"/>
          <w:sz w:val="24"/>
          <w:szCs w:val="24"/>
          <w:lang w:val="lv-LV"/>
        </w:rPr>
      </w:pPr>
    </w:p>
    <w:p w:rsidR="00D645EA" w:rsidRPr="00844D27" w:rsidRDefault="00D645EA" w:rsidP="00844D27">
      <w:pPr>
        <w:pStyle w:val="ECHRParaQuote"/>
        <w:spacing w:before="0" w:after="0"/>
        <w:ind w:left="0" w:firstLine="0"/>
        <w:rPr>
          <w:rFonts w:ascii="MS Mincho"/>
          <w:sz w:val="24"/>
          <w:szCs w:val="24"/>
          <w:lang w:val="lv-LV"/>
        </w:rPr>
      </w:pPr>
      <w:r w:rsidRPr="00844D27">
        <w:rPr>
          <w:rFonts w:eastAsia="Times New Roman"/>
          <w:sz w:val="24"/>
          <w:szCs w:val="24"/>
          <w:lang w:val="lv-LV"/>
        </w:rPr>
        <w:t>4) Pārmeklēšanas procedūra ir noteikta Tieslietu ministrijas noteikumos.”</w:t>
      </w:r>
    </w:p>
    <w:p w:rsidR="00432823" w:rsidRPr="00844D27" w:rsidRDefault="00432823" w:rsidP="00844D27">
      <w:pPr>
        <w:pStyle w:val="ECHRParaQuote"/>
        <w:spacing w:before="0" w:after="0"/>
        <w:ind w:left="0" w:firstLine="0"/>
        <w:rPr>
          <w:rFonts w:ascii="MS Mincho" w:cs="MS Mincho"/>
          <w:sz w:val="24"/>
          <w:szCs w:val="24"/>
          <w:lang w:val="lv-LV"/>
        </w:rPr>
      </w:pPr>
    </w:p>
    <w:p w:rsidR="0017552A" w:rsidRPr="00844D27" w:rsidRDefault="00792B65" w:rsidP="00844D27">
      <w:pPr>
        <w:pStyle w:val="ECHRPara"/>
        <w:ind w:firstLine="0"/>
        <w:rPr>
          <w:rFonts w:ascii="MS Mincho"/>
          <w:lang w:val="lv-LV"/>
        </w:rPr>
      </w:pPr>
      <w:r w:rsidRPr="00844D27">
        <w:rPr>
          <w:lang w:val="lv-LV"/>
        </w:rPr>
        <w:fldChar w:fldCharType="begin"/>
      </w:r>
      <w:r w:rsidR="0017552A" w:rsidRPr="00844D27">
        <w:rPr>
          <w:lang w:val="lv-LV"/>
        </w:rPr>
        <w:instrText xml:space="preserve"> SEQ level0 \*arabic </w:instrText>
      </w:r>
      <w:r w:rsidRPr="00844D27">
        <w:rPr>
          <w:lang w:val="lv-LV"/>
        </w:rPr>
        <w:fldChar w:fldCharType="separate"/>
      </w:r>
      <w:r w:rsidR="002228F5" w:rsidRPr="00844D27">
        <w:rPr>
          <w:lang w:val="lv-LV"/>
        </w:rPr>
        <w:t>17</w:t>
      </w:r>
      <w:r w:rsidRPr="00844D27">
        <w:rPr>
          <w:lang w:val="lv-LV"/>
        </w:rPr>
        <w:fldChar w:fldCharType="end"/>
      </w:r>
      <w:r w:rsidR="0017552A" w:rsidRPr="00844D27">
        <w:rPr>
          <w:lang w:val="lv-LV"/>
        </w:rPr>
        <w:t xml:space="preserve">. </w:t>
      </w:r>
      <w:r w:rsidR="0017552A" w:rsidRPr="00844D27">
        <w:rPr>
          <w:rFonts w:eastAsia="Times New Roman"/>
          <w:lang w:val="lv-LV"/>
        </w:rPr>
        <w:t>Tieslietu ministrijas Noteikumi Nr. 23 par Ieslodzījuma un apcietinājuma izpildes uzraudzības procedūru [</w:t>
      </w:r>
      <w:r w:rsidR="0017552A" w:rsidRPr="00844D27">
        <w:rPr>
          <w:rFonts w:eastAsia="Times New Roman"/>
          <w:i/>
          <w:lang w:val="lv-LV"/>
        </w:rPr>
        <w:t>Vangistuse ja eelvangistuse täideviimise üle järelevalve korraldamine</w:t>
      </w:r>
      <w:r w:rsidR="0017552A" w:rsidRPr="00844D27">
        <w:rPr>
          <w:rFonts w:eastAsia="Times New Roman"/>
          <w:lang w:val="lv-LV"/>
        </w:rPr>
        <w:t xml:space="preserve">], kas tika pieņemti 2003. gada 1. aprīlī un bija spēkā </w:t>
      </w:r>
      <w:r w:rsidR="003C0D67" w:rsidRPr="00844D27">
        <w:rPr>
          <w:rFonts w:eastAsia="Times New Roman"/>
          <w:lang w:val="lv-LV"/>
        </w:rPr>
        <w:t xml:space="preserve">attiecīgajā </w:t>
      </w:r>
      <w:r w:rsidR="0017552A" w:rsidRPr="00844D27">
        <w:rPr>
          <w:rFonts w:eastAsia="Times New Roman"/>
          <w:lang w:val="lv-LV"/>
        </w:rPr>
        <w:t>laik</w:t>
      </w:r>
      <w:r w:rsidR="003C0D67" w:rsidRPr="00844D27">
        <w:rPr>
          <w:rFonts w:eastAsia="Times New Roman"/>
          <w:lang w:val="lv-LV"/>
        </w:rPr>
        <w:t>posmā</w:t>
      </w:r>
      <w:r w:rsidR="0017552A" w:rsidRPr="00844D27">
        <w:rPr>
          <w:rFonts w:eastAsia="Times New Roman"/>
          <w:lang w:val="lv-LV"/>
        </w:rPr>
        <w:t>, paredzēja:</w:t>
      </w:r>
    </w:p>
    <w:p w:rsidR="00432823" w:rsidRPr="00844D27" w:rsidRDefault="00432823" w:rsidP="00844D27">
      <w:pPr>
        <w:pStyle w:val="ECHRPara"/>
        <w:ind w:firstLine="0"/>
        <w:rPr>
          <w:rFonts w:ascii="MS Mincho" w:cs="MS Mincho"/>
          <w:lang w:val="lv-LV"/>
        </w:rPr>
      </w:pPr>
    </w:p>
    <w:p w:rsidR="0017552A" w:rsidRPr="00844D27" w:rsidRDefault="0017552A" w:rsidP="00844D27">
      <w:pPr>
        <w:pStyle w:val="ECHRTitleCentre3"/>
        <w:keepNext w:val="0"/>
        <w:keepLines w:val="0"/>
        <w:spacing w:before="0" w:after="0"/>
        <w:jc w:val="both"/>
        <w:outlineLvl w:val="9"/>
        <w:rPr>
          <w:rFonts w:ascii="MS Mincho"/>
          <w:bCs w:val="0"/>
          <w:sz w:val="24"/>
          <w:szCs w:val="24"/>
          <w:lang w:val="lv-LV"/>
        </w:rPr>
      </w:pPr>
      <w:r w:rsidRPr="00844D27">
        <w:rPr>
          <w:rFonts w:eastAsia="Times New Roman"/>
          <w:bCs w:val="0"/>
          <w:sz w:val="24"/>
          <w:szCs w:val="24"/>
          <w:lang w:val="lv-LV"/>
        </w:rPr>
        <w:t>47. pants. Personas pārmeklēšana</w:t>
      </w:r>
    </w:p>
    <w:p w:rsidR="00432823" w:rsidRPr="00844D27" w:rsidRDefault="00432823" w:rsidP="00844D27">
      <w:pPr>
        <w:pStyle w:val="ECHRTitleCentre3"/>
        <w:keepNext w:val="0"/>
        <w:keepLines w:val="0"/>
        <w:spacing w:before="0" w:after="0"/>
        <w:jc w:val="both"/>
        <w:outlineLvl w:val="9"/>
        <w:rPr>
          <w:rFonts w:ascii="MS Mincho" w:cs="MS Mincho"/>
          <w:sz w:val="24"/>
          <w:szCs w:val="24"/>
          <w:lang w:val="lv-LV"/>
        </w:rPr>
      </w:pPr>
    </w:p>
    <w:p w:rsidR="003920F2" w:rsidRPr="00844D27" w:rsidRDefault="003920F2" w:rsidP="00844D27">
      <w:pPr>
        <w:pStyle w:val="ECHRParaQuote"/>
        <w:spacing w:before="0" w:after="0"/>
        <w:ind w:left="0" w:firstLine="0"/>
        <w:rPr>
          <w:rFonts w:ascii="MS Mincho"/>
          <w:sz w:val="24"/>
          <w:szCs w:val="24"/>
          <w:lang w:val="lv-LV"/>
        </w:rPr>
      </w:pPr>
      <w:r w:rsidRPr="00844D27">
        <w:rPr>
          <w:rFonts w:eastAsia="Times New Roman"/>
          <w:sz w:val="24"/>
          <w:szCs w:val="24"/>
          <w:lang w:val="lv-LV"/>
        </w:rPr>
        <w:t>“1) Personu drīkst pilnībā vai daļēji pārmeklēt.</w:t>
      </w:r>
    </w:p>
    <w:p w:rsidR="00432823" w:rsidRPr="00844D27" w:rsidRDefault="00432823" w:rsidP="00844D27">
      <w:pPr>
        <w:pStyle w:val="ECHRParaQuote"/>
        <w:spacing w:before="0" w:after="0"/>
        <w:ind w:left="0" w:firstLine="0"/>
        <w:rPr>
          <w:rFonts w:ascii="MS Mincho" w:cs="MS Mincho"/>
          <w:sz w:val="24"/>
          <w:szCs w:val="24"/>
          <w:lang w:val="lv-LV"/>
        </w:rPr>
      </w:pPr>
    </w:p>
    <w:p w:rsidR="003920F2" w:rsidRPr="00844D27" w:rsidRDefault="003920F2" w:rsidP="00844D27">
      <w:pPr>
        <w:pStyle w:val="ECHRParaQuote"/>
        <w:spacing w:before="0" w:after="0"/>
        <w:ind w:left="0" w:firstLine="0"/>
        <w:rPr>
          <w:rFonts w:ascii="MS Mincho"/>
          <w:sz w:val="24"/>
          <w:szCs w:val="24"/>
          <w:lang w:val="lv-LV"/>
        </w:rPr>
      </w:pPr>
      <w:r w:rsidRPr="00844D27">
        <w:rPr>
          <w:rFonts w:eastAsia="Times New Roman"/>
          <w:sz w:val="24"/>
          <w:szCs w:val="24"/>
          <w:lang w:val="lv-LV"/>
        </w:rPr>
        <w:t>2) Pilnu personas pārmeklēšanu veic vietā, kur tiek nodrošināts viņa</w:t>
      </w:r>
      <w:r w:rsidR="003712C4" w:rsidRPr="00844D27">
        <w:rPr>
          <w:rFonts w:eastAsia="Times New Roman"/>
          <w:sz w:val="24"/>
          <w:szCs w:val="24"/>
          <w:lang w:val="lv-LV"/>
        </w:rPr>
        <w:t>s</w:t>
      </w:r>
      <w:r w:rsidRPr="00844D27">
        <w:rPr>
          <w:rFonts w:eastAsia="Times New Roman"/>
          <w:sz w:val="24"/>
          <w:szCs w:val="24"/>
          <w:lang w:val="lv-LV"/>
        </w:rPr>
        <w:t xml:space="preserve"> privātums.</w:t>
      </w:r>
    </w:p>
    <w:p w:rsidR="00432823" w:rsidRPr="00844D27" w:rsidRDefault="00432823" w:rsidP="00844D27">
      <w:pPr>
        <w:pStyle w:val="ECHRParaQuote"/>
        <w:spacing w:before="0" w:after="0"/>
        <w:ind w:left="0" w:firstLine="0"/>
        <w:rPr>
          <w:rFonts w:ascii="MS Mincho" w:cs="MS Mincho"/>
          <w:sz w:val="24"/>
          <w:szCs w:val="24"/>
          <w:lang w:val="lv-LV"/>
        </w:rPr>
      </w:pPr>
    </w:p>
    <w:p w:rsidR="003920F2" w:rsidRPr="00844D27" w:rsidRDefault="003920F2" w:rsidP="00844D27">
      <w:pPr>
        <w:pStyle w:val="ECHRParaQuote"/>
        <w:spacing w:before="0" w:after="0"/>
        <w:ind w:left="0" w:firstLine="0"/>
        <w:rPr>
          <w:rFonts w:ascii="MS Mincho"/>
          <w:sz w:val="24"/>
          <w:szCs w:val="24"/>
          <w:lang w:val="lv-LV"/>
        </w:rPr>
      </w:pPr>
      <w:r w:rsidRPr="00844D27">
        <w:rPr>
          <w:rFonts w:eastAsia="Times New Roman"/>
          <w:sz w:val="24"/>
          <w:szCs w:val="24"/>
          <w:lang w:val="lv-LV"/>
        </w:rPr>
        <w:t>3) Personu pārmeklē tā paša dzimuma personas.</w:t>
      </w:r>
    </w:p>
    <w:p w:rsidR="00432823" w:rsidRPr="00844D27" w:rsidRDefault="00432823" w:rsidP="00844D27">
      <w:pPr>
        <w:pStyle w:val="ECHRParaQuote"/>
        <w:spacing w:before="0" w:after="0"/>
        <w:ind w:left="0" w:firstLine="0"/>
        <w:rPr>
          <w:rFonts w:ascii="MS Mincho" w:cs="MS Mincho"/>
          <w:sz w:val="24"/>
          <w:szCs w:val="24"/>
          <w:lang w:val="lv-LV"/>
        </w:rPr>
      </w:pPr>
    </w:p>
    <w:p w:rsidR="00432823" w:rsidRPr="00844D27" w:rsidRDefault="003712C4" w:rsidP="00844D27">
      <w:pPr>
        <w:pStyle w:val="ECHRParaQuote"/>
        <w:spacing w:before="0" w:after="0"/>
        <w:ind w:left="0" w:firstLine="0"/>
        <w:rPr>
          <w:rFonts w:ascii="MS Mincho" w:cs="MS Mincho"/>
          <w:sz w:val="24"/>
          <w:szCs w:val="24"/>
          <w:lang w:val="lv-LV"/>
        </w:rPr>
      </w:pPr>
      <w:r w:rsidRPr="00844D27">
        <w:rPr>
          <w:sz w:val="24"/>
          <w:szCs w:val="24"/>
          <w:lang w:val="lv-LV"/>
        </w:rPr>
        <w:t>[..]</w:t>
      </w:r>
      <w:r w:rsidR="00DE24CB" w:rsidRPr="00844D27">
        <w:rPr>
          <w:sz w:val="24"/>
          <w:szCs w:val="24"/>
          <w:lang w:val="lv-LV"/>
        </w:rPr>
        <w:t>”</w:t>
      </w:r>
    </w:p>
    <w:p w:rsidR="00432823" w:rsidRPr="00844D27" w:rsidRDefault="00432823" w:rsidP="00844D27">
      <w:pPr>
        <w:pStyle w:val="ECHRParaQuote"/>
        <w:spacing w:before="0" w:after="0"/>
        <w:ind w:left="0" w:firstLine="0"/>
        <w:rPr>
          <w:rFonts w:ascii="MS Mincho" w:cs="MS Mincho"/>
          <w:sz w:val="24"/>
          <w:szCs w:val="24"/>
          <w:lang w:val="lv-LV"/>
        </w:rPr>
      </w:pPr>
    </w:p>
    <w:p w:rsidR="003920F2" w:rsidRPr="00844D27" w:rsidRDefault="003920F2" w:rsidP="00844D27">
      <w:pPr>
        <w:pStyle w:val="ECHRTitleCentre3"/>
        <w:keepNext w:val="0"/>
        <w:keepLines w:val="0"/>
        <w:spacing w:before="0" w:after="0"/>
        <w:jc w:val="both"/>
        <w:outlineLvl w:val="9"/>
        <w:rPr>
          <w:rFonts w:ascii="MS Mincho"/>
          <w:bCs w:val="0"/>
          <w:sz w:val="24"/>
          <w:szCs w:val="24"/>
          <w:lang w:val="lv-LV"/>
        </w:rPr>
      </w:pPr>
      <w:r w:rsidRPr="00844D27">
        <w:rPr>
          <w:rFonts w:eastAsia="Times New Roman"/>
          <w:bCs w:val="0"/>
          <w:sz w:val="24"/>
          <w:szCs w:val="24"/>
          <w:lang w:val="lv-LV"/>
        </w:rPr>
        <w:lastRenderedPageBreak/>
        <w:t>48. pants. Ieslodzītā pārmeklēšana</w:t>
      </w:r>
    </w:p>
    <w:p w:rsidR="00432823" w:rsidRPr="00844D27" w:rsidRDefault="00432823" w:rsidP="00844D27">
      <w:pPr>
        <w:pStyle w:val="ECHRTitleCentre3"/>
        <w:keepNext w:val="0"/>
        <w:keepLines w:val="0"/>
        <w:spacing w:before="0" w:after="0"/>
        <w:jc w:val="both"/>
        <w:outlineLvl w:val="9"/>
        <w:rPr>
          <w:rFonts w:ascii="MS Mincho" w:cs="MS Mincho"/>
          <w:b w:val="0"/>
          <w:sz w:val="24"/>
          <w:szCs w:val="24"/>
          <w:lang w:val="lv-LV"/>
        </w:rPr>
      </w:pPr>
    </w:p>
    <w:p w:rsidR="000D19A7" w:rsidRPr="00844D27" w:rsidRDefault="000D19A7" w:rsidP="00844D27">
      <w:pPr>
        <w:pStyle w:val="ECHRParaQuote"/>
        <w:spacing w:before="0" w:after="0"/>
        <w:ind w:left="0" w:firstLine="0"/>
        <w:rPr>
          <w:rFonts w:ascii="MS Mincho"/>
          <w:sz w:val="24"/>
          <w:szCs w:val="24"/>
          <w:lang w:val="lv-LV"/>
        </w:rPr>
      </w:pPr>
      <w:r w:rsidRPr="00844D27">
        <w:rPr>
          <w:rFonts w:eastAsia="Times New Roman"/>
          <w:sz w:val="24"/>
          <w:szCs w:val="24"/>
          <w:lang w:val="lv-LV"/>
        </w:rPr>
        <w:t>“1) Ieslodzītā pārmeklēšana ir obligāta šādos apstākļos:</w:t>
      </w:r>
    </w:p>
    <w:p w:rsidR="00432823" w:rsidRPr="00844D27" w:rsidRDefault="00432823" w:rsidP="00844D27">
      <w:pPr>
        <w:pStyle w:val="ECHRParaQuote"/>
        <w:spacing w:before="0" w:after="0"/>
        <w:ind w:left="0" w:firstLine="0"/>
        <w:rPr>
          <w:rFonts w:ascii="MS Mincho" w:cs="MS Mincho"/>
          <w:sz w:val="24"/>
          <w:szCs w:val="24"/>
          <w:lang w:val="lv-LV"/>
        </w:rPr>
      </w:pPr>
    </w:p>
    <w:p w:rsidR="000D19A7" w:rsidRPr="00844D27" w:rsidRDefault="000D19A7" w:rsidP="00844D27">
      <w:pPr>
        <w:pStyle w:val="ECHRParaQuote"/>
        <w:spacing w:before="0" w:after="0"/>
        <w:ind w:left="0" w:firstLine="0"/>
        <w:rPr>
          <w:rFonts w:ascii="MS Mincho"/>
          <w:sz w:val="24"/>
          <w:szCs w:val="24"/>
          <w:lang w:val="lv-LV"/>
        </w:rPr>
      </w:pPr>
      <w:r w:rsidRPr="00844D27">
        <w:rPr>
          <w:sz w:val="24"/>
          <w:szCs w:val="24"/>
          <w:lang w:val="lv-LV"/>
        </w:rPr>
        <w:t xml:space="preserve">1. </w:t>
      </w:r>
      <w:r w:rsidRPr="00844D27">
        <w:rPr>
          <w:rFonts w:eastAsia="Times New Roman"/>
          <w:sz w:val="24"/>
          <w:szCs w:val="24"/>
          <w:lang w:val="lv-LV"/>
        </w:rPr>
        <w:t>pirms ienākšanas cietumā un iziešanas no tā;</w:t>
      </w:r>
    </w:p>
    <w:p w:rsidR="00432823" w:rsidRPr="00844D27" w:rsidRDefault="00432823" w:rsidP="00844D27">
      <w:pPr>
        <w:pStyle w:val="ECHRParaQuote"/>
        <w:spacing w:before="0" w:after="0"/>
        <w:ind w:left="0" w:firstLine="0"/>
        <w:rPr>
          <w:rFonts w:ascii="MS Mincho" w:cs="MS Mincho"/>
          <w:sz w:val="24"/>
          <w:szCs w:val="24"/>
          <w:lang w:val="lv-LV"/>
        </w:rPr>
      </w:pPr>
    </w:p>
    <w:p w:rsidR="000D19A7" w:rsidRPr="00844D27" w:rsidRDefault="000D19A7" w:rsidP="00844D27">
      <w:pPr>
        <w:pStyle w:val="ECHRParaQuote"/>
        <w:spacing w:before="0" w:after="0"/>
        <w:ind w:left="0" w:firstLine="0"/>
        <w:rPr>
          <w:rFonts w:ascii="MS Mincho"/>
          <w:sz w:val="24"/>
          <w:szCs w:val="24"/>
          <w:lang w:val="lv-LV"/>
        </w:rPr>
      </w:pPr>
      <w:r w:rsidRPr="00844D27">
        <w:rPr>
          <w:sz w:val="24"/>
          <w:szCs w:val="24"/>
          <w:lang w:val="lv-LV"/>
        </w:rPr>
        <w:t xml:space="preserve">2. </w:t>
      </w:r>
      <w:r w:rsidRPr="00844D27">
        <w:rPr>
          <w:rFonts w:eastAsia="Times New Roman"/>
          <w:sz w:val="24"/>
          <w:szCs w:val="24"/>
          <w:lang w:val="lv-LV"/>
        </w:rPr>
        <w:t>pirms apmeklējuma un pēc tā;</w:t>
      </w:r>
    </w:p>
    <w:p w:rsidR="00432823" w:rsidRPr="00844D27" w:rsidRDefault="00432823" w:rsidP="00844D27">
      <w:pPr>
        <w:pStyle w:val="ECHRParaQuote"/>
        <w:spacing w:before="0" w:after="0"/>
        <w:ind w:left="0" w:firstLine="0"/>
        <w:rPr>
          <w:rFonts w:ascii="MS Mincho" w:cs="MS Mincho"/>
          <w:sz w:val="24"/>
          <w:szCs w:val="24"/>
          <w:lang w:val="lv-LV"/>
        </w:rPr>
      </w:pPr>
    </w:p>
    <w:p w:rsidR="006C380E" w:rsidRPr="00844D27" w:rsidRDefault="006C380E" w:rsidP="00844D27">
      <w:pPr>
        <w:pStyle w:val="ECHRParaQuote"/>
        <w:spacing w:before="0" w:after="0"/>
        <w:ind w:left="0" w:firstLine="0"/>
        <w:rPr>
          <w:rFonts w:ascii="MS Mincho"/>
          <w:sz w:val="24"/>
          <w:szCs w:val="24"/>
          <w:lang w:val="lv-LV"/>
        </w:rPr>
      </w:pPr>
      <w:r w:rsidRPr="00844D27">
        <w:rPr>
          <w:sz w:val="24"/>
          <w:szCs w:val="24"/>
          <w:lang w:val="lv-LV"/>
        </w:rPr>
        <w:t xml:space="preserve">3. </w:t>
      </w:r>
      <w:r w:rsidRPr="00844D27">
        <w:rPr>
          <w:rFonts w:eastAsia="Times New Roman"/>
          <w:sz w:val="24"/>
          <w:szCs w:val="24"/>
          <w:lang w:val="lv-LV"/>
        </w:rPr>
        <w:t>vietas pārmeklēšanas laikā, ja pārmeklēšanas laikā ieslodzītais atrodas šajā vietā;</w:t>
      </w:r>
    </w:p>
    <w:p w:rsidR="00432823" w:rsidRPr="00844D27" w:rsidRDefault="00432823" w:rsidP="00844D27">
      <w:pPr>
        <w:pStyle w:val="ECHRParaQuote"/>
        <w:spacing w:before="0" w:after="0"/>
        <w:ind w:left="0" w:firstLine="0"/>
        <w:rPr>
          <w:rFonts w:ascii="MS Mincho" w:cs="MS Mincho"/>
          <w:sz w:val="24"/>
          <w:szCs w:val="24"/>
          <w:lang w:val="lv-LV"/>
        </w:rPr>
      </w:pPr>
    </w:p>
    <w:p w:rsidR="00CB5BD5" w:rsidRPr="00844D27" w:rsidRDefault="00CB5BD5" w:rsidP="00844D27">
      <w:pPr>
        <w:pStyle w:val="ECHRParaQuote"/>
        <w:spacing w:before="0" w:after="0"/>
        <w:ind w:left="0" w:firstLine="0"/>
        <w:rPr>
          <w:rFonts w:ascii="MS Mincho"/>
          <w:sz w:val="24"/>
          <w:szCs w:val="24"/>
          <w:lang w:val="lv-LV"/>
        </w:rPr>
      </w:pPr>
      <w:r w:rsidRPr="00844D27">
        <w:rPr>
          <w:sz w:val="24"/>
          <w:szCs w:val="24"/>
          <w:lang w:val="lv-LV"/>
        </w:rPr>
        <w:t xml:space="preserve">4. </w:t>
      </w:r>
      <w:r w:rsidRPr="00844D27">
        <w:rPr>
          <w:rFonts w:eastAsia="Times New Roman"/>
          <w:sz w:val="24"/>
          <w:szCs w:val="24"/>
          <w:lang w:val="lv-LV"/>
        </w:rPr>
        <w:t>pirms eskortēšanas.</w:t>
      </w:r>
    </w:p>
    <w:p w:rsidR="00432823" w:rsidRPr="00844D27" w:rsidRDefault="00432823" w:rsidP="00844D27">
      <w:pPr>
        <w:pStyle w:val="ECHRParaQuote"/>
        <w:spacing w:before="0" w:after="0"/>
        <w:ind w:left="0" w:firstLine="0"/>
        <w:rPr>
          <w:rFonts w:ascii="MS Mincho" w:cs="MS Mincho"/>
          <w:sz w:val="24"/>
          <w:szCs w:val="24"/>
          <w:lang w:val="lv-LV"/>
        </w:rPr>
      </w:pPr>
    </w:p>
    <w:p w:rsidR="00E24327" w:rsidRPr="00844D27" w:rsidRDefault="00E24327" w:rsidP="00844D27">
      <w:pPr>
        <w:pStyle w:val="ECHRParaQuote"/>
        <w:spacing w:before="0" w:after="0"/>
        <w:ind w:left="0" w:firstLine="0"/>
        <w:rPr>
          <w:rFonts w:ascii="MS Mincho"/>
          <w:sz w:val="24"/>
          <w:szCs w:val="24"/>
          <w:lang w:val="lv-LV"/>
        </w:rPr>
      </w:pPr>
      <w:r w:rsidRPr="00844D27">
        <w:rPr>
          <w:rFonts w:eastAsia="Times New Roman"/>
          <w:sz w:val="24"/>
          <w:szCs w:val="24"/>
          <w:lang w:val="lv-LV"/>
        </w:rPr>
        <w:t>2) Cietuma darbinieks ir arī tiesīgs pārmeklēt ieslodzīto apstākļos, kas nav minēti 1) punktā.”</w:t>
      </w:r>
    </w:p>
    <w:p w:rsidR="00432823" w:rsidRPr="00844D27" w:rsidRDefault="00432823" w:rsidP="00844D27">
      <w:pPr>
        <w:pStyle w:val="ECHRParaQuote"/>
        <w:spacing w:before="0" w:after="0"/>
        <w:ind w:left="0" w:firstLine="0"/>
        <w:rPr>
          <w:rFonts w:ascii="MS Mincho" w:cs="MS Mincho"/>
          <w:sz w:val="24"/>
          <w:szCs w:val="24"/>
          <w:lang w:val="lv-LV"/>
        </w:rPr>
      </w:pPr>
    </w:p>
    <w:p w:rsidR="00694206" w:rsidRPr="00844D27" w:rsidRDefault="00792B65" w:rsidP="00844D27">
      <w:pPr>
        <w:pStyle w:val="ECHRPara"/>
        <w:ind w:firstLine="0"/>
        <w:rPr>
          <w:rFonts w:ascii="MS Mincho"/>
          <w:lang w:val="lv-LV"/>
        </w:rPr>
      </w:pPr>
      <w:r w:rsidRPr="00844D27">
        <w:rPr>
          <w:lang w:val="lv-LV"/>
        </w:rPr>
        <w:fldChar w:fldCharType="begin"/>
      </w:r>
      <w:r w:rsidR="00694206" w:rsidRPr="00844D27">
        <w:rPr>
          <w:lang w:val="lv-LV"/>
        </w:rPr>
        <w:instrText xml:space="preserve"> SEQ level0 \*arabic </w:instrText>
      </w:r>
      <w:r w:rsidRPr="00844D27">
        <w:rPr>
          <w:lang w:val="lv-LV"/>
        </w:rPr>
        <w:fldChar w:fldCharType="separate"/>
      </w:r>
      <w:r w:rsidR="002228F5" w:rsidRPr="00844D27">
        <w:rPr>
          <w:lang w:val="lv-LV"/>
        </w:rPr>
        <w:t>18</w:t>
      </w:r>
      <w:r w:rsidRPr="00844D27">
        <w:rPr>
          <w:lang w:val="lv-LV"/>
        </w:rPr>
        <w:fldChar w:fldCharType="end"/>
      </w:r>
      <w:r w:rsidR="00694206" w:rsidRPr="00844D27">
        <w:rPr>
          <w:lang w:val="lv-LV"/>
        </w:rPr>
        <w:t>. Atbilstoši 8. panta 2. punktam Tieslietu ministrijas Noteikumos Nr. 72 par cietumu iekšēj</w:t>
      </w:r>
      <w:r w:rsidR="003712C4" w:rsidRPr="00844D27">
        <w:rPr>
          <w:lang w:val="lv-LV"/>
        </w:rPr>
        <w:t>o</w:t>
      </w:r>
      <w:r w:rsidR="00694206" w:rsidRPr="00844D27">
        <w:rPr>
          <w:lang w:val="lv-LV"/>
        </w:rPr>
        <w:t xml:space="preserve"> kārtīb</w:t>
      </w:r>
      <w:r w:rsidR="003712C4" w:rsidRPr="00844D27">
        <w:rPr>
          <w:lang w:val="lv-LV"/>
        </w:rPr>
        <w:t>u</w:t>
      </w:r>
      <w:r w:rsidR="00694206" w:rsidRPr="00844D27">
        <w:rPr>
          <w:lang w:val="lv-LV"/>
        </w:rPr>
        <w:t xml:space="preserve"> [</w:t>
      </w:r>
      <w:r w:rsidR="00694206" w:rsidRPr="00844D27">
        <w:rPr>
          <w:i/>
          <w:lang w:val="lv-LV"/>
        </w:rPr>
        <w:t>Vangla sisekorraeeskiri</w:t>
      </w:r>
      <w:r w:rsidR="00694206" w:rsidRPr="00844D27">
        <w:rPr>
          <w:lang w:val="lv-LV"/>
        </w:rPr>
        <w:t>], kas pieņemti 2000. gada 30. novembrī un bija spēkā attiecīgajā laikā, ieslodzītais cietumā drīkst</w:t>
      </w:r>
      <w:r w:rsidR="003712C4" w:rsidRPr="00844D27">
        <w:rPr>
          <w:lang w:val="lv-LV"/>
        </w:rPr>
        <w:t>ēja</w:t>
      </w:r>
      <w:r w:rsidR="00694206" w:rsidRPr="00844D27">
        <w:rPr>
          <w:lang w:val="lv-LV"/>
        </w:rPr>
        <w:t xml:space="preserve"> smēķēt tikai šim nolūkam paredzētās vietās un laikā, kad viņam </w:t>
      </w:r>
      <w:r w:rsidR="003712C4" w:rsidRPr="00844D27">
        <w:rPr>
          <w:lang w:val="lv-LV"/>
        </w:rPr>
        <w:t>bija</w:t>
      </w:r>
      <w:r w:rsidR="00694206" w:rsidRPr="00844D27">
        <w:rPr>
          <w:lang w:val="lv-LV"/>
        </w:rPr>
        <w:t xml:space="preserve"> tiesības tur atrasties. Ieslodzītajiem </w:t>
      </w:r>
      <w:r w:rsidR="003712C4" w:rsidRPr="00844D27">
        <w:rPr>
          <w:lang w:val="lv-LV"/>
        </w:rPr>
        <w:t>nebija</w:t>
      </w:r>
      <w:r w:rsidR="00694206" w:rsidRPr="00844D27">
        <w:rPr>
          <w:lang w:val="lv-LV"/>
        </w:rPr>
        <w:t xml:space="preserve"> atļauts glabāt nekādus tabakas izstrādājumus vai citas smēķējamas vielas. Šādi produkti un materiāli </w:t>
      </w:r>
      <w:r w:rsidR="003712C4" w:rsidRPr="00844D27">
        <w:rPr>
          <w:lang w:val="lv-LV"/>
        </w:rPr>
        <w:t>bija</w:t>
      </w:r>
      <w:r w:rsidR="00694206" w:rsidRPr="00844D27">
        <w:rPr>
          <w:lang w:val="lv-LV"/>
        </w:rPr>
        <w:t xml:space="preserve"> jānodod glabāšanai cietuma atbildīgajam darbiniekam. </w:t>
      </w:r>
      <w:r w:rsidR="003712C4" w:rsidRPr="00844D27">
        <w:rPr>
          <w:rFonts w:eastAsia="Times New Roman"/>
          <w:lang w:val="lv-LV"/>
        </w:rPr>
        <w:t>Cietuma dienests izdalīja</w:t>
      </w:r>
      <w:r w:rsidR="00694206" w:rsidRPr="00844D27">
        <w:rPr>
          <w:rFonts w:eastAsia="Times New Roman"/>
          <w:lang w:val="lv-LV"/>
        </w:rPr>
        <w:t xml:space="preserve"> tabakas izstrādājumus un smēķējamas vielas tikai laikam, kad ieslodzītajam </w:t>
      </w:r>
      <w:r w:rsidR="003712C4" w:rsidRPr="00844D27">
        <w:rPr>
          <w:rFonts w:eastAsia="Times New Roman"/>
          <w:lang w:val="lv-LV"/>
        </w:rPr>
        <w:t>bija</w:t>
      </w:r>
      <w:r w:rsidR="00694206" w:rsidRPr="00844D27">
        <w:rPr>
          <w:rFonts w:eastAsia="Times New Roman"/>
          <w:lang w:val="lv-LV"/>
        </w:rPr>
        <w:t xml:space="preserve"> tiesības atrasties vietās, kur </w:t>
      </w:r>
      <w:r w:rsidR="003712C4" w:rsidRPr="00844D27">
        <w:rPr>
          <w:rFonts w:eastAsia="Times New Roman"/>
          <w:lang w:val="lv-LV"/>
        </w:rPr>
        <w:t>bija</w:t>
      </w:r>
      <w:r w:rsidR="00694206" w:rsidRPr="00844D27">
        <w:rPr>
          <w:rFonts w:eastAsia="Times New Roman"/>
          <w:lang w:val="lv-LV"/>
        </w:rPr>
        <w:t xml:space="preserve"> atļauts smēķēt.</w:t>
      </w:r>
    </w:p>
    <w:p w:rsidR="00432823" w:rsidRPr="00844D27" w:rsidRDefault="00432823" w:rsidP="00844D27">
      <w:pPr>
        <w:pStyle w:val="ECHRPara"/>
        <w:ind w:firstLine="0"/>
        <w:rPr>
          <w:rFonts w:ascii="MS Mincho" w:cs="MS Mincho"/>
          <w:lang w:val="lv-LV"/>
        </w:rPr>
      </w:pPr>
    </w:p>
    <w:p w:rsidR="001C5BE0" w:rsidRPr="00844D27" w:rsidRDefault="00792B65" w:rsidP="00844D27">
      <w:pPr>
        <w:pStyle w:val="ECHRPara"/>
        <w:ind w:firstLine="0"/>
        <w:rPr>
          <w:rFonts w:ascii="MS Mincho"/>
          <w:lang w:val="lv-LV"/>
        </w:rPr>
      </w:pPr>
      <w:r w:rsidRPr="00844D27">
        <w:rPr>
          <w:lang w:val="lv-LV"/>
        </w:rPr>
        <w:fldChar w:fldCharType="begin"/>
      </w:r>
      <w:r w:rsidR="001C5BE0" w:rsidRPr="00844D27">
        <w:rPr>
          <w:lang w:val="lv-LV"/>
        </w:rPr>
        <w:instrText xml:space="preserve"> SEQ level0 \*arabic </w:instrText>
      </w:r>
      <w:r w:rsidRPr="00844D27">
        <w:rPr>
          <w:lang w:val="lv-LV"/>
        </w:rPr>
        <w:fldChar w:fldCharType="separate"/>
      </w:r>
      <w:r w:rsidR="002228F5" w:rsidRPr="00844D27">
        <w:rPr>
          <w:lang w:val="lv-LV"/>
        </w:rPr>
        <w:t>19</w:t>
      </w:r>
      <w:r w:rsidRPr="00844D27">
        <w:rPr>
          <w:lang w:val="lv-LV"/>
        </w:rPr>
        <w:fldChar w:fldCharType="end"/>
      </w:r>
      <w:r w:rsidR="001C5BE0" w:rsidRPr="00844D27">
        <w:rPr>
          <w:lang w:val="lv-LV"/>
        </w:rPr>
        <w:t xml:space="preserve">. </w:t>
      </w:r>
      <w:r w:rsidR="00D71C43" w:rsidRPr="00844D27">
        <w:rPr>
          <w:lang w:val="lv-LV"/>
        </w:rPr>
        <w:t>Tartu cietuma iekšējo noteikumu [</w:t>
      </w:r>
      <w:r w:rsidR="00D71C43" w:rsidRPr="00844D27">
        <w:rPr>
          <w:i/>
          <w:lang w:val="lv-LV"/>
        </w:rPr>
        <w:t>Tartu Vangla kodukord</w:t>
      </w:r>
      <w:r w:rsidR="00D71C43" w:rsidRPr="00844D27">
        <w:rPr>
          <w:lang w:val="lv-LV"/>
        </w:rPr>
        <w:t xml:space="preserve">] </w:t>
      </w:r>
      <w:r w:rsidR="0008400B" w:rsidRPr="00844D27">
        <w:rPr>
          <w:lang w:val="lv-LV"/>
        </w:rPr>
        <w:t>1</w:t>
      </w:r>
      <w:r w:rsidR="001C5BE0" w:rsidRPr="00844D27">
        <w:rPr>
          <w:lang w:val="lv-LV"/>
        </w:rPr>
        <w:t>2. panta 5. </w:t>
      </w:r>
      <w:r w:rsidR="00D71C43" w:rsidRPr="00844D27">
        <w:rPr>
          <w:lang w:val="lv-LV"/>
        </w:rPr>
        <w:t>p</w:t>
      </w:r>
      <w:r w:rsidR="001C5BE0" w:rsidRPr="00844D27">
        <w:rPr>
          <w:lang w:val="lv-LV"/>
        </w:rPr>
        <w:t>unkts</w:t>
      </w:r>
      <w:r w:rsidR="00D71C43" w:rsidRPr="00844D27">
        <w:rPr>
          <w:lang w:val="lv-LV"/>
        </w:rPr>
        <w:t>,</w:t>
      </w:r>
      <w:r w:rsidR="001C5BE0" w:rsidRPr="00844D27">
        <w:rPr>
          <w:lang w:val="lv-LV"/>
        </w:rPr>
        <w:t xml:space="preserve"> kas bija spēkā attiecīgajā laikā, paredzēja, ka personas, kas </w:t>
      </w:r>
      <w:r w:rsidR="00D71C43" w:rsidRPr="00844D27">
        <w:rPr>
          <w:lang w:val="lv-LV"/>
        </w:rPr>
        <w:t>atradās</w:t>
      </w:r>
      <w:r w:rsidR="001C5BE0" w:rsidRPr="00844D27">
        <w:rPr>
          <w:lang w:val="lv-LV"/>
        </w:rPr>
        <w:t xml:space="preserve"> ieslodzījumā Tartu cietumā, drīkst</w:t>
      </w:r>
      <w:r w:rsidR="003712C4" w:rsidRPr="00844D27">
        <w:rPr>
          <w:lang w:val="lv-LV"/>
        </w:rPr>
        <w:t>ēja</w:t>
      </w:r>
      <w:r w:rsidR="001C5BE0" w:rsidRPr="00844D27">
        <w:rPr>
          <w:lang w:val="lv-LV"/>
        </w:rPr>
        <w:t xml:space="preserve"> smēķēt īpaši norādītās vietās fizisko treniņu pagalmā. Ciga</w:t>
      </w:r>
      <w:r w:rsidR="003712C4" w:rsidRPr="00844D27">
        <w:rPr>
          <w:lang w:val="lv-LV"/>
        </w:rPr>
        <w:t xml:space="preserve">retes ieslodzītajiem </w:t>
      </w:r>
      <w:r w:rsidR="00D71C43" w:rsidRPr="00844D27">
        <w:rPr>
          <w:lang w:val="lv-LV"/>
        </w:rPr>
        <w:t xml:space="preserve">tika </w:t>
      </w:r>
      <w:r w:rsidR="003712C4" w:rsidRPr="00844D27">
        <w:rPr>
          <w:lang w:val="lv-LV"/>
        </w:rPr>
        <w:t>izdalī</w:t>
      </w:r>
      <w:r w:rsidR="00D71C43" w:rsidRPr="00844D27">
        <w:rPr>
          <w:lang w:val="lv-LV"/>
        </w:rPr>
        <w:t>tas</w:t>
      </w:r>
      <w:r w:rsidR="001C5BE0" w:rsidRPr="00844D27">
        <w:rPr>
          <w:lang w:val="lv-LV"/>
        </w:rPr>
        <w:t xml:space="preserve"> pastaigas sākumā. </w:t>
      </w:r>
      <w:r w:rsidR="001C5BE0" w:rsidRPr="00844D27">
        <w:rPr>
          <w:rFonts w:eastAsia="Times New Roman"/>
          <w:lang w:val="lv-LV"/>
        </w:rPr>
        <w:t>Pēc pastaigas visas neizlietotās cigaretes viņiem</w:t>
      </w:r>
      <w:r w:rsidR="00D71C43" w:rsidRPr="00844D27">
        <w:rPr>
          <w:rFonts w:eastAsia="Times New Roman"/>
          <w:lang w:val="lv-LV"/>
        </w:rPr>
        <w:t xml:space="preserve"> </w:t>
      </w:r>
      <w:r w:rsidR="003712C4" w:rsidRPr="00844D27">
        <w:rPr>
          <w:rFonts w:eastAsia="Times New Roman"/>
          <w:lang w:val="lv-LV"/>
        </w:rPr>
        <w:t xml:space="preserve">bija </w:t>
      </w:r>
      <w:r w:rsidR="001C5BE0" w:rsidRPr="00844D27">
        <w:rPr>
          <w:rFonts w:eastAsia="Times New Roman"/>
          <w:lang w:val="lv-LV"/>
        </w:rPr>
        <w:t>jānoliek atbildīgā cietuma darbinieka norādītajā vietā un laikā.</w:t>
      </w:r>
    </w:p>
    <w:p w:rsidR="00432823" w:rsidRPr="00844D27" w:rsidRDefault="00432823" w:rsidP="00844D27">
      <w:pPr>
        <w:pStyle w:val="ECHRPara"/>
        <w:ind w:firstLine="0"/>
        <w:rPr>
          <w:rFonts w:ascii="MS Mincho" w:cs="MS Mincho"/>
          <w:lang w:val="lv-LV"/>
        </w:rPr>
      </w:pPr>
    </w:p>
    <w:p w:rsidR="001C5BE0" w:rsidRPr="00844D27" w:rsidRDefault="001C5BE0" w:rsidP="00844D27">
      <w:pPr>
        <w:pStyle w:val="ECHRTitle1"/>
        <w:keepNext w:val="0"/>
        <w:keepLines w:val="0"/>
        <w:spacing w:before="0" w:after="0"/>
        <w:outlineLvl w:val="9"/>
        <w:rPr>
          <w:rFonts w:ascii="MS Mincho"/>
          <w:sz w:val="24"/>
          <w:szCs w:val="24"/>
          <w:lang w:val="lv-LV"/>
        </w:rPr>
      </w:pPr>
      <w:r w:rsidRPr="00844D27">
        <w:rPr>
          <w:rFonts w:eastAsia="Times New Roman"/>
          <w:sz w:val="24"/>
          <w:szCs w:val="24"/>
          <w:lang w:val="lv-LV"/>
        </w:rPr>
        <w:t>JURIDISKAIS PAMATOJUMS</w:t>
      </w:r>
    </w:p>
    <w:p w:rsidR="00432823" w:rsidRPr="00844D27" w:rsidRDefault="00432823" w:rsidP="00844D27">
      <w:pPr>
        <w:pStyle w:val="ECHRTitle1"/>
        <w:keepNext w:val="0"/>
        <w:keepLines w:val="0"/>
        <w:spacing w:before="0" w:after="0"/>
        <w:outlineLvl w:val="9"/>
        <w:rPr>
          <w:rFonts w:ascii="MS Mincho" w:cs="MS Mincho"/>
          <w:sz w:val="24"/>
          <w:szCs w:val="24"/>
          <w:lang w:val="lv-LV"/>
        </w:rPr>
      </w:pPr>
    </w:p>
    <w:p w:rsidR="001C5BE0" w:rsidRPr="00844D27" w:rsidRDefault="001C5BE0" w:rsidP="00844D27">
      <w:pPr>
        <w:pStyle w:val="ECHRHeading1"/>
        <w:keepNext w:val="0"/>
        <w:keepLines w:val="0"/>
        <w:spacing w:before="0" w:after="0"/>
        <w:ind w:left="0" w:firstLine="0"/>
        <w:outlineLvl w:val="9"/>
        <w:rPr>
          <w:rFonts w:ascii="MS Gothic"/>
          <w:lang w:val="lv-LV"/>
        </w:rPr>
      </w:pPr>
      <w:r w:rsidRPr="00844D27">
        <w:rPr>
          <w:rFonts w:eastAsia="Times New Roman"/>
          <w:lang w:val="lv-LV"/>
        </w:rPr>
        <w:t>I. KONVENCIJAS 3</w:t>
      </w:r>
      <w:r w:rsidR="00687AA6" w:rsidRPr="00844D27">
        <w:rPr>
          <w:rFonts w:eastAsia="Times New Roman"/>
          <w:lang w:val="lv-LV"/>
        </w:rPr>
        <w:t>. </w:t>
      </w:r>
      <w:r w:rsidRPr="00844D27">
        <w:rPr>
          <w:rFonts w:eastAsia="Times New Roman"/>
          <w:lang w:val="lv-LV"/>
        </w:rPr>
        <w:t>UN 8. PUNKTA IESPĒJAMAIS PĀRKĀPUMS</w:t>
      </w:r>
    </w:p>
    <w:p w:rsidR="00432823" w:rsidRPr="00844D27" w:rsidRDefault="00432823" w:rsidP="00844D27">
      <w:pPr>
        <w:pStyle w:val="ECHRHeading1"/>
        <w:keepNext w:val="0"/>
        <w:keepLines w:val="0"/>
        <w:spacing w:before="0" w:after="0"/>
        <w:ind w:left="0" w:firstLine="0"/>
        <w:outlineLvl w:val="9"/>
        <w:rPr>
          <w:rFonts w:ascii="MS Gothic" w:cs="MS Gothic"/>
          <w:lang w:val="lv-LV"/>
        </w:rPr>
      </w:pPr>
    </w:p>
    <w:p w:rsidR="004F2158" w:rsidRPr="00844D27" w:rsidRDefault="00792B65" w:rsidP="00844D27">
      <w:pPr>
        <w:pStyle w:val="ECHRPara"/>
        <w:ind w:firstLine="0"/>
        <w:rPr>
          <w:rFonts w:ascii="MS Mincho"/>
          <w:lang w:val="lv-LV"/>
        </w:rPr>
      </w:pPr>
      <w:r w:rsidRPr="00844D27">
        <w:rPr>
          <w:lang w:val="lv-LV"/>
        </w:rPr>
        <w:fldChar w:fldCharType="begin"/>
      </w:r>
      <w:r w:rsidR="004F2158" w:rsidRPr="00844D27">
        <w:rPr>
          <w:lang w:val="lv-LV"/>
        </w:rPr>
        <w:instrText xml:space="preserve"> SEQ level0 \*arabic </w:instrText>
      </w:r>
      <w:r w:rsidRPr="00844D27">
        <w:rPr>
          <w:lang w:val="lv-LV"/>
        </w:rPr>
        <w:fldChar w:fldCharType="separate"/>
      </w:r>
      <w:r w:rsidR="002228F5" w:rsidRPr="00844D27">
        <w:rPr>
          <w:lang w:val="lv-LV"/>
        </w:rPr>
        <w:t>20</w:t>
      </w:r>
      <w:r w:rsidRPr="00844D27">
        <w:rPr>
          <w:lang w:val="lv-LV"/>
        </w:rPr>
        <w:fldChar w:fldCharType="end"/>
      </w:r>
      <w:r w:rsidR="004F2158" w:rsidRPr="00844D27">
        <w:rPr>
          <w:lang w:val="lv-LV"/>
        </w:rPr>
        <w:t xml:space="preserve">. Pieteikuma iesniedzējs sūdzējās, ka viņa ķermeņa pārmeklēšana tika veikta pazemojošā veidā. </w:t>
      </w:r>
      <w:r w:rsidR="003712C4" w:rsidRPr="00844D27">
        <w:rPr>
          <w:rFonts w:eastAsia="Times New Roman"/>
          <w:lang w:val="lv-LV"/>
        </w:rPr>
        <w:t>Tiesa uzskata</w:t>
      </w:r>
      <w:r w:rsidR="004F2158" w:rsidRPr="00844D27">
        <w:rPr>
          <w:rFonts w:eastAsia="Times New Roman"/>
          <w:lang w:val="lv-LV"/>
        </w:rPr>
        <w:t>, ka šī sūdzība ir jāizskata saskaņā ar Konvencijas 3. un 8. pantu, kas paredz:</w:t>
      </w:r>
    </w:p>
    <w:p w:rsidR="00432823" w:rsidRPr="00844D27" w:rsidRDefault="00432823" w:rsidP="00844D27">
      <w:pPr>
        <w:pStyle w:val="ECHRPara"/>
        <w:ind w:firstLine="0"/>
        <w:rPr>
          <w:rFonts w:ascii="MS Mincho" w:cs="MS Mincho"/>
          <w:lang w:val="lv-LV"/>
        </w:rPr>
      </w:pPr>
    </w:p>
    <w:p w:rsidR="00432823" w:rsidRPr="00844D27" w:rsidRDefault="00DE24CB" w:rsidP="00844D27">
      <w:pPr>
        <w:pStyle w:val="ECHRTitleCentre3"/>
        <w:keepNext w:val="0"/>
        <w:keepLines w:val="0"/>
        <w:spacing w:before="0" w:after="0"/>
        <w:jc w:val="both"/>
        <w:outlineLvl w:val="9"/>
        <w:rPr>
          <w:rFonts w:ascii="MS Mincho" w:cs="MS Mincho"/>
          <w:sz w:val="24"/>
          <w:szCs w:val="24"/>
          <w:lang w:val="lv-LV"/>
        </w:rPr>
      </w:pPr>
      <w:r w:rsidRPr="00844D27">
        <w:rPr>
          <w:sz w:val="24"/>
          <w:szCs w:val="24"/>
          <w:lang w:val="lv-LV"/>
        </w:rPr>
        <w:t>3. pants</w:t>
      </w:r>
    </w:p>
    <w:p w:rsidR="00432823" w:rsidRPr="00844D27" w:rsidRDefault="00432823" w:rsidP="00844D27">
      <w:pPr>
        <w:pStyle w:val="ECHRTitleCentre3"/>
        <w:keepNext w:val="0"/>
        <w:keepLines w:val="0"/>
        <w:spacing w:before="0" w:after="0"/>
        <w:jc w:val="both"/>
        <w:outlineLvl w:val="9"/>
        <w:rPr>
          <w:rFonts w:ascii="MS Mincho" w:cs="MS Mincho"/>
          <w:sz w:val="24"/>
          <w:szCs w:val="24"/>
          <w:lang w:val="lv-LV"/>
        </w:rPr>
      </w:pPr>
    </w:p>
    <w:p w:rsidR="004F2158" w:rsidRPr="00844D27" w:rsidRDefault="004F2158" w:rsidP="00844D27">
      <w:pPr>
        <w:pStyle w:val="ECHRParaQuote"/>
        <w:spacing w:before="0" w:after="0"/>
        <w:ind w:left="0" w:firstLine="0"/>
        <w:rPr>
          <w:rFonts w:ascii="MS Mincho"/>
          <w:sz w:val="24"/>
          <w:szCs w:val="24"/>
          <w:lang w:val="lv-LV"/>
        </w:rPr>
      </w:pPr>
      <w:r w:rsidRPr="00844D27">
        <w:rPr>
          <w:sz w:val="24"/>
          <w:szCs w:val="24"/>
          <w:lang w:val="lv-LV"/>
        </w:rPr>
        <w:t>“</w:t>
      </w:r>
      <w:r w:rsidR="003712C4" w:rsidRPr="00844D27">
        <w:rPr>
          <w:sz w:val="24"/>
          <w:lang w:val="lv-LV"/>
        </w:rPr>
        <w:t>Nevienu nedrīkst spīdzinā</w:t>
      </w:r>
      <w:r w:rsidR="00A20223" w:rsidRPr="00844D27">
        <w:rPr>
          <w:sz w:val="24"/>
          <w:lang w:val="lv-LV"/>
        </w:rPr>
        <w:t>t</w:t>
      </w:r>
      <w:r w:rsidR="003712C4" w:rsidRPr="00844D27">
        <w:rPr>
          <w:sz w:val="24"/>
          <w:lang w:val="lv-LV"/>
        </w:rPr>
        <w:t xml:space="preserve"> vai cietsirdīgi vai pazemojoši ar viņu apieties vai sodīt</w:t>
      </w:r>
      <w:r w:rsidRPr="00844D27">
        <w:rPr>
          <w:sz w:val="24"/>
          <w:szCs w:val="24"/>
          <w:lang w:val="lv-LV"/>
        </w:rPr>
        <w:t>.”</w:t>
      </w:r>
    </w:p>
    <w:p w:rsidR="00432823" w:rsidRPr="00844D27" w:rsidRDefault="00432823" w:rsidP="00844D27">
      <w:pPr>
        <w:pStyle w:val="ECHRParaQuote"/>
        <w:spacing w:before="0" w:after="0"/>
        <w:ind w:left="0" w:firstLine="0"/>
        <w:rPr>
          <w:rFonts w:ascii="MS Mincho" w:cs="MS Mincho"/>
          <w:sz w:val="24"/>
          <w:szCs w:val="24"/>
          <w:lang w:val="lv-LV"/>
        </w:rPr>
      </w:pPr>
    </w:p>
    <w:p w:rsidR="00432823" w:rsidRPr="00844D27" w:rsidRDefault="00DE24CB" w:rsidP="00844D27">
      <w:pPr>
        <w:pStyle w:val="ECHRTitleCentre3"/>
        <w:keepNext w:val="0"/>
        <w:keepLines w:val="0"/>
        <w:spacing w:before="0" w:after="0"/>
        <w:jc w:val="both"/>
        <w:outlineLvl w:val="9"/>
        <w:rPr>
          <w:rFonts w:ascii="MS Mincho" w:cs="MS Mincho"/>
          <w:sz w:val="24"/>
          <w:szCs w:val="24"/>
          <w:lang w:val="lv-LV"/>
        </w:rPr>
      </w:pPr>
      <w:r w:rsidRPr="00844D27">
        <w:rPr>
          <w:sz w:val="24"/>
          <w:szCs w:val="24"/>
          <w:lang w:val="lv-LV"/>
        </w:rPr>
        <w:t>8. pants</w:t>
      </w:r>
    </w:p>
    <w:p w:rsidR="00432823" w:rsidRPr="00844D27" w:rsidRDefault="00432823" w:rsidP="00844D27">
      <w:pPr>
        <w:pStyle w:val="ECHRTitleCentre3"/>
        <w:keepNext w:val="0"/>
        <w:keepLines w:val="0"/>
        <w:spacing w:before="0" w:after="0"/>
        <w:jc w:val="both"/>
        <w:outlineLvl w:val="9"/>
        <w:rPr>
          <w:rFonts w:ascii="MS Mincho" w:cs="MS Mincho"/>
          <w:sz w:val="24"/>
          <w:szCs w:val="24"/>
          <w:lang w:val="lv-LV"/>
        </w:rPr>
      </w:pPr>
    </w:p>
    <w:p w:rsidR="004F2158" w:rsidRPr="00844D27" w:rsidRDefault="004F2158" w:rsidP="00844D27">
      <w:pPr>
        <w:pStyle w:val="ECHRParaQuote"/>
        <w:spacing w:before="0" w:after="0"/>
        <w:ind w:left="0" w:firstLine="0"/>
        <w:rPr>
          <w:rFonts w:ascii="MS Mincho"/>
          <w:sz w:val="24"/>
          <w:szCs w:val="24"/>
          <w:lang w:val="lv-LV"/>
        </w:rPr>
      </w:pPr>
      <w:r w:rsidRPr="00844D27">
        <w:rPr>
          <w:sz w:val="24"/>
          <w:szCs w:val="24"/>
          <w:lang w:val="lv-LV"/>
        </w:rPr>
        <w:t xml:space="preserve">“1. </w:t>
      </w:r>
      <w:r w:rsidRPr="00844D27">
        <w:rPr>
          <w:rFonts w:eastAsia="Times New Roman"/>
          <w:sz w:val="24"/>
          <w:szCs w:val="24"/>
          <w:lang w:val="lv-LV"/>
        </w:rPr>
        <w:t>“</w:t>
      </w:r>
      <w:r w:rsidR="003712C4" w:rsidRPr="00844D27">
        <w:rPr>
          <w:sz w:val="24"/>
          <w:lang w:val="lv-LV"/>
        </w:rPr>
        <w:t xml:space="preserve">Ikvienam ir tiesības uz savas privātās un ģimenes dzīves, dzīvokļa un </w:t>
      </w:r>
      <w:r w:rsidR="00A20223" w:rsidRPr="00844D27">
        <w:rPr>
          <w:sz w:val="24"/>
          <w:lang w:val="lv-LV"/>
        </w:rPr>
        <w:t xml:space="preserve">sarakstes </w:t>
      </w:r>
      <w:r w:rsidR="003712C4" w:rsidRPr="00844D27">
        <w:rPr>
          <w:sz w:val="24"/>
          <w:lang w:val="lv-LV"/>
        </w:rPr>
        <w:t>neaizskaramību</w:t>
      </w:r>
      <w:r w:rsidRPr="00844D27">
        <w:rPr>
          <w:rFonts w:eastAsia="Times New Roman"/>
          <w:sz w:val="24"/>
          <w:szCs w:val="24"/>
          <w:lang w:val="lv-LV"/>
        </w:rPr>
        <w:t>.</w:t>
      </w:r>
    </w:p>
    <w:p w:rsidR="00432823" w:rsidRPr="00844D27" w:rsidRDefault="00432823" w:rsidP="00844D27">
      <w:pPr>
        <w:pStyle w:val="ECHRParaQuote"/>
        <w:spacing w:before="0" w:after="0"/>
        <w:ind w:left="0" w:firstLine="0"/>
        <w:rPr>
          <w:rFonts w:ascii="MS Mincho" w:cs="MS Mincho"/>
          <w:sz w:val="24"/>
          <w:szCs w:val="24"/>
          <w:lang w:val="lv-LV"/>
        </w:rPr>
      </w:pPr>
    </w:p>
    <w:p w:rsidR="00900166" w:rsidRPr="00844D27" w:rsidRDefault="00900166" w:rsidP="00844D27">
      <w:pPr>
        <w:pStyle w:val="ECHRParaQuote"/>
        <w:spacing w:before="0" w:after="0"/>
        <w:ind w:left="0" w:firstLine="0"/>
        <w:rPr>
          <w:rFonts w:ascii="MS Mincho"/>
          <w:sz w:val="24"/>
          <w:szCs w:val="24"/>
          <w:lang w:val="lv-LV"/>
        </w:rPr>
      </w:pPr>
      <w:r w:rsidRPr="00844D27">
        <w:rPr>
          <w:sz w:val="24"/>
          <w:szCs w:val="24"/>
          <w:lang w:val="lv-LV"/>
        </w:rPr>
        <w:t xml:space="preserve">2. </w:t>
      </w:r>
      <w:r w:rsidR="003712C4" w:rsidRPr="00844D27">
        <w:rPr>
          <w:sz w:val="24"/>
          <w:lang w:val="lv-LV"/>
        </w:rPr>
        <w:t xml:space="preserve">Sabiedriskās institūcijas nedrīkst traucēt nevienam baudīt šīs tiesības, izņemot gadījumos, kas paredzēti likumā un ir nepieciešami demokrātiskā sabiedrībā, lai aizstāvētu valsts </w:t>
      </w:r>
      <w:r w:rsidR="003712C4" w:rsidRPr="00844D27">
        <w:rPr>
          <w:sz w:val="24"/>
          <w:lang w:val="lv-LV"/>
        </w:rPr>
        <w:lastRenderedPageBreak/>
        <w:t>drošības, sabiedriskās kārtības vai valsts labklājības intereses, lai nepieļautu nekārtības vai noziegumus, lai aizsargātu veselību vai morāli, vai lai aizstāvētu citu tiesības un brīvības</w:t>
      </w:r>
      <w:r w:rsidRPr="00844D27">
        <w:rPr>
          <w:rFonts w:eastAsia="Times New Roman"/>
          <w:sz w:val="24"/>
          <w:szCs w:val="24"/>
          <w:lang w:val="lv-LV"/>
        </w:rPr>
        <w:t>.”</w:t>
      </w:r>
    </w:p>
    <w:p w:rsidR="00432823" w:rsidRPr="00844D27" w:rsidRDefault="00432823" w:rsidP="00844D27">
      <w:pPr>
        <w:pStyle w:val="ECHRParaQuote"/>
        <w:spacing w:before="0" w:after="0"/>
        <w:ind w:left="0" w:firstLine="0"/>
        <w:rPr>
          <w:rFonts w:ascii="MS Mincho" w:cs="MS Mincho"/>
          <w:sz w:val="24"/>
          <w:szCs w:val="24"/>
          <w:lang w:val="lv-LV"/>
        </w:rPr>
      </w:pPr>
    </w:p>
    <w:p w:rsidR="00900166" w:rsidRPr="00844D27" w:rsidRDefault="00792B65" w:rsidP="00844D27">
      <w:pPr>
        <w:pStyle w:val="ECHRPara"/>
        <w:ind w:firstLine="0"/>
        <w:rPr>
          <w:rFonts w:ascii="MS Mincho"/>
          <w:lang w:val="lv-LV"/>
        </w:rPr>
      </w:pPr>
      <w:r w:rsidRPr="00844D27">
        <w:rPr>
          <w:lang w:val="lv-LV"/>
        </w:rPr>
        <w:fldChar w:fldCharType="begin"/>
      </w:r>
      <w:r w:rsidR="00900166" w:rsidRPr="00844D27">
        <w:rPr>
          <w:lang w:val="lv-LV"/>
        </w:rPr>
        <w:instrText xml:space="preserve"> SEQ level0 \*arabic </w:instrText>
      </w:r>
      <w:r w:rsidRPr="00844D27">
        <w:rPr>
          <w:lang w:val="lv-LV"/>
        </w:rPr>
        <w:fldChar w:fldCharType="separate"/>
      </w:r>
      <w:r w:rsidR="002228F5" w:rsidRPr="00844D27">
        <w:rPr>
          <w:lang w:val="lv-LV"/>
        </w:rPr>
        <w:t>21</w:t>
      </w:r>
      <w:r w:rsidRPr="00844D27">
        <w:rPr>
          <w:lang w:val="lv-LV"/>
        </w:rPr>
        <w:fldChar w:fldCharType="end"/>
      </w:r>
      <w:r w:rsidR="00900166" w:rsidRPr="00844D27">
        <w:rPr>
          <w:lang w:val="lv-LV"/>
        </w:rPr>
        <w:t xml:space="preserve">. </w:t>
      </w:r>
      <w:r w:rsidR="00900166" w:rsidRPr="00844D27">
        <w:rPr>
          <w:rFonts w:eastAsia="Times New Roman"/>
          <w:lang w:val="lv-LV"/>
        </w:rPr>
        <w:t>Valdība šo argumentu apstrīdēja.</w:t>
      </w:r>
    </w:p>
    <w:p w:rsidR="00432823" w:rsidRPr="00844D27" w:rsidRDefault="00432823" w:rsidP="00844D27">
      <w:pPr>
        <w:pStyle w:val="ECHRPara"/>
        <w:ind w:firstLine="0"/>
        <w:rPr>
          <w:rFonts w:ascii="MS Mincho" w:cs="MS Mincho"/>
          <w:lang w:val="lv-LV"/>
        </w:rPr>
      </w:pPr>
    </w:p>
    <w:p w:rsidR="00432823" w:rsidRPr="00844D27" w:rsidRDefault="00344B79" w:rsidP="00844D27">
      <w:pPr>
        <w:pStyle w:val="ECHRHeading2"/>
        <w:keepNext w:val="0"/>
        <w:keepLines w:val="0"/>
        <w:spacing w:before="0" w:after="0"/>
        <w:ind w:left="0" w:firstLine="0"/>
        <w:outlineLvl w:val="9"/>
        <w:rPr>
          <w:rFonts w:ascii="MS Gothic" w:cs="MS Gothic"/>
          <w:lang w:val="lv-LV"/>
        </w:rPr>
      </w:pPr>
      <w:r w:rsidRPr="00844D27">
        <w:rPr>
          <w:lang w:val="lv-LV"/>
        </w:rPr>
        <w:t>A. Pieņemamība</w:t>
      </w:r>
    </w:p>
    <w:p w:rsidR="00432823" w:rsidRPr="00844D27" w:rsidRDefault="00432823" w:rsidP="00844D27">
      <w:pPr>
        <w:pStyle w:val="ECHRHeading2"/>
        <w:keepNext w:val="0"/>
        <w:keepLines w:val="0"/>
        <w:spacing w:before="0" w:after="0"/>
        <w:ind w:left="0" w:firstLine="0"/>
        <w:outlineLvl w:val="9"/>
        <w:rPr>
          <w:rFonts w:ascii="MS Gothic" w:cs="MS Gothic"/>
          <w:lang w:val="lv-LV"/>
        </w:rPr>
      </w:pPr>
    </w:p>
    <w:p w:rsidR="00CF68FC" w:rsidRPr="00844D27" w:rsidRDefault="00792B65" w:rsidP="00844D27">
      <w:pPr>
        <w:pStyle w:val="ECHRPara"/>
        <w:ind w:firstLine="0"/>
        <w:rPr>
          <w:rFonts w:ascii="MS Mincho"/>
          <w:lang w:val="lv-LV"/>
        </w:rPr>
      </w:pPr>
      <w:r w:rsidRPr="00844D27">
        <w:rPr>
          <w:lang w:val="lv-LV"/>
        </w:rPr>
        <w:fldChar w:fldCharType="begin"/>
      </w:r>
      <w:r w:rsidR="00CF68FC" w:rsidRPr="00844D27">
        <w:rPr>
          <w:lang w:val="lv-LV"/>
        </w:rPr>
        <w:instrText xml:space="preserve"> SEQ level0 \*arabic </w:instrText>
      </w:r>
      <w:r w:rsidRPr="00844D27">
        <w:rPr>
          <w:lang w:val="lv-LV"/>
        </w:rPr>
        <w:fldChar w:fldCharType="separate"/>
      </w:r>
      <w:r w:rsidR="002228F5" w:rsidRPr="00844D27">
        <w:rPr>
          <w:lang w:val="lv-LV"/>
        </w:rPr>
        <w:t>22</w:t>
      </w:r>
      <w:r w:rsidRPr="00844D27">
        <w:rPr>
          <w:lang w:val="lv-LV"/>
        </w:rPr>
        <w:fldChar w:fldCharType="end"/>
      </w:r>
      <w:r w:rsidR="00CF68FC" w:rsidRPr="00844D27">
        <w:rPr>
          <w:lang w:val="lv-LV"/>
        </w:rPr>
        <w:t xml:space="preserve">. </w:t>
      </w:r>
      <w:r w:rsidR="00CF68FC" w:rsidRPr="00844D27">
        <w:rPr>
          <w:rFonts w:eastAsia="Times New Roman"/>
          <w:lang w:val="lv-LV"/>
        </w:rPr>
        <w:t xml:space="preserve">Valdība lūdza Tiesai pasludināt </w:t>
      </w:r>
      <w:r w:rsidR="0008400B" w:rsidRPr="00844D27">
        <w:rPr>
          <w:rFonts w:eastAsia="Times New Roman"/>
          <w:lang w:val="lv-LV"/>
        </w:rPr>
        <w:t>visas pieteikuma daļas</w:t>
      </w:r>
      <w:r w:rsidR="00CF68FC" w:rsidRPr="00844D27">
        <w:rPr>
          <w:rFonts w:eastAsia="Times New Roman"/>
          <w:lang w:val="lv-LV"/>
        </w:rPr>
        <w:t xml:space="preserve"> par nepieņemam</w:t>
      </w:r>
      <w:r w:rsidR="0008400B" w:rsidRPr="00844D27">
        <w:rPr>
          <w:rFonts w:eastAsia="Times New Roman"/>
          <w:lang w:val="lv-LV"/>
        </w:rPr>
        <w:t>ām</w:t>
      </w:r>
      <w:r w:rsidR="00CF68FC" w:rsidRPr="00844D27">
        <w:rPr>
          <w:rFonts w:eastAsia="Times New Roman"/>
          <w:lang w:val="lv-LV"/>
        </w:rPr>
        <w:t xml:space="preserve">, atzīstot </w:t>
      </w:r>
      <w:r w:rsidR="0008400B" w:rsidRPr="00844D27">
        <w:rPr>
          <w:rFonts w:eastAsia="Times New Roman"/>
          <w:lang w:val="lv-LV"/>
        </w:rPr>
        <w:t xml:space="preserve">tās </w:t>
      </w:r>
      <w:r w:rsidR="00CF68FC" w:rsidRPr="00844D27">
        <w:rPr>
          <w:rFonts w:eastAsia="Times New Roman"/>
          <w:lang w:val="lv-LV"/>
        </w:rPr>
        <w:t>par acīmredzami nepamatot</w:t>
      </w:r>
      <w:r w:rsidR="0008400B" w:rsidRPr="00844D27">
        <w:rPr>
          <w:rFonts w:eastAsia="Times New Roman"/>
          <w:lang w:val="lv-LV"/>
        </w:rPr>
        <w:t>ām</w:t>
      </w:r>
      <w:r w:rsidR="00CF68FC" w:rsidRPr="00844D27">
        <w:rPr>
          <w:rFonts w:eastAsia="Times New Roman"/>
          <w:lang w:val="lv-LV"/>
        </w:rPr>
        <w:t>.</w:t>
      </w:r>
    </w:p>
    <w:p w:rsidR="00432823" w:rsidRPr="00844D27" w:rsidRDefault="00432823" w:rsidP="00844D27">
      <w:pPr>
        <w:pStyle w:val="ECHRPara"/>
        <w:ind w:firstLine="0"/>
        <w:rPr>
          <w:rFonts w:ascii="MS Mincho" w:cs="MS Mincho"/>
          <w:lang w:val="lv-LV"/>
        </w:rPr>
      </w:pPr>
    </w:p>
    <w:p w:rsidR="00F0049E" w:rsidRPr="00844D27" w:rsidRDefault="00792B65" w:rsidP="00844D27">
      <w:pPr>
        <w:pStyle w:val="ECHRPara"/>
        <w:ind w:firstLine="0"/>
        <w:rPr>
          <w:rFonts w:ascii="MS Mincho"/>
          <w:lang w:val="lv-LV"/>
        </w:rPr>
      </w:pPr>
      <w:r w:rsidRPr="00844D27">
        <w:rPr>
          <w:lang w:val="lv-LV"/>
        </w:rPr>
        <w:fldChar w:fldCharType="begin"/>
      </w:r>
      <w:r w:rsidR="00F0049E" w:rsidRPr="00844D27">
        <w:rPr>
          <w:lang w:val="lv-LV"/>
        </w:rPr>
        <w:instrText xml:space="preserve"> SEQ level0 \*arabic </w:instrText>
      </w:r>
      <w:r w:rsidRPr="00844D27">
        <w:rPr>
          <w:lang w:val="lv-LV"/>
        </w:rPr>
        <w:fldChar w:fldCharType="separate"/>
      </w:r>
      <w:r w:rsidR="002228F5" w:rsidRPr="00844D27">
        <w:rPr>
          <w:lang w:val="lv-LV"/>
        </w:rPr>
        <w:t>23</w:t>
      </w:r>
      <w:r w:rsidRPr="00844D27">
        <w:rPr>
          <w:lang w:val="lv-LV"/>
        </w:rPr>
        <w:fldChar w:fldCharType="end"/>
      </w:r>
      <w:r w:rsidR="00F0049E" w:rsidRPr="00844D27">
        <w:rPr>
          <w:lang w:val="lv-LV"/>
        </w:rPr>
        <w:t xml:space="preserve">. Attiecībā uz Konvencijas 8. pantu </w:t>
      </w:r>
      <w:r w:rsidR="0008400B" w:rsidRPr="00844D27">
        <w:rPr>
          <w:lang w:val="lv-LV"/>
        </w:rPr>
        <w:t xml:space="preserve">Valdība </w:t>
      </w:r>
      <w:r w:rsidR="00F0049E" w:rsidRPr="00844D27">
        <w:rPr>
          <w:lang w:val="lv-LV"/>
        </w:rPr>
        <w:t xml:space="preserve">apgalvoja, ka šis noteikums nav piemērojams. </w:t>
      </w:r>
      <w:r w:rsidR="00F0049E" w:rsidRPr="00844D27">
        <w:rPr>
          <w:rFonts w:eastAsia="Times New Roman"/>
          <w:lang w:val="lv-LV"/>
        </w:rPr>
        <w:t xml:space="preserve">Viņi norādīja, ka pieteikuma iesniedzējs valsts tiesvedībā nebija atsaucies uz 8. pantu un tāpēc šajā ziņā </w:t>
      </w:r>
      <w:r w:rsidR="0008400B" w:rsidRPr="00844D27">
        <w:rPr>
          <w:rFonts w:eastAsia="Times New Roman"/>
          <w:lang w:val="lv-LV"/>
        </w:rPr>
        <w:t>ne</w:t>
      </w:r>
      <w:r w:rsidR="00F0049E" w:rsidRPr="00844D27">
        <w:rPr>
          <w:rFonts w:eastAsia="Times New Roman"/>
          <w:lang w:val="lv-LV"/>
        </w:rPr>
        <w:t xml:space="preserve">bija izmantoti visi pieejamie valsts </w:t>
      </w:r>
      <w:r w:rsidR="0008400B" w:rsidRPr="00844D27">
        <w:rPr>
          <w:rFonts w:eastAsia="Times New Roman"/>
          <w:lang w:val="lv-LV"/>
        </w:rPr>
        <w:t>tiesiskās</w:t>
      </w:r>
      <w:r w:rsidR="00F0049E" w:rsidRPr="00844D27">
        <w:rPr>
          <w:rFonts w:eastAsia="Times New Roman"/>
          <w:lang w:val="lv-LV"/>
        </w:rPr>
        <w:t xml:space="preserve"> aizsardzības līdzekļi.</w:t>
      </w:r>
    </w:p>
    <w:p w:rsidR="00432823" w:rsidRPr="00844D27" w:rsidRDefault="00432823" w:rsidP="00844D27">
      <w:pPr>
        <w:pStyle w:val="ECHRPara"/>
        <w:ind w:firstLine="0"/>
        <w:rPr>
          <w:rFonts w:ascii="MS Mincho" w:cs="MS Mincho"/>
          <w:lang w:val="lv-LV"/>
        </w:rPr>
      </w:pPr>
    </w:p>
    <w:p w:rsidR="00EF7DE6" w:rsidRPr="00844D27" w:rsidRDefault="00792B65" w:rsidP="00844D27">
      <w:pPr>
        <w:pStyle w:val="ECHRPara"/>
        <w:ind w:firstLine="0"/>
        <w:rPr>
          <w:rFonts w:ascii="MS Mincho"/>
          <w:lang w:val="lv-LV"/>
        </w:rPr>
      </w:pPr>
      <w:r w:rsidRPr="00844D27">
        <w:rPr>
          <w:lang w:val="lv-LV"/>
        </w:rPr>
        <w:fldChar w:fldCharType="begin"/>
      </w:r>
      <w:r w:rsidR="00EF7DE6" w:rsidRPr="00844D27">
        <w:rPr>
          <w:lang w:val="lv-LV"/>
        </w:rPr>
        <w:instrText xml:space="preserve"> SEQ level0 \*arabic </w:instrText>
      </w:r>
      <w:r w:rsidRPr="00844D27">
        <w:rPr>
          <w:lang w:val="lv-LV"/>
        </w:rPr>
        <w:fldChar w:fldCharType="separate"/>
      </w:r>
      <w:r w:rsidR="002228F5" w:rsidRPr="00844D27">
        <w:rPr>
          <w:lang w:val="lv-LV"/>
        </w:rPr>
        <w:t>24</w:t>
      </w:r>
      <w:r w:rsidRPr="00844D27">
        <w:rPr>
          <w:lang w:val="lv-LV"/>
        </w:rPr>
        <w:fldChar w:fldCharType="end"/>
      </w:r>
      <w:r w:rsidR="00EF7DE6" w:rsidRPr="00844D27">
        <w:rPr>
          <w:lang w:val="lv-LV"/>
        </w:rPr>
        <w:t xml:space="preserve">. Pieteikuma iesniedzējs tam nepiekrita, norādot, ka 8. pantu var attiecināt uz ķermeņa pārmeklēšanu. </w:t>
      </w:r>
      <w:r w:rsidR="00EF7DE6" w:rsidRPr="00844D27">
        <w:rPr>
          <w:rFonts w:eastAsia="Times New Roman"/>
          <w:lang w:val="lv-LV"/>
        </w:rPr>
        <w:t xml:space="preserve">Viņš noraidīja </w:t>
      </w:r>
      <w:r w:rsidR="0008400B" w:rsidRPr="00844D27">
        <w:rPr>
          <w:rFonts w:eastAsia="Times New Roman"/>
          <w:lang w:val="lv-LV"/>
        </w:rPr>
        <w:t>Valdība</w:t>
      </w:r>
      <w:r w:rsidR="00EF7DE6" w:rsidRPr="00844D27">
        <w:rPr>
          <w:rFonts w:eastAsia="Times New Roman"/>
          <w:lang w:val="lv-LV"/>
        </w:rPr>
        <w:t xml:space="preserve">s argumentu, ka šajā saistībā </w:t>
      </w:r>
      <w:r w:rsidR="003712C4" w:rsidRPr="00844D27">
        <w:rPr>
          <w:rFonts w:eastAsia="Times New Roman"/>
          <w:lang w:val="lv-LV"/>
        </w:rPr>
        <w:t>bija</w:t>
      </w:r>
      <w:r w:rsidR="00EF7DE6" w:rsidRPr="00844D27">
        <w:rPr>
          <w:rFonts w:eastAsia="Times New Roman"/>
          <w:lang w:val="lv-LV"/>
        </w:rPr>
        <w:t xml:space="preserve"> izmantoti visi tiesiskās aizsardzības līdzekļi, apgalvojot, ka ir pietiekami, ka pārmeklēšana valsts tiesvedībā tika apstrīdēta.</w:t>
      </w:r>
    </w:p>
    <w:p w:rsidR="00432823" w:rsidRPr="00844D27" w:rsidRDefault="00432823" w:rsidP="00844D27">
      <w:pPr>
        <w:pStyle w:val="ECHRPara"/>
        <w:ind w:firstLine="0"/>
        <w:rPr>
          <w:rFonts w:ascii="MS Mincho" w:cs="MS Mincho"/>
          <w:lang w:val="lv-LV"/>
        </w:rPr>
      </w:pPr>
    </w:p>
    <w:p w:rsidR="00B95C62" w:rsidRPr="00844D27" w:rsidRDefault="00792B65" w:rsidP="00844D27">
      <w:pPr>
        <w:pStyle w:val="ECHRPara"/>
        <w:ind w:firstLine="0"/>
        <w:rPr>
          <w:rFonts w:ascii="MS Mincho"/>
          <w:lang w:val="lv-LV"/>
        </w:rPr>
      </w:pPr>
      <w:r w:rsidRPr="00844D27">
        <w:rPr>
          <w:lang w:val="lv-LV"/>
        </w:rPr>
        <w:fldChar w:fldCharType="begin"/>
      </w:r>
      <w:r w:rsidR="00B95C62" w:rsidRPr="00844D27">
        <w:rPr>
          <w:lang w:val="lv-LV"/>
        </w:rPr>
        <w:instrText xml:space="preserve"> SEQ level0 \*arabic </w:instrText>
      </w:r>
      <w:r w:rsidRPr="00844D27">
        <w:rPr>
          <w:lang w:val="lv-LV"/>
        </w:rPr>
        <w:fldChar w:fldCharType="separate"/>
      </w:r>
      <w:r w:rsidR="002228F5" w:rsidRPr="00844D27">
        <w:rPr>
          <w:lang w:val="lv-LV"/>
        </w:rPr>
        <w:t>25</w:t>
      </w:r>
      <w:r w:rsidRPr="00844D27">
        <w:rPr>
          <w:lang w:val="lv-LV"/>
        </w:rPr>
        <w:fldChar w:fldCharType="end"/>
      </w:r>
      <w:r w:rsidR="00B95C62" w:rsidRPr="00844D27">
        <w:rPr>
          <w:lang w:val="lv-LV"/>
        </w:rPr>
        <w:t>. Attiecībā uz 8. panta pieņemamību Tiesa norāda, ka vairākās lietās tā ir skatījusi sūdzības saistībā ar pārmeklēšan</w:t>
      </w:r>
      <w:r w:rsidR="00ED7A85" w:rsidRPr="00844D27">
        <w:rPr>
          <w:lang w:val="lv-LV"/>
        </w:rPr>
        <w:t>u, kuras</w:t>
      </w:r>
      <w:r w:rsidR="00B95C62" w:rsidRPr="00844D27">
        <w:rPr>
          <w:lang w:val="lv-LV"/>
        </w:rPr>
        <w:t xml:space="preserve"> laikā personām ir likts novilkt drēbes, gan saskaņā ar Konvencijas 3. pantu, gan saskaņā ar tās 8. pantu (piemēram, sk. </w:t>
      </w:r>
      <w:r w:rsidR="003C0D67" w:rsidRPr="00844D27">
        <w:rPr>
          <w:lang w:val="lv-LV"/>
        </w:rPr>
        <w:t xml:space="preserve">sprieduma </w:t>
      </w:r>
      <w:r w:rsidR="00B95C62" w:rsidRPr="00844D27">
        <w:rPr>
          <w:lang w:val="lv-LV"/>
        </w:rPr>
        <w:t>lietā “Veinraits [</w:t>
      </w:r>
      <w:r w:rsidR="00B95C62" w:rsidRPr="00844D27">
        <w:rPr>
          <w:i/>
          <w:lang w:val="lv-LV"/>
        </w:rPr>
        <w:t>Wainwright</w:t>
      </w:r>
      <w:r w:rsidR="00B95C62" w:rsidRPr="00844D27">
        <w:rPr>
          <w:lang w:val="lv-LV"/>
        </w:rPr>
        <w:t>] pret Apvienoto Karalisti”, Nr. 12350/04, 41.–49. </w:t>
      </w:r>
      <w:r w:rsidR="003C0D67" w:rsidRPr="00844D27">
        <w:rPr>
          <w:lang w:val="lv-LV"/>
        </w:rPr>
        <w:t>punktu</w:t>
      </w:r>
      <w:r w:rsidR="00B95C62" w:rsidRPr="00844D27">
        <w:rPr>
          <w:lang w:val="lv-LV"/>
        </w:rPr>
        <w:t xml:space="preserve">, </w:t>
      </w:r>
      <w:r w:rsidR="00B95C62" w:rsidRPr="00844D27">
        <w:rPr>
          <w:i/>
          <w:lang w:val="lv-LV"/>
        </w:rPr>
        <w:t>ECHR</w:t>
      </w:r>
      <w:r w:rsidR="00B95C62" w:rsidRPr="00844D27">
        <w:rPr>
          <w:lang w:val="lv-LV"/>
        </w:rPr>
        <w:t> 2006</w:t>
      </w:r>
      <w:r w:rsidR="00B95C62" w:rsidRPr="00844D27">
        <w:rPr>
          <w:lang w:val="lv-LV"/>
        </w:rPr>
        <w:noBreakHyphen/>
        <w:t xml:space="preserve">X, un </w:t>
      </w:r>
      <w:r w:rsidR="003C0D67" w:rsidRPr="00844D27">
        <w:rPr>
          <w:lang w:val="lv-LV"/>
        </w:rPr>
        <w:t xml:space="preserve">2012. gada 29. maija </w:t>
      </w:r>
      <w:r w:rsidR="00B95C62" w:rsidRPr="00844D27">
        <w:rPr>
          <w:lang w:val="lv-LV"/>
        </w:rPr>
        <w:t>spriedum</w:t>
      </w:r>
      <w:r w:rsidR="003C0D67" w:rsidRPr="00844D27">
        <w:rPr>
          <w:lang w:val="lv-LV"/>
        </w:rPr>
        <w:t>a</w:t>
      </w:r>
      <w:r w:rsidR="00B95C62" w:rsidRPr="00844D27">
        <w:rPr>
          <w:lang w:val="lv-LV"/>
        </w:rPr>
        <w:t xml:space="preserve"> lietā “Ju</w:t>
      </w:r>
      <w:r w:rsidR="005362A9" w:rsidRPr="00844D27">
        <w:rPr>
          <w:lang w:val="lv-LV"/>
        </w:rPr>
        <w:t>ļ</w:t>
      </w:r>
      <w:r w:rsidR="00B95C62" w:rsidRPr="00844D27">
        <w:rPr>
          <w:lang w:val="lv-LV"/>
        </w:rPr>
        <w:t>ins [</w:t>
      </w:r>
      <w:r w:rsidR="00B95C62" w:rsidRPr="00844D27">
        <w:rPr>
          <w:i/>
          <w:lang w:val="lv-LV"/>
        </w:rPr>
        <w:t>Julin</w:t>
      </w:r>
      <w:r w:rsidR="00B95C62" w:rsidRPr="00844D27">
        <w:rPr>
          <w:lang w:val="lv-LV"/>
        </w:rPr>
        <w:t>] pret Igauniju”, Nr. 16563/08, 40841/08, 8192/10 un 18656/10, 185.–93. punkt</w:t>
      </w:r>
      <w:r w:rsidR="003C0D67" w:rsidRPr="00844D27">
        <w:rPr>
          <w:lang w:val="lv-LV"/>
        </w:rPr>
        <w:t>u</w:t>
      </w:r>
      <w:r w:rsidR="00B95C62" w:rsidRPr="00844D27">
        <w:rPr>
          <w:lang w:val="lv-LV"/>
        </w:rPr>
        <w:t>) un secinājusi, ka 8. pants ir piemērojams šād</w:t>
      </w:r>
      <w:r w:rsidR="00ED7A85" w:rsidRPr="00844D27">
        <w:rPr>
          <w:lang w:val="lv-LV"/>
        </w:rPr>
        <w:t>ai pārmeklēšanai</w:t>
      </w:r>
      <w:r w:rsidR="00B95C62" w:rsidRPr="00844D27">
        <w:rPr>
          <w:lang w:val="lv-LV"/>
        </w:rPr>
        <w:t xml:space="preserve">. </w:t>
      </w:r>
      <w:r w:rsidR="00B95C62" w:rsidRPr="00844D27">
        <w:rPr>
          <w:rFonts w:eastAsia="Times New Roman"/>
          <w:lang w:val="lv-LV"/>
        </w:rPr>
        <w:t>Šajā lietā nav pamata izdarīt atšķirīgu secinājumu.</w:t>
      </w:r>
    </w:p>
    <w:p w:rsidR="00432823" w:rsidRPr="00844D27" w:rsidRDefault="00432823" w:rsidP="00844D27">
      <w:pPr>
        <w:pStyle w:val="ECHRPara"/>
        <w:ind w:firstLine="0"/>
        <w:rPr>
          <w:rFonts w:ascii="MS Mincho" w:cs="MS Mincho"/>
          <w:lang w:val="lv-LV"/>
        </w:rPr>
      </w:pPr>
    </w:p>
    <w:p w:rsidR="007C6C46" w:rsidRPr="00844D27" w:rsidRDefault="00792B65" w:rsidP="00844D27">
      <w:pPr>
        <w:pStyle w:val="ECHRPara"/>
        <w:ind w:firstLine="0"/>
        <w:rPr>
          <w:rFonts w:ascii="MS Mincho"/>
          <w:lang w:val="lv-LV"/>
        </w:rPr>
      </w:pPr>
      <w:r w:rsidRPr="00844D27">
        <w:rPr>
          <w:lang w:val="lv-LV"/>
        </w:rPr>
        <w:fldChar w:fldCharType="begin"/>
      </w:r>
      <w:r w:rsidR="007C6C46" w:rsidRPr="00844D27">
        <w:rPr>
          <w:lang w:val="lv-LV"/>
        </w:rPr>
        <w:instrText xml:space="preserve"> SEQ level0 \*arabic </w:instrText>
      </w:r>
      <w:r w:rsidRPr="00844D27">
        <w:rPr>
          <w:lang w:val="lv-LV"/>
        </w:rPr>
        <w:fldChar w:fldCharType="separate"/>
      </w:r>
      <w:r w:rsidR="002228F5" w:rsidRPr="00844D27">
        <w:rPr>
          <w:lang w:val="lv-LV"/>
        </w:rPr>
        <w:t>26</w:t>
      </w:r>
      <w:r w:rsidRPr="00844D27">
        <w:rPr>
          <w:lang w:val="lv-LV"/>
        </w:rPr>
        <w:fldChar w:fldCharType="end"/>
      </w:r>
      <w:r w:rsidR="007C6C46" w:rsidRPr="00844D27">
        <w:rPr>
          <w:lang w:val="lv-LV"/>
        </w:rPr>
        <w:t>. Turklāt Tiesa norāda, ka valsts tiesvedības priekšmets bija pieteikuma iesniedzēja sūdzība par to, ka bija aizskarta viņa cieņa, pārmeklēšanas laikā</w:t>
      </w:r>
      <w:r w:rsidR="00BB3CBF" w:rsidRPr="00844D27">
        <w:rPr>
          <w:lang w:val="lv-LV"/>
        </w:rPr>
        <w:t>,</w:t>
      </w:r>
      <w:r w:rsidR="007C6C46" w:rsidRPr="00844D27">
        <w:rPr>
          <w:lang w:val="lv-LV"/>
        </w:rPr>
        <w:t xml:space="preserve"> viņam liekot izģērbties, kas bija iejaukšanās viņa privātumā. Augstākā tiesa </w:t>
      </w:r>
      <w:r w:rsidR="00FD5549" w:rsidRPr="00844D27">
        <w:rPr>
          <w:lang w:val="lv-LV"/>
        </w:rPr>
        <w:t xml:space="preserve">patiešām </w:t>
      </w:r>
      <w:r w:rsidR="007C6C46" w:rsidRPr="00844D27">
        <w:rPr>
          <w:lang w:val="lv-LV"/>
        </w:rPr>
        <w:t xml:space="preserve">atzina, ka nebija notikusi iejaukšanās pieteikuma iesniedzēja </w:t>
      </w:r>
      <w:r w:rsidR="00ED7A85" w:rsidRPr="00844D27">
        <w:rPr>
          <w:lang w:val="lv-LV"/>
        </w:rPr>
        <w:t xml:space="preserve">privātumā </w:t>
      </w:r>
      <w:r w:rsidR="007C6C46" w:rsidRPr="00844D27">
        <w:rPr>
          <w:lang w:val="lv-LV"/>
        </w:rPr>
        <w:t xml:space="preserve">un tātad nebija grauta viņa cieņa (sk. iepriekš 13. punktu). </w:t>
      </w:r>
      <w:r w:rsidR="00FD5549" w:rsidRPr="00844D27">
        <w:rPr>
          <w:lang w:val="lv-LV"/>
        </w:rPr>
        <w:t xml:space="preserve">Līdz ar to </w:t>
      </w:r>
      <w:r w:rsidR="007C6C46" w:rsidRPr="00844D27">
        <w:rPr>
          <w:lang w:val="lv-LV"/>
        </w:rPr>
        <w:t xml:space="preserve">Tiesa ir pārliecināta, ka pieteikuma iesniedzēja apgalvojumi gan attiecībā uz pazemojošo attieksmi, gan attiecībā uz viņa tiesību uz </w:t>
      </w:r>
      <w:r w:rsidR="00ED7A85" w:rsidRPr="00844D27">
        <w:rPr>
          <w:lang w:val="lv-LV"/>
        </w:rPr>
        <w:t xml:space="preserve">privātumu </w:t>
      </w:r>
      <w:r w:rsidR="007C6C46" w:rsidRPr="00844D27">
        <w:rPr>
          <w:lang w:val="lv-LV"/>
        </w:rPr>
        <w:t>pārkāpu</w:t>
      </w:r>
      <w:r w:rsidR="00ED7A85" w:rsidRPr="00844D27">
        <w:rPr>
          <w:lang w:val="lv-LV"/>
        </w:rPr>
        <w:t xml:space="preserve">mu bija pienācīgi izvirzīti un jau </w:t>
      </w:r>
      <w:r w:rsidR="007C6C46" w:rsidRPr="00844D27">
        <w:rPr>
          <w:lang w:val="lv-LV"/>
        </w:rPr>
        <w:t xml:space="preserve">skatīti valsts tiesvedībā. </w:t>
      </w:r>
      <w:r w:rsidR="007C6C46" w:rsidRPr="00844D27">
        <w:rPr>
          <w:rFonts w:eastAsia="Times New Roman"/>
          <w:lang w:val="lv-LV"/>
        </w:rPr>
        <w:t xml:space="preserve">Tāpēc </w:t>
      </w:r>
      <w:r w:rsidR="003C0D67" w:rsidRPr="00844D27">
        <w:rPr>
          <w:rFonts w:eastAsia="Times New Roman"/>
          <w:lang w:val="lv-LV"/>
        </w:rPr>
        <w:t>V</w:t>
      </w:r>
      <w:r w:rsidR="007C6C46" w:rsidRPr="00844D27">
        <w:rPr>
          <w:rFonts w:eastAsia="Times New Roman"/>
          <w:lang w:val="lv-LV"/>
        </w:rPr>
        <w:t>aldības iebildumi saistībā ar 8. pantu tik</w:t>
      </w:r>
      <w:r w:rsidR="003C0D67" w:rsidRPr="00844D27">
        <w:rPr>
          <w:rFonts w:eastAsia="Times New Roman"/>
          <w:lang w:val="lv-LV"/>
        </w:rPr>
        <w:t>a noraidīti</w:t>
      </w:r>
      <w:r w:rsidR="007C6C46" w:rsidRPr="00844D27">
        <w:rPr>
          <w:rFonts w:eastAsia="Times New Roman"/>
          <w:lang w:val="lv-LV"/>
        </w:rPr>
        <w:t>.</w:t>
      </w:r>
    </w:p>
    <w:p w:rsidR="00945354" w:rsidRPr="00844D27" w:rsidRDefault="00792B65" w:rsidP="00844D27">
      <w:pPr>
        <w:pStyle w:val="ECHRPara"/>
        <w:ind w:firstLine="0"/>
        <w:rPr>
          <w:rFonts w:ascii="MS Mincho"/>
          <w:lang w:val="lv-LV"/>
        </w:rPr>
      </w:pPr>
      <w:r w:rsidRPr="00844D27">
        <w:rPr>
          <w:lang w:val="lv-LV"/>
        </w:rPr>
        <w:fldChar w:fldCharType="begin"/>
      </w:r>
      <w:r w:rsidR="00945354" w:rsidRPr="00844D27">
        <w:rPr>
          <w:lang w:val="lv-LV"/>
        </w:rPr>
        <w:instrText xml:space="preserve"> SEQ level0 \*arabic </w:instrText>
      </w:r>
      <w:r w:rsidRPr="00844D27">
        <w:rPr>
          <w:lang w:val="lv-LV"/>
        </w:rPr>
        <w:fldChar w:fldCharType="separate"/>
      </w:r>
      <w:r w:rsidR="002228F5" w:rsidRPr="00844D27">
        <w:rPr>
          <w:lang w:val="lv-LV"/>
        </w:rPr>
        <w:t>27</w:t>
      </w:r>
      <w:r w:rsidRPr="00844D27">
        <w:rPr>
          <w:lang w:val="lv-LV"/>
        </w:rPr>
        <w:fldChar w:fldCharType="end"/>
      </w:r>
      <w:r w:rsidR="00945354" w:rsidRPr="00844D27">
        <w:rPr>
          <w:lang w:val="lv-LV"/>
        </w:rPr>
        <w:t xml:space="preserve">. Tiesa norāda, ka pieteikums nav acīmredzami nepamatots Konvencijas 35. panta 3. punkta a) apakšpunkta nozīmē. Tiesa </w:t>
      </w:r>
      <w:r w:rsidR="00BB3CBF" w:rsidRPr="00844D27">
        <w:rPr>
          <w:lang w:val="lv-LV"/>
        </w:rPr>
        <w:t>arī norāda</w:t>
      </w:r>
      <w:r w:rsidR="00945354" w:rsidRPr="00844D27">
        <w:rPr>
          <w:lang w:val="lv-LV"/>
        </w:rPr>
        <w:t xml:space="preserve">, </w:t>
      </w:r>
      <w:r w:rsidR="00614AF4" w:rsidRPr="00844D27">
        <w:rPr>
          <w:lang w:val="lv-LV"/>
        </w:rPr>
        <w:t>ka nav citu pamatojumu, lai to pasludinātu par nepieņemamu</w:t>
      </w:r>
      <w:r w:rsidR="00945354" w:rsidRPr="00844D27">
        <w:rPr>
          <w:lang w:val="lv-LV"/>
        </w:rPr>
        <w:t xml:space="preserve">. </w:t>
      </w:r>
      <w:r w:rsidR="00945354" w:rsidRPr="00844D27">
        <w:rPr>
          <w:rFonts w:eastAsia="Times New Roman"/>
          <w:lang w:val="lv-LV"/>
        </w:rPr>
        <w:t xml:space="preserve">Tāpēc </w:t>
      </w:r>
      <w:r w:rsidR="00614AF4" w:rsidRPr="00844D27">
        <w:rPr>
          <w:rFonts w:eastAsia="Times New Roman"/>
          <w:lang w:val="lv-LV"/>
        </w:rPr>
        <w:t xml:space="preserve">pieteikums </w:t>
      </w:r>
      <w:r w:rsidR="00945354" w:rsidRPr="00844D27">
        <w:rPr>
          <w:rFonts w:eastAsia="Times New Roman"/>
          <w:lang w:val="lv-LV"/>
        </w:rPr>
        <w:t>jāpasludina par pieņemamu.</w:t>
      </w:r>
    </w:p>
    <w:p w:rsidR="00432823" w:rsidRPr="00844D27" w:rsidRDefault="00432823" w:rsidP="00844D27">
      <w:pPr>
        <w:pStyle w:val="ECHRPara"/>
        <w:ind w:firstLine="0"/>
        <w:rPr>
          <w:rFonts w:ascii="MS Mincho" w:cs="MS Mincho"/>
          <w:lang w:val="lv-LV"/>
        </w:rPr>
      </w:pPr>
    </w:p>
    <w:p w:rsidR="00945354" w:rsidRPr="00844D27" w:rsidRDefault="00945354" w:rsidP="00844D27">
      <w:pPr>
        <w:pStyle w:val="ECHRHeading2"/>
        <w:keepNext w:val="0"/>
        <w:keepLines w:val="0"/>
        <w:spacing w:before="0" w:after="0"/>
        <w:ind w:left="0" w:firstLine="0"/>
        <w:outlineLvl w:val="9"/>
        <w:rPr>
          <w:rFonts w:ascii="MS Gothic"/>
          <w:bCs w:val="0"/>
          <w:lang w:val="lv-LV"/>
        </w:rPr>
      </w:pPr>
      <w:r w:rsidRPr="00844D27">
        <w:rPr>
          <w:rFonts w:eastAsia="Times New Roman"/>
          <w:bCs w:val="0"/>
          <w:lang w:val="lv-LV"/>
        </w:rPr>
        <w:t>B. Lietas būtība</w:t>
      </w:r>
    </w:p>
    <w:p w:rsidR="00432823" w:rsidRPr="00844D27" w:rsidRDefault="00432823" w:rsidP="00844D27">
      <w:pPr>
        <w:pStyle w:val="ECHRHeading2"/>
        <w:keepNext w:val="0"/>
        <w:keepLines w:val="0"/>
        <w:spacing w:before="0" w:after="0"/>
        <w:ind w:left="0" w:firstLine="0"/>
        <w:outlineLvl w:val="9"/>
        <w:rPr>
          <w:rFonts w:ascii="MS Gothic" w:cs="MS Gothic"/>
          <w:lang w:val="lv-LV"/>
        </w:rPr>
      </w:pPr>
    </w:p>
    <w:p w:rsidR="00945354" w:rsidRPr="00844D27" w:rsidRDefault="00945354" w:rsidP="00844D27">
      <w:pPr>
        <w:pStyle w:val="ECHRHeading3"/>
        <w:keepNext w:val="0"/>
        <w:keepLines w:val="0"/>
        <w:spacing w:before="0" w:after="0"/>
        <w:ind w:left="0" w:firstLine="0"/>
        <w:outlineLvl w:val="9"/>
        <w:rPr>
          <w:rFonts w:ascii="MS Gothic"/>
          <w:iCs w:val="0"/>
          <w:lang w:val="lv-LV"/>
        </w:rPr>
      </w:pPr>
      <w:r w:rsidRPr="00844D27">
        <w:rPr>
          <w:iCs w:val="0"/>
          <w:lang w:val="lv-LV"/>
        </w:rPr>
        <w:t xml:space="preserve">1. </w:t>
      </w:r>
      <w:r w:rsidRPr="00844D27">
        <w:rPr>
          <w:rFonts w:eastAsia="Times New Roman"/>
          <w:iCs w:val="0"/>
          <w:lang w:val="lv-LV"/>
        </w:rPr>
        <w:t xml:space="preserve">Pušu </w:t>
      </w:r>
      <w:r w:rsidR="00D33464" w:rsidRPr="00844D27">
        <w:rPr>
          <w:rFonts w:eastAsia="Times New Roman"/>
          <w:iCs w:val="0"/>
          <w:lang w:val="lv-LV"/>
        </w:rPr>
        <w:t>iesniegumi</w:t>
      </w:r>
    </w:p>
    <w:p w:rsidR="00432823" w:rsidRPr="00844D27" w:rsidRDefault="00432823" w:rsidP="00844D27">
      <w:pPr>
        <w:pStyle w:val="ECHRHeading3"/>
        <w:keepNext w:val="0"/>
        <w:keepLines w:val="0"/>
        <w:spacing w:before="0" w:after="0"/>
        <w:ind w:left="0" w:firstLine="0"/>
        <w:outlineLvl w:val="9"/>
        <w:rPr>
          <w:rFonts w:ascii="MS Gothic" w:cs="MS Gothic"/>
          <w:lang w:val="lv-LV"/>
        </w:rPr>
      </w:pPr>
    </w:p>
    <w:p w:rsidR="00432823" w:rsidRPr="00844D27" w:rsidRDefault="00344B79" w:rsidP="00844D27">
      <w:pPr>
        <w:pStyle w:val="ECHRHeading4"/>
        <w:keepNext w:val="0"/>
        <w:keepLines w:val="0"/>
        <w:spacing w:before="0" w:after="0"/>
        <w:ind w:left="0" w:firstLine="0"/>
        <w:outlineLvl w:val="9"/>
        <w:rPr>
          <w:rFonts w:ascii="MS Gothic" w:cs="MS Gothic"/>
          <w:sz w:val="24"/>
          <w:szCs w:val="24"/>
          <w:lang w:val="lv-LV"/>
        </w:rPr>
      </w:pPr>
      <w:r w:rsidRPr="00844D27">
        <w:rPr>
          <w:sz w:val="24"/>
          <w:szCs w:val="24"/>
          <w:lang w:val="lv-LV"/>
        </w:rPr>
        <w:t xml:space="preserve">a) Pieteikuma </w:t>
      </w:r>
      <w:r w:rsidR="00D33464" w:rsidRPr="00844D27">
        <w:rPr>
          <w:sz w:val="24"/>
          <w:szCs w:val="24"/>
          <w:lang w:val="lv-LV"/>
        </w:rPr>
        <w:t>iesniedzēja apsvērumi</w:t>
      </w:r>
    </w:p>
    <w:p w:rsidR="00432823" w:rsidRPr="00844D27" w:rsidRDefault="00432823" w:rsidP="00844D27">
      <w:pPr>
        <w:pStyle w:val="ECHRHeading4"/>
        <w:keepNext w:val="0"/>
        <w:keepLines w:val="0"/>
        <w:spacing w:before="0" w:after="0"/>
        <w:ind w:left="0" w:firstLine="0"/>
        <w:outlineLvl w:val="9"/>
        <w:rPr>
          <w:rFonts w:ascii="MS Gothic" w:cs="MS Gothic"/>
          <w:sz w:val="24"/>
          <w:szCs w:val="24"/>
          <w:lang w:val="lv-LV"/>
        </w:rPr>
      </w:pPr>
    </w:p>
    <w:p w:rsidR="00AE7B4F" w:rsidRPr="00844D27" w:rsidRDefault="00792B65" w:rsidP="00844D27">
      <w:pPr>
        <w:pStyle w:val="ECHRPara"/>
        <w:ind w:firstLine="0"/>
        <w:rPr>
          <w:rFonts w:ascii="MS Mincho"/>
          <w:lang w:val="lv-LV"/>
        </w:rPr>
      </w:pPr>
      <w:r w:rsidRPr="00844D27">
        <w:rPr>
          <w:lang w:val="lv-LV"/>
        </w:rPr>
        <w:fldChar w:fldCharType="begin"/>
      </w:r>
      <w:r w:rsidR="00AE7B4F" w:rsidRPr="00844D27">
        <w:rPr>
          <w:lang w:val="lv-LV"/>
        </w:rPr>
        <w:instrText xml:space="preserve"> SEQ level0 \*arabic </w:instrText>
      </w:r>
      <w:r w:rsidRPr="00844D27">
        <w:rPr>
          <w:lang w:val="lv-LV"/>
        </w:rPr>
        <w:fldChar w:fldCharType="separate"/>
      </w:r>
      <w:r w:rsidR="002228F5" w:rsidRPr="00844D27">
        <w:rPr>
          <w:lang w:val="lv-LV"/>
        </w:rPr>
        <w:t>28</w:t>
      </w:r>
      <w:r w:rsidRPr="00844D27">
        <w:rPr>
          <w:lang w:val="lv-LV"/>
        </w:rPr>
        <w:fldChar w:fldCharType="end"/>
      </w:r>
      <w:r w:rsidR="00AE7B4F" w:rsidRPr="00844D27">
        <w:rPr>
          <w:lang w:val="lv-LV"/>
        </w:rPr>
        <w:t xml:space="preserve">. </w:t>
      </w:r>
      <w:r w:rsidR="00AE7B4F" w:rsidRPr="00844D27">
        <w:rPr>
          <w:rFonts w:eastAsia="Times New Roman"/>
          <w:lang w:val="lv-LV"/>
        </w:rPr>
        <w:t xml:space="preserve">Pieteikuma iesniedzējs uzskatīja, ka viņa pārmeklēšana, liekot viņam izģērbties, tika veikta pazemojošā veidā un </w:t>
      </w:r>
      <w:r w:rsidR="004D451A" w:rsidRPr="00844D27">
        <w:rPr>
          <w:rFonts w:eastAsia="Times New Roman"/>
          <w:lang w:val="lv-LV"/>
        </w:rPr>
        <w:t>pārsniedza minimālo ciešanu līmeni</w:t>
      </w:r>
      <w:r w:rsidR="00AE7B4F" w:rsidRPr="00844D27">
        <w:rPr>
          <w:rFonts w:eastAsia="Times New Roman"/>
          <w:lang w:val="lv-LV"/>
        </w:rPr>
        <w:t xml:space="preserve">, </w:t>
      </w:r>
      <w:r w:rsidR="004D451A" w:rsidRPr="00844D27">
        <w:rPr>
          <w:rFonts w:eastAsia="Times New Roman"/>
          <w:lang w:val="lv-LV"/>
        </w:rPr>
        <w:t>kāds nepieciešams</w:t>
      </w:r>
      <w:r w:rsidR="00AE7B4F" w:rsidRPr="00844D27">
        <w:rPr>
          <w:rFonts w:eastAsia="Times New Roman"/>
          <w:lang w:val="lv-LV"/>
        </w:rPr>
        <w:t xml:space="preserve"> Konvencijas 3. panta pārkāpumu</w:t>
      </w:r>
      <w:r w:rsidR="004D451A" w:rsidRPr="00844D27">
        <w:rPr>
          <w:rFonts w:eastAsia="Times New Roman"/>
          <w:lang w:val="lv-LV"/>
        </w:rPr>
        <w:t xml:space="preserve"> konstatēšanai</w:t>
      </w:r>
      <w:r w:rsidR="00AE7B4F" w:rsidRPr="00844D27">
        <w:rPr>
          <w:rFonts w:eastAsia="Times New Roman"/>
          <w:lang w:val="lv-LV"/>
        </w:rPr>
        <w:t>.</w:t>
      </w:r>
    </w:p>
    <w:p w:rsidR="00432823" w:rsidRPr="00844D27" w:rsidRDefault="00432823" w:rsidP="00844D27">
      <w:pPr>
        <w:pStyle w:val="ECHRPara"/>
        <w:ind w:firstLine="0"/>
        <w:rPr>
          <w:rFonts w:ascii="MS Mincho" w:cs="MS Mincho"/>
          <w:lang w:val="lv-LV"/>
        </w:rPr>
      </w:pPr>
    </w:p>
    <w:p w:rsidR="00ED39B1" w:rsidRPr="00844D27" w:rsidRDefault="00792B65" w:rsidP="00844D27">
      <w:pPr>
        <w:pStyle w:val="ECHRPara"/>
        <w:ind w:firstLine="0"/>
        <w:rPr>
          <w:rFonts w:ascii="MS Mincho"/>
          <w:lang w:val="lv-LV"/>
        </w:rPr>
      </w:pPr>
      <w:r w:rsidRPr="00844D27">
        <w:rPr>
          <w:lang w:val="lv-LV"/>
        </w:rPr>
        <w:lastRenderedPageBreak/>
        <w:fldChar w:fldCharType="begin"/>
      </w:r>
      <w:r w:rsidR="00ED39B1" w:rsidRPr="00844D27">
        <w:rPr>
          <w:lang w:val="lv-LV"/>
        </w:rPr>
        <w:instrText xml:space="preserve"> SEQ level0 \*arabic </w:instrText>
      </w:r>
      <w:r w:rsidRPr="00844D27">
        <w:rPr>
          <w:lang w:val="lv-LV"/>
        </w:rPr>
        <w:fldChar w:fldCharType="separate"/>
      </w:r>
      <w:r w:rsidR="002228F5" w:rsidRPr="00844D27">
        <w:rPr>
          <w:lang w:val="lv-LV"/>
        </w:rPr>
        <w:t>29</w:t>
      </w:r>
      <w:r w:rsidRPr="00844D27">
        <w:rPr>
          <w:lang w:val="lv-LV"/>
        </w:rPr>
        <w:fldChar w:fldCharType="end"/>
      </w:r>
      <w:r w:rsidR="00ED39B1" w:rsidRPr="00844D27">
        <w:rPr>
          <w:lang w:val="lv-LV"/>
        </w:rPr>
        <w:t xml:space="preserve">. Pieteikuma iesniedzējs neapstrīdēja cietuma tiesības noteiktos gadījumos veikt ieslodzīto pārmeklēšanu, lai nodrošinātu drošību un kārtību. Tomēr tas ir jādara, neradot ciešanas un pazemojumu, un piemērotajiem pasākumiem ir jābūt samērīgiem, ņemot vērā leģitīmos mērķus. Šajā lietā pieteikuma iesniedzējs apstrīdēja nepieciešamību pārmeklēt cietumniekus pirms ieiešanas ēkā un norādīja, ka nebija skaidrs, kādus bīstamus priekšmetus vai vielas cietuma darbinieki gribēja </w:t>
      </w:r>
      <w:r w:rsidR="00ED7A85" w:rsidRPr="00844D27">
        <w:rPr>
          <w:lang w:val="lv-LV"/>
        </w:rPr>
        <w:t xml:space="preserve">pie viņa </w:t>
      </w:r>
      <w:r w:rsidR="00ED39B1" w:rsidRPr="00844D27">
        <w:rPr>
          <w:lang w:val="lv-LV"/>
        </w:rPr>
        <w:t xml:space="preserve">atrast. </w:t>
      </w:r>
      <w:r w:rsidR="00ED39B1" w:rsidRPr="00844D27">
        <w:rPr>
          <w:rFonts w:eastAsia="Times New Roman"/>
          <w:lang w:val="lv-LV"/>
        </w:rPr>
        <w:t xml:space="preserve">Lai gan pārmeklēšana kāpņu telpā, liekot ieslodzītajam izģērbties, var būt pamatota, piemēram, gadījumā, ja ir aizdomas, ka </w:t>
      </w:r>
      <w:r w:rsidR="004D451A" w:rsidRPr="00844D27">
        <w:rPr>
          <w:rFonts w:eastAsia="Times New Roman"/>
          <w:lang w:val="lv-LV"/>
        </w:rPr>
        <w:t>ieslodzītais slēpj ieroci</w:t>
      </w:r>
      <w:r w:rsidR="00ED39B1" w:rsidRPr="00844D27">
        <w:rPr>
          <w:rFonts w:eastAsia="Times New Roman"/>
          <w:lang w:val="lv-LV"/>
        </w:rPr>
        <w:t xml:space="preserve">, to nevar attaisnot gadījumā, ja ir aizdomas, ka </w:t>
      </w:r>
      <w:r w:rsidR="004D451A" w:rsidRPr="00844D27">
        <w:rPr>
          <w:rFonts w:eastAsia="Times New Roman"/>
          <w:lang w:val="lv-LV"/>
        </w:rPr>
        <w:t>ieslodzītais slēpj</w:t>
      </w:r>
      <w:r w:rsidR="00ED39B1" w:rsidRPr="00844D27">
        <w:rPr>
          <w:rFonts w:eastAsia="Times New Roman"/>
          <w:lang w:val="lv-LV"/>
        </w:rPr>
        <w:t xml:space="preserve"> cigaretes.</w:t>
      </w:r>
    </w:p>
    <w:p w:rsidR="00432823" w:rsidRPr="00844D27" w:rsidRDefault="00432823" w:rsidP="00844D27">
      <w:pPr>
        <w:pStyle w:val="ECHRPara"/>
        <w:ind w:firstLine="0"/>
        <w:rPr>
          <w:rFonts w:ascii="MS Mincho" w:cs="MS Mincho"/>
          <w:lang w:val="lv-LV"/>
        </w:rPr>
      </w:pPr>
    </w:p>
    <w:p w:rsidR="001A7752" w:rsidRPr="00844D27" w:rsidRDefault="00792B65" w:rsidP="00844D27">
      <w:pPr>
        <w:pStyle w:val="ECHRPara"/>
        <w:ind w:firstLine="0"/>
        <w:rPr>
          <w:rFonts w:ascii="MS Mincho"/>
          <w:lang w:val="lv-LV"/>
        </w:rPr>
      </w:pPr>
      <w:r w:rsidRPr="00844D27">
        <w:rPr>
          <w:lang w:val="lv-LV"/>
        </w:rPr>
        <w:fldChar w:fldCharType="begin"/>
      </w:r>
      <w:r w:rsidR="001A7752" w:rsidRPr="00844D27">
        <w:rPr>
          <w:lang w:val="lv-LV"/>
        </w:rPr>
        <w:instrText xml:space="preserve"> SEQ level0 \*arabic </w:instrText>
      </w:r>
      <w:r w:rsidRPr="00844D27">
        <w:rPr>
          <w:lang w:val="lv-LV"/>
        </w:rPr>
        <w:fldChar w:fldCharType="separate"/>
      </w:r>
      <w:r w:rsidR="002228F5" w:rsidRPr="00844D27">
        <w:rPr>
          <w:lang w:val="lv-LV"/>
        </w:rPr>
        <w:t>30</w:t>
      </w:r>
      <w:r w:rsidRPr="00844D27">
        <w:rPr>
          <w:lang w:val="lv-LV"/>
        </w:rPr>
        <w:fldChar w:fldCharType="end"/>
      </w:r>
      <w:r w:rsidR="001A7752" w:rsidRPr="00844D27">
        <w:rPr>
          <w:lang w:val="lv-LV"/>
        </w:rPr>
        <w:t>. Pieteikuma iesniedzējs saskaņā ar Konvencijas 8. pantu apgalvoja, ka pārmeklēšanas laikā kāpņu telpā, liekot viņam izģērbties, nav ievērots viņa privātums, jo durvīs uz šo kāpņu telpu bija caurspīdīgi stikla logi. Tāpēc viņa pārmeklēšanu varēja redzēt citi ieslodzītie, kas aiz viņa gaidīja pie durvīm</w:t>
      </w:r>
      <w:r w:rsidR="004D451A" w:rsidRPr="00844D27">
        <w:rPr>
          <w:lang w:val="lv-LV"/>
        </w:rPr>
        <w:t xml:space="preserve"> atļauju ieiet ēkā</w:t>
      </w:r>
      <w:r w:rsidR="001A7752" w:rsidRPr="00844D27">
        <w:rPr>
          <w:lang w:val="lv-LV"/>
        </w:rPr>
        <w:t xml:space="preserve">. </w:t>
      </w:r>
      <w:r w:rsidR="004D451A" w:rsidRPr="00844D27">
        <w:rPr>
          <w:rFonts w:eastAsia="Times New Roman"/>
          <w:lang w:val="lv-LV"/>
        </w:rPr>
        <w:t>Līdz ar to šādu pārmeklēšanu</w:t>
      </w:r>
      <w:r w:rsidR="001A7752" w:rsidRPr="00844D27">
        <w:rPr>
          <w:rFonts w:eastAsia="Times New Roman"/>
          <w:lang w:val="lv-LV"/>
        </w:rPr>
        <w:t xml:space="preserve">, liekot </w:t>
      </w:r>
      <w:r w:rsidR="004D451A" w:rsidRPr="00844D27">
        <w:rPr>
          <w:rFonts w:eastAsia="Times New Roman"/>
          <w:lang w:val="lv-LV"/>
        </w:rPr>
        <w:t>pieteikuma iesniedzējam</w:t>
      </w:r>
      <w:r w:rsidR="001A7752" w:rsidRPr="00844D27">
        <w:rPr>
          <w:rFonts w:eastAsia="Times New Roman"/>
          <w:lang w:val="lv-LV"/>
        </w:rPr>
        <w:t xml:space="preserve"> izģērbties; </w:t>
      </w:r>
      <w:r w:rsidR="004D451A" w:rsidRPr="00844D27">
        <w:rPr>
          <w:rFonts w:eastAsia="Times New Roman"/>
          <w:lang w:val="lv-LV"/>
        </w:rPr>
        <w:t xml:space="preserve">kāpņu telpā nevarēja veikt privāti, tā bija </w:t>
      </w:r>
      <w:r w:rsidR="001A7752" w:rsidRPr="00844D27">
        <w:rPr>
          <w:rFonts w:eastAsia="Times New Roman"/>
          <w:lang w:val="lv-LV"/>
        </w:rPr>
        <w:t>jāveic tam īpaši paredzētās telpās, kas atrodas katrā ēkas stāvā.</w:t>
      </w:r>
    </w:p>
    <w:p w:rsidR="00432823" w:rsidRPr="00844D27" w:rsidRDefault="00432823" w:rsidP="00844D27">
      <w:pPr>
        <w:pStyle w:val="ECHRPara"/>
        <w:ind w:firstLine="0"/>
        <w:rPr>
          <w:rFonts w:ascii="MS Mincho" w:cs="MS Mincho"/>
          <w:lang w:val="lv-LV"/>
        </w:rPr>
      </w:pPr>
    </w:p>
    <w:p w:rsidR="001A7752" w:rsidRPr="00844D27" w:rsidRDefault="00792B65" w:rsidP="00844D27">
      <w:pPr>
        <w:pStyle w:val="ECHRPara"/>
        <w:ind w:firstLine="0"/>
        <w:rPr>
          <w:rFonts w:ascii="MS Mincho"/>
          <w:lang w:val="lv-LV"/>
        </w:rPr>
      </w:pPr>
      <w:r w:rsidRPr="00844D27">
        <w:rPr>
          <w:lang w:val="lv-LV"/>
        </w:rPr>
        <w:fldChar w:fldCharType="begin"/>
      </w:r>
      <w:r w:rsidR="001A7752" w:rsidRPr="00844D27">
        <w:rPr>
          <w:lang w:val="lv-LV"/>
        </w:rPr>
        <w:instrText xml:space="preserve"> SEQ level0 \*arabic </w:instrText>
      </w:r>
      <w:r w:rsidRPr="00844D27">
        <w:rPr>
          <w:lang w:val="lv-LV"/>
        </w:rPr>
        <w:fldChar w:fldCharType="separate"/>
      </w:r>
      <w:r w:rsidR="002228F5" w:rsidRPr="00844D27">
        <w:rPr>
          <w:lang w:val="lv-LV"/>
        </w:rPr>
        <w:t>31</w:t>
      </w:r>
      <w:r w:rsidRPr="00844D27">
        <w:rPr>
          <w:lang w:val="lv-LV"/>
        </w:rPr>
        <w:fldChar w:fldCharType="end"/>
      </w:r>
      <w:r w:rsidR="001A7752" w:rsidRPr="00844D27">
        <w:rPr>
          <w:lang w:val="lv-LV"/>
        </w:rPr>
        <w:t xml:space="preserve">. </w:t>
      </w:r>
      <w:r w:rsidR="001A7752" w:rsidRPr="00844D27">
        <w:rPr>
          <w:rFonts w:eastAsia="Times New Roman"/>
          <w:lang w:val="lv-LV"/>
        </w:rPr>
        <w:t xml:space="preserve">Pieteikuma iesniedzējs turklāt apgalvoja, ka tas, vai kāds patiešām redzēja viņa pārmeklēšanu, nav </w:t>
      </w:r>
      <w:r w:rsidR="00882AB1" w:rsidRPr="00844D27">
        <w:rPr>
          <w:rFonts w:eastAsia="Times New Roman"/>
          <w:lang w:val="lv-LV"/>
        </w:rPr>
        <w:t>būtiski</w:t>
      </w:r>
      <w:r w:rsidR="001A7752" w:rsidRPr="00844D27">
        <w:rPr>
          <w:rFonts w:eastAsia="Times New Roman"/>
          <w:lang w:val="lv-LV"/>
        </w:rPr>
        <w:t>.</w:t>
      </w:r>
    </w:p>
    <w:p w:rsidR="00432823" w:rsidRPr="00844D27" w:rsidRDefault="00432823" w:rsidP="00844D27">
      <w:pPr>
        <w:pStyle w:val="ECHRPara"/>
        <w:ind w:firstLine="0"/>
        <w:rPr>
          <w:rFonts w:ascii="MS Mincho" w:cs="MS Mincho"/>
          <w:lang w:val="lv-LV"/>
        </w:rPr>
      </w:pPr>
    </w:p>
    <w:p w:rsidR="00432823" w:rsidRPr="00844D27" w:rsidRDefault="00344B79" w:rsidP="00844D27">
      <w:pPr>
        <w:pStyle w:val="ECHRHeading4"/>
        <w:keepNext w:val="0"/>
        <w:keepLines w:val="0"/>
        <w:spacing w:before="0" w:after="0"/>
        <w:ind w:left="0" w:firstLine="0"/>
        <w:outlineLvl w:val="9"/>
        <w:rPr>
          <w:rFonts w:ascii="MS Gothic" w:cs="MS Gothic"/>
          <w:sz w:val="24"/>
          <w:szCs w:val="24"/>
          <w:lang w:val="lv-LV"/>
        </w:rPr>
      </w:pPr>
      <w:r w:rsidRPr="00844D27">
        <w:rPr>
          <w:sz w:val="24"/>
          <w:szCs w:val="24"/>
          <w:lang w:val="lv-LV"/>
        </w:rPr>
        <w:t>b) Valdība</w:t>
      </w:r>
      <w:r w:rsidR="00E104A3" w:rsidRPr="00844D27">
        <w:rPr>
          <w:sz w:val="24"/>
          <w:szCs w:val="24"/>
          <w:lang w:val="lv-LV"/>
        </w:rPr>
        <w:t>s a</w:t>
      </w:r>
      <w:r w:rsidR="00D33464" w:rsidRPr="00844D27">
        <w:rPr>
          <w:sz w:val="24"/>
          <w:szCs w:val="24"/>
          <w:lang w:val="lv-LV"/>
        </w:rPr>
        <w:t>p</w:t>
      </w:r>
      <w:r w:rsidR="00E104A3" w:rsidRPr="00844D27">
        <w:rPr>
          <w:sz w:val="24"/>
          <w:szCs w:val="24"/>
          <w:lang w:val="lv-LV"/>
        </w:rPr>
        <w:t>s</w:t>
      </w:r>
      <w:r w:rsidR="00D33464" w:rsidRPr="00844D27">
        <w:rPr>
          <w:sz w:val="24"/>
          <w:szCs w:val="24"/>
          <w:lang w:val="lv-LV"/>
        </w:rPr>
        <w:t>vērumi</w:t>
      </w:r>
    </w:p>
    <w:p w:rsidR="00432823" w:rsidRPr="00844D27" w:rsidRDefault="00432823" w:rsidP="00844D27">
      <w:pPr>
        <w:pStyle w:val="ECHRHeading4"/>
        <w:keepNext w:val="0"/>
        <w:keepLines w:val="0"/>
        <w:spacing w:before="0" w:after="0"/>
        <w:ind w:left="0" w:firstLine="0"/>
        <w:outlineLvl w:val="9"/>
        <w:rPr>
          <w:rFonts w:ascii="MS Gothic" w:cs="MS Gothic"/>
          <w:sz w:val="24"/>
          <w:szCs w:val="24"/>
          <w:lang w:val="lv-LV"/>
        </w:rPr>
      </w:pPr>
    </w:p>
    <w:p w:rsidR="000752BA" w:rsidRPr="00844D27" w:rsidRDefault="00792B65" w:rsidP="00844D27">
      <w:pPr>
        <w:pStyle w:val="ECHRPara"/>
        <w:ind w:firstLine="0"/>
        <w:rPr>
          <w:rFonts w:ascii="MS Mincho"/>
          <w:lang w:val="lv-LV"/>
        </w:rPr>
      </w:pPr>
      <w:r w:rsidRPr="00844D27">
        <w:rPr>
          <w:lang w:val="lv-LV"/>
        </w:rPr>
        <w:fldChar w:fldCharType="begin"/>
      </w:r>
      <w:r w:rsidR="000752BA" w:rsidRPr="00844D27">
        <w:rPr>
          <w:lang w:val="lv-LV"/>
        </w:rPr>
        <w:instrText xml:space="preserve"> SEQ level0 \*arabic </w:instrText>
      </w:r>
      <w:r w:rsidRPr="00844D27">
        <w:rPr>
          <w:lang w:val="lv-LV"/>
        </w:rPr>
        <w:fldChar w:fldCharType="separate"/>
      </w:r>
      <w:r w:rsidR="002228F5" w:rsidRPr="00844D27">
        <w:rPr>
          <w:lang w:val="lv-LV"/>
        </w:rPr>
        <w:t>32</w:t>
      </w:r>
      <w:r w:rsidRPr="00844D27">
        <w:rPr>
          <w:lang w:val="lv-LV"/>
        </w:rPr>
        <w:fldChar w:fldCharType="end"/>
      </w:r>
      <w:r w:rsidR="000752BA" w:rsidRPr="00844D27">
        <w:rPr>
          <w:lang w:val="lv-LV"/>
        </w:rPr>
        <w:t>. Valdība uzskatīja, ka, pat ja attiecīgā pārmeklēšana radīja pieteikuma iesniedzējam ciešanas, tās nesasniedza 3. </w:t>
      </w:r>
      <w:r w:rsidR="004D451A" w:rsidRPr="00844D27">
        <w:rPr>
          <w:lang w:val="lv-LV"/>
        </w:rPr>
        <w:t>p</w:t>
      </w:r>
      <w:r w:rsidR="000752BA" w:rsidRPr="00844D27">
        <w:rPr>
          <w:lang w:val="lv-LV"/>
        </w:rPr>
        <w:t>antā</w:t>
      </w:r>
      <w:r w:rsidR="004D451A" w:rsidRPr="00844D27">
        <w:rPr>
          <w:lang w:val="lv-LV"/>
        </w:rPr>
        <w:t xml:space="preserve"> noteikto minimālo ciešanu līmeni</w:t>
      </w:r>
      <w:r w:rsidR="000752BA" w:rsidRPr="00844D27">
        <w:rPr>
          <w:lang w:val="lv-LV"/>
        </w:rPr>
        <w:t xml:space="preserve">. </w:t>
      </w:r>
      <w:r w:rsidR="004D451A" w:rsidRPr="00844D27">
        <w:rPr>
          <w:lang w:val="lv-LV"/>
        </w:rPr>
        <w:t>Ieslodzīto pārmeklēšanai b</w:t>
      </w:r>
      <w:r w:rsidR="000752BA" w:rsidRPr="00844D27">
        <w:rPr>
          <w:lang w:val="lv-LV"/>
        </w:rPr>
        <w:t>ija konkrēt</w:t>
      </w:r>
      <w:r w:rsidR="004D451A" w:rsidRPr="00844D27">
        <w:rPr>
          <w:lang w:val="lv-LV"/>
        </w:rPr>
        <w:t>s pamatojums</w:t>
      </w:r>
      <w:r w:rsidR="000752BA" w:rsidRPr="00844D27">
        <w:rPr>
          <w:lang w:val="lv-LV"/>
        </w:rPr>
        <w:t xml:space="preserve">, un pretēji vairākām Tiesas skatītajām lietām pieteikuma iesniedzēja pārmeklēšana nebija sistemātiska, uzmācīga vai pārmērīgi apkaunojoša, </w:t>
      </w:r>
      <w:r w:rsidR="004832A1" w:rsidRPr="00844D27">
        <w:rPr>
          <w:lang w:val="lv-LV"/>
        </w:rPr>
        <w:t>kā arī tā</w:t>
      </w:r>
      <w:r w:rsidR="000752BA" w:rsidRPr="00844D27">
        <w:rPr>
          <w:lang w:val="lv-LV"/>
        </w:rPr>
        <w:t xml:space="preserve"> </w:t>
      </w:r>
      <w:r w:rsidR="004832A1" w:rsidRPr="00844D27">
        <w:rPr>
          <w:lang w:val="lv-LV"/>
        </w:rPr>
        <w:t>ne</w:t>
      </w:r>
      <w:r w:rsidR="000752BA" w:rsidRPr="00844D27">
        <w:rPr>
          <w:lang w:val="lv-LV"/>
        </w:rPr>
        <w:t xml:space="preserve">tika veikta katru dienu vai vairākas reizes dienā </w:t>
      </w:r>
      <w:r w:rsidR="004832A1" w:rsidRPr="00844D27">
        <w:rPr>
          <w:lang w:val="lv-LV"/>
        </w:rPr>
        <w:t xml:space="preserve">bez iemesla </w:t>
      </w:r>
      <w:r w:rsidR="000752BA" w:rsidRPr="00844D27">
        <w:rPr>
          <w:lang w:val="lv-LV"/>
        </w:rPr>
        <w:t xml:space="preserve">garantēt drošību cietumā. </w:t>
      </w:r>
      <w:r w:rsidR="000752BA" w:rsidRPr="00844D27">
        <w:rPr>
          <w:rFonts w:eastAsia="Times New Roman"/>
          <w:lang w:val="lv-LV"/>
        </w:rPr>
        <w:t xml:space="preserve">Neeksistēja nekādi elementi, kas būtiski palielināja procedūrai nenovēršami raksturīgo </w:t>
      </w:r>
      <w:r w:rsidR="004832A1" w:rsidRPr="00844D27">
        <w:rPr>
          <w:rFonts w:eastAsia="Times New Roman"/>
          <w:lang w:val="lv-LV"/>
        </w:rPr>
        <w:t>pazemojuma līmeni.</w:t>
      </w:r>
      <w:r w:rsidR="000752BA" w:rsidRPr="00844D27">
        <w:rPr>
          <w:rFonts w:eastAsia="Times New Roman"/>
          <w:lang w:val="lv-LV"/>
        </w:rPr>
        <w:t>.</w:t>
      </w:r>
    </w:p>
    <w:p w:rsidR="00432823" w:rsidRPr="00844D27" w:rsidRDefault="00432823" w:rsidP="00844D27">
      <w:pPr>
        <w:pStyle w:val="ECHRPara"/>
        <w:ind w:firstLine="0"/>
        <w:rPr>
          <w:rFonts w:ascii="MS Mincho" w:cs="MS Mincho"/>
          <w:lang w:val="lv-LV"/>
        </w:rPr>
      </w:pPr>
    </w:p>
    <w:p w:rsidR="00FB409B" w:rsidRPr="00844D27" w:rsidRDefault="00792B65" w:rsidP="00844D27">
      <w:pPr>
        <w:pStyle w:val="ECHRPara"/>
        <w:ind w:firstLine="0"/>
        <w:rPr>
          <w:rFonts w:ascii="MS Mincho"/>
          <w:lang w:val="lv-LV"/>
        </w:rPr>
      </w:pPr>
      <w:r w:rsidRPr="00844D27">
        <w:rPr>
          <w:lang w:val="lv-LV"/>
        </w:rPr>
        <w:fldChar w:fldCharType="begin"/>
      </w:r>
      <w:r w:rsidR="00FB409B" w:rsidRPr="00844D27">
        <w:rPr>
          <w:lang w:val="lv-LV"/>
        </w:rPr>
        <w:instrText xml:space="preserve"> SEQ level0 \*arabic </w:instrText>
      </w:r>
      <w:r w:rsidRPr="00844D27">
        <w:rPr>
          <w:lang w:val="lv-LV"/>
        </w:rPr>
        <w:fldChar w:fldCharType="separate"/>
      </w:r>
      <w:r w:rsidR="002228F5" w:rsidRPr="00844D27">
        <w:rPr>
          <w:lang w:val="lv-LV"/>
        </w:rPr>
        <w:t>33</w:t>
      </w:r>
      <w:r w:rsidRPr="00844D27">
        <w:rPr>
          <w:lang w:val="lv-LV"/>
        </w:rPr>
        <w:fldChar w:fldCharType="end"/>
      </w:r>
      <w:r w:rsidR="00FB409B" w:rsidRPr="00844D27">
        <w:rPr>
          <w:lang w:val="lv-LV"/>
        </w:rPr>
        <w:t>. Valdība apgalvoja, ka pieteikuma iesniedzēja pārmeklēšanai bija likumīgs pamats un nolūks un ka šis pasākums bija samērīgs. Tā norādīja, ka kamerās nav atļauts smēķēt. Tā vietā ieslodzītie drīkst smēķēt pastaigu laikā – uz pastaigas laiku viņiem izsniedz cigarešu paciņas, kas jāatdod, pirms ieslodzītie atgriežas kamerās. Šādi ierobežojumi ir nepieciešami, lai aizsargātu citu ieslodzīto veselību, kā arī garantētu drošību cietumā. Ieslodzītos nevar</w:t>
      </w:r>
      <w:r w:rsidR="004832A1" w:rsidRPr="00844D27">
        <w:rPr>
          <w:lang w:val="lv-LV"/>
        </w:rPr>
        <w:t>ēja</w:t>
      </w:r>
      <w:r w:rsidR="00FB409B" w:rsidRPr="00844D27">
        <w:rPr>
          <w:lang w:val="lv-LV"/>
        </w:rPr>
        <w:t xml:space="preserve"> vest uz atsevišķu pārmeklēšanas telpu, jo tādā gadījumā viņi pirms pārmeklēšanas var</w:t>
      </w:r>
      <w:r w:rsidR="004832A1" w:rsidRPr="00844D27">
        <w:rPr>
          <w:lang w:val="lv-LV"/>
        </w:rPr>
        <w:t>ēja</w:t>
      </w:r>
      <w:r w:rsidR="00FB409B" w:rsidRPr="00844D27">
        <w:rPr>
          <w:lang w:val="lv-LV"/>
        </w:rPr>
        <w:t xml:space="preserve"> noslēpt vai nodot citiem ieslodzītajiem aizliegtos priekšmetus </w:t>
      </w:r>
      <w:r w:rsidR="00FB409B" w:rsidRPr="00844D27">
        <w:rPr>
          <w:rFonts w:eastAsia="Times New Roman"/>
          <w:lang w:val="lv-LV"/>
        </w:rPr>
        <w:t>Tādējādi, lai aizliegto priekšmetu konstatēšana būtu efektīva, svarīgi</w:t>
      </w:r>
      <w:r w:rsidR="00442EE7" w:rsidRPr="00844D27">
        <w:rPr>
          <w:rFonts w:eastAsia="Times New Roman"/>
          <w:lang w:val="lv-LV"/>
        </w:rPr>
        <w:t xml:space="preserve"> bija</w:t>
      </w:r>
      <w:r w:rsidR="00FB409B" w:rsidRPr="00844D27">
        <w:rPr>
          <w:rFonts w:eastAsia="Times New Roman"/>
          <w:lang w:val="lv-LV"/>
        </w:rPr>
        <w:t>, lai pārmeklēšana būtu ātra un notiktu</w:t>
      </w:r>
      <w:r w:rsidR="00882AB1" w:rsidRPr="00844D27">
        <w:rPr>
          <w:rFonts w:eastAsia="Times New Roman"/>
          <w:lang w:val="lv-LV"/>
        </w:rPr>
        <w:t xml:space="preserve"> uzreiz pēc tam, kad ieslodzītais </w:t>
      </w:r>
      <w:r w:rsidR="00442EE7" w:rsidRPr="00844D27">
        <w:rPr>
          <w:rFonts w:eastAsia="Times New Roman"/>
          <w:lang w:val="lv-LV"/>
        </w:rPr>
        <w:t xml:space="preserve">bija </w:t>
      </w:r>
      <w:r w:rsidR="00882AB1" w:rsidRPr="00844D27">
        <w:rPr>
          <w:rFonts w:eastAsia="Times New Roman"/>
          <w:lang w:val="lv-LV"/>
        </w:rPr>
        <w:t>ienācis</w:t>
      </w:r>
      <w:r w:rsidR="00FB409B" w:rsidRPr="00844D27">
        <w:rPr>
          <w:rFonts w:eastAsia="Times New Roman"/>
          <w:lang w:val="lv-LV"/>
        </w:rPr>
        <w:t xml:space="preserve"> ēkā.</w:t>
      </w:r>
    </w:p>
    <w:p w:rsidR="00432823" w:rsidRPr="00844D27" w:rsidRDefault="00432823" w:rsidP="00844D27">
      <w:pPr>
        <w:pStyle w:val="ECHRPara"/>
        <w:ind w:firstLine="0"/>
        <w:rPr>
          <w:rFonts w:ascii="MS Mincho" w:cs="MS Mincho"/>
          <w:lang w:val="lv-LV"/>
        </w:rPr>
      </w:pPr>
    </w:p>
    <w:p w:rsidR="00C2515D" w:rsidRPr="00844D27" w:rsidRDefault="00792B65" w:rsidP="00844D27">
      <w:pPr>
        <w:pStyle w:val="ECHRPara"/>
        <w:ind w:firstLine="0"/>
        <w:rPr>
          <w:rFonts w:ascii="MS Mincho"/>
          <w:lang w:val="lv-LV"/>
        </w:rPr>
      </w:pPr>
      <w:r w:rsidRPr="00844D27">
        <w:rPr>
          <w:lang w:val="lv-LV"/>
        </w:rPr>
        <w:fldChar w:fldCharType="begin"/>
      </w:r>
      <w:r w:rsidR="00C2515D" w:rsidRPr="00844D27">
        <w:rPr>
          <w:lang w:val="lv-LV"/>
        </w:rPr>
        <w:instrText xml:space="preserve"> SEQ level0 \*arabic </w:instrText>
      </w:r>
      <w:r w:rsidRPr="00844D27">
        <w:rPr>
          <w:lang w:val="lv-LV"/>
        </w:rPr>
        <w:fldChar w:fldCharType="separate"/>
      </w:r>
      <w:r w:rsidR="002228F5" w:rsidRPr="00844D27">
        <w:rPr>
          <w:lang w:val="lv-LV"/>
        </w:rPr>
        <w:t>34</w:t>
      </w:r>
      <w:r w:rsidRPr="00844D27">
        <w:rPr>
          <w:lang w:val="lv-LV"/>
        </w:rPr>
        <w:fldChar w:fldCharType="end"/>
      </w:r>
      <w:r w:rsidR="00C2515D" w:rsidRPr="00844D27">
        <w:rPr>
          <w:lang w:val="lv-LV"/>
        </w:rPr>
        <w:t xml:space="preserve">. Valdība norādīja, ka mazāk nekā divus mēnešus pirms attiecīgās pārmeklēšanas un daudzas reizes pēc tās pie pieteikuma iesniedzēja </w:t>
      </w:r>
      <w:r w:rsidR="00442EE7" w:rsidRPr="00844D27">
        <w:rPr>
          <w:lang w:val="lv-LV"/>
        </w:rPr>
        <w:t xml:space="preserve">tika atrastas </w:t>
      </w:r>
      <w:r w:rsidR="00C2515D" w:rsidRPr="00844D27">
        <w:rPr>
          <w:lang w:val="lv-LV"/>
        </w:rPr>
        <w:t xml:space="preserve">neatļautas cigaretes. </w:t>
      </w:r>
      <w:r w:rsidR="00442EE7" w:rsidRPr="00844D27">
        <w:rPr>
          <w:rFonts w:eastAsia="Times New Roman"/>
          <w:lang w:val="lv-LV"/>
        </w:rPr>
        <w:t xml:space="preserve">Šīs </w:t>
      </w:r>
      <w:r w:rsidR="00C2515D" w:rsidRPr="00844D27">
        <w:rPr>
          <w:rFonts w:eastAsia="Times New Roman"/>
          <w:lang w:val="lv-LV"/>
        </w:rPr>
        <w:t xml:space="preserve">pārmeklēšanas laikā sargi </w:t>
      </w:r>
      <w:r w:rsidR="00442EE7" w:rsidRPr="00844D27">
        <w:rPr>
          <w:rFonts w:eastAsia="Times New Roman"/>
          <w:lang w:val="lv-LV"/>
        </w:rPr>
        <w:t xml:space="preserve">arī </w:t>
      </w:r>
      <w:r w:rsidR="00C2515D" w:rsidRPr="00844D27">
        <w:rPr>
          <w:rFonts w:eastAsia="Times New Roman"/>
          <w:lang w:val="lv-LV"/>
        </w:rPr>
        <w:t>atrada daudzus tabakas izstrādājumus, kas bija paslēpti ieslodzītā biksēs.</w:t>
      </w:r>
    </w:p>
    <w:p w:rsidR="00432823" w:rsidRPr="00844D27" w:rsidRDefault="00432823" w:rsidP="00844D27">
      <w:pPr>
        <w:pStyle w:val="ECHRPara"/>
        <w:ind w:firstLine="0"/>
        <w:rPr>
          <w:rFonts w:ascii="MS Mincho" w:cs="MS Mincho"/>
          <w:lang w:val="lv-LV"/>
        </w:rPr>
      </w:pPr>
    </w:p>
    <w:p w:rsidR="00DF6661" w:rsidRPr="00844D27" w:rsidRDefault="00792B65" w:rsidP="00844D27">
      <w:pPr>
        <w:pStyle w:val="ECHRPara"/>
        <w:ind w:firstLine="0"/>
        <w:rPr>
          <w:rFonts w:ascii="MS Mincho"/>
          <w:lang w:val="lv-LV"/>
        </w:rPr>
      </w:pPr>
      <w:r w:rsidRPr="00844D27">
        <w:rPr>
          <w:lang w:val="lv-LV"/>
        </w:rPr>
        <w:fldChar w:fldCharType="begin"/>
      </w:r>
      <w:r w:rsidR="00DF6661" w:rsidRPr="00844D27">
        <w:rPr>
          <w:lang w:val="lv-LV"/>
        </w:rPr>
        <w:instrText xml:space="preserve"> SEQ level0 \*arabic </w:instrText>
      </w:r>
      <w:r w:rsidRPr="00844D27">
        <w:rPr>
          <w:lang w:val="lv-LV"/>
        </w:rPr>
        <w:fldChar w:fldCharType="separate"/>
      </w:r>
      <w:r w:rsidR="002228F5" w:rsidRPr="00844D27">
        <w:rPr>
          <w:lang w:val="lv-LV"/>
        </w:rPr>
        <w:t>35</w:t>
      </w:r>
      <w:r w:rsidRPr="00844D27">
        <w:rPr>
          <w:lang w:val="lv-LV"/>
        </w:rPr>
        <w:fldChar w:fldCharType="end"/>
      </w:r>
      <w:r w:rsidR="00DF6661" w:rsidRPr="00844D27">
        <w:rPr>
          <w:lang w:val="lv-LV"/>
        </w:rPr>
        <w:t>. Valdība iesniedza Tiesai attiecīgās ēkas plānu un videoierakstu, kurā redzama kāpņu telpa, tās lielums</w:t>
      </w:r>
      <w:r w:rsidR="00442EE7" w:rsidRPr="00844D27">
        <w:rPr>
          <w:lang w:val="lv-LV"/>
        </w:rPr>
        <w:t xml:space="preserve">, </w:t>
      </w:r>
      <w:r w:rsidR="00DF6661" w:rsidRPr="00844D27">
        <w:rPr>
          <w:lang w:val="lv-LV"/>
        </w:rPr>
        <w:t xml:space="preserve">ārdurvju un to durvju atrašanās vieta, kas ved uz dzīvojamajām telpām. </w:t>
      </w:r>
      <w:r w:rsidR="00DF6661" w:rsidRPr="00844D27">
        <w:rPr>
          <w:rFonts w:eastAsia="Times New Roman"/>
          <w:lang w:val="lv-LV"/>
        </w:rPr>
        <w:t>Valdīb</w:t>
      </w:r>
      <w:r w:rsidR="00882AB1" w:rsidRPr="00844D27">
        <w:rPr>
          <w:rFonts w:eastAsia="Times New Roman"/>
          <w:lang w:val="lv-LV"/>
        </w:rPr>
        <w:t>a</w:t>
      </w:r>
      <w:r w:rsidR="00DF6661" w:rsidRPr="00844D27">
        <w:rPr>
          <w:rFonts w:eastAsia="Times New Roman"/>
          <w:lang w:val="lv-LV"/>
        </w:rPr>
        <w:t xml:space="preserve"> uzskatīja, ka nebija iespējams, ka pieteikuma iesniedzēja pārmeklēšanu varēja </w:t>
      </w:r>
      <w:r w:rsidR="00442EE7" w:rsidRPr="00844D27">
        <w:rPr>
          <w:rFonts w:eastAsia="Times New Roman"/>
          <w:lang w:val="lv-LV"/>
        </w:rPr>
        <w:t xml:space="preserve">redzēt </w:t>
      </w:r>
      <w:r w:rsidR="00DF6661" w:rsidRPr="00844D27">
        <w:rPr>
          <w:rFonts w:eastAsia="Times New Roman"/>
          <w:lang w:val="lv-LV"/>
        </w:rPr>
        <w:t>citas personas.</w:t>
      </w:r>
    </w:p>
    <w:p w:rsidR="00432823" w:rsidRPr="00844D27" w:rsidRDefault="00432823" w:rsidP="00844D27">
      <w:pPr>
        <w:pStyle w:val="ECHRPara"/>
        <w:ind w:firstLine="0"/>
        <w:rPr>
          <w:rFonts w:ascii="MS Mincho" w:cs="MS Mincho"/>
          <w:lang w:val="lv-LV"/>
        </w:rPr>
      </w:pPr>
    </w:p>
    <w:p w:rsidR="00CB75EB" w:rsidRPr="00844D27" w:rsidRDefault="00792B65" w:rsidP="00844D27">
      <w:pPr>
        <w:pStyle w:val="ECHRPara"/>
        <w:ind w:firstLine="0"/>
        <w:rPr>
          <w:rFonts w:ascii="MS Mincho"/>
          <w:lang w:val="lv-LV"/>
        </w:rPr>
      </w:pPr>
      <w:r w:rsidRPr="00844D27">
        <w:rPr>
          <w:lang w:val="lv-LV"/>
        </w:rPr>
        <w:lastRenderedPageBreak/>
        <w:fldChar w:fldCharType="begin"/>
      </w:r>
      <w:r w:rsidR="00CB75EB" w:rsidRPr="00844D27">
        <w:rPr>
          <w:lang w:val="lv-LV"/>
        </w:rPr>
        <w:instrText xml:space="preserve"> SEQ level0 \*arabic </w:instrText>
      </w:r>
      <w:r w:rsidRPr="00844D27">
        <w:rPr>
          <w:lang w:val="lv-LV"/>
        </w:rPr>
        <w:fldChar w:fldCharType="separate"/>
      </w:r>
      <w:r w:rsidR="002228F5" w:rsidRPr="00844D27">
        <w:rPr>
          <w:lang w:val="lv-LV"/>
        </w:rPr>
        <w:t>36</w:t>
      </w:r>
      <w:r w:rsidRPr="00844D27">
        <w:rPr>
          <w:lang w:val="lv-LV"/>
        </w:rPr>
        <w:fldChar w:fldCharType="end"/>
      </w:r>
      <w:r w:rsidR="00CB75EB" w:rsidRPr="00844D27">
        <w:rPr>
          <w:lang w:val="lv-LV"/>
        </w:rPr>
        <w:t xml:space="preserve">. Attiecībā uz Konvencijas 8. pantu </w:t>
      </w:r>
      <w:r w:rsidR="0008400B" w:rsidRPr="00844D27">
        <w:rPr>
          <w:lang w:val="lv-LV"/>
        </w:rPr>
        <w:t>Valdība</w:t>
      </w:r>
      <w:r w:rsidR="00CB75EB" w:rsidRPr="00844D27">
        <w:rPr>
          <w:lang w:val="lv-LV"/>
        </w:rPr>
        <w:t xml:space="preserve"> apgalvoja, ka, pat ja šī norma būtu piemērojama, tā nebija pārkāpta. </w:t>
      </w:r>
      <w:r w:rsidR="00CB75EB" w:rsidRPr="00844D27">
        <w:rPr>
          <w:rFonts w:eastAsia="Times New Roman"/>
          <w:lang w:val="lv-LV"/>
        </w:rPr>
        <w:t>Pārmeklēšanai bija likumīgs pamats, tai bija leģitīms mērķis novērst nekārtības un noziedzīgus nodarījumus</w:t>
      </w:r>
      <w:r w:rsidR="00442EE7" w:rsidRPr="00844D27">
        <w:rPr>
          <w:rFonts w:eastAsia="Times New Roman"/>
          <w:lang w:val="lv-LV"/>
        </w:rPr>
        <w:t>,</w:t>
      </w:r>
      <w:r w:rsidR="00CB75EB" w:rsidRPr="00844D27">
        <w:rPr>
          <w:rFonts w:eastAsia="Times New Roman"/>
          <w:lang w:val="lv-LV"/>
        </w:rPr>
        <w:t xml:space="preserve"> tā nebija nesamērīga, to veica tā paša dzimuma cietuma darbinieki, fiziski nepieskaroties pieteikuma iesniedzējam, un nenotika nekāda cita iejaukšanās pieteikuma iesniedzēja privātumā.</w:t>
      </w:r>
    </w:p>
    <w:p w:rsidR="00432823" w:rsidRPr="00844D27" w:rsidRDefault="00432823" w:rsidP="00844D27">
      <w:pPr>
        <w:pStyle w:val="ECHRPara"/>
        <w:ind w:firstLine="0"/>
        <w:rPr>
          <w:rFonts w:ascii="MS Mincho" w:cs="MS Mincho"/>
          <w:lang w:val="lv-LV"/>
        </w:rPr>
      </w:pPr>
    </w:p>
    <w:p w:rsidR="00432823" w:rsidRPr="00844D27" w:rsidRDefault="00DE24CB" w:rsidP="00844D27">
      <w:pPr>
        <w:pStyle w:val="ECHRHeading3"/>
        <w:keepNext w:val="0"/>
        <w:keepLines w:val="0"/>
        <w:spacing w:before="0" w:after="0"/>
        <w:ind w:left="0" w:firstLine="0"/>
        <w:outlineLvl w:val="9"/>
        <w:rPr>
          <w:rFonts w:ascii="MS Gothic" w:cs="MS Gothic"/>
          <w:lang w:val="lv-LV"/>
        </w:rPr>
      </w:pPr>
      <w:r w:rsidRPr="00844D27">
        <w:rPr>
          <w:lang w:val="lv-LV"/>
        </w:rPr>
        <w:t>2.</w:t>
      </w:r>
      <w:r w:rsidR="00432823" w:rsidRPr="00844D27">
        <w:rPr>
          <w:lang w:val="lv-LV"/>
        </w:rPr>
        <w:t xml:space="preserve"> </w:t>
      </w:r>
      <w:r w:rsidRPr="00844D27">
        <w:rPr>
          <w:lang w:val="lv-LV"/>
        </w:rPr>
        <w:t xml:space="preserve">Tiesas </w:t>
      </w:r>
      <w:r w:rsidR="00CB75EB" w:rsidRPr="00844D27">
        <w:rPr>
          <w:lang w:val="lv-LV"/>
        </w:rPr>
        <w:t>vērtējums</w:t>
      </w:r>
    </w:p>
    <w:p w:rsidR="00432823" w:rsidRPr="00844D27" w:rsidRDefault="00432823" w:rsidP="00844D27">
      <w:pPr>
        <w:pStyle w:val="ECHRHeading3"/>
        <w:keepNext w:val="0"/>
        <w:keepLines w:val="0"/>
        <w:spacing w:before="0" w:after="0"/>
        <w:ind w:left="0" w:firstLine="0"/>
        <w:outlineLvl w:val="9"/>
        <w:rPr>
          <w:rFonts w:ascii="MS Gothic" w:cs="MS Gothic"/>
          <w:lang w:val="lv-LV"/>
        </w:rPr>
      </w:pPr>
    </w:p>
    <w:p w:rsidR="00432823" w:rsidRPr="00844D27" w:rsidRDefault="00344B79" w:rsidP="00844D27">
      <w:pPr>
        <w:pStyle w:val="ECHRHeading4"/>
        <w:keepNext w:val="0"/>
        <w:keepLines w:val="0"/>
        <w:spacing w:before="0" w:after="0"/>
        <w:ind w:left="0" w:firstLine="0"/>
        <w:outlineLvl w:val="9"/>
        <w:rPr>
          <w:rFonts w:ascii="MS Gothic" w:cs="MS Gothic"/>
          <w:sz w:val="24"/>
          <w:szCs w:val="24"/>
          <w:lang w:val="lv-LV"/>
        </w:rPr>
      </w:pPr>
      <w:r w:rsidRPr="00844D27">
        <w:rPr>
          <w:sz w:val="24"/>
          <w:szCs w:val="24"/>
          <w:lang w:val="lv-LV"/>
        </w:rPr>
        <w:t>a) Vispārējie principi</w:t>
      </w:r>
    </w:p>
    <w:p w:rsidR="00432823" w:rsidRPr="00844D27" w:rsidRDefault="00432823" w:rsidP="00844D27">
      <w:pPr>
        <w:pStyle w:val="ECHRHeading4"/>
        <w:keepNext w:val="0"/>
        <w:keepLines w:val="0"/>
        <w:spacing w:before="0" w:after="0"/>
        <w:ind w:left="0" w:firstLine="0"/>
        <w:outlineLvl w:val="9"/>
        <w:rPr>
          <w:rFonts w:ascii="MS Gothic" w:cs="MS Gothic"/>
          <w:sz w:val="24"/>
          <w:szCs w:val="24"/>
          <w:lang w:val="lv-LV"/>
        </w:rPr>
      </w:pPr>
    </w:p>
    <w:p w:rsidR="003D6C41" w:rsidRPr="00844D27" w:rsidRDefault="00792B65" w:rsidP="00844D27">
      <w:pPr>
        <w:pStyle w:val="ECHRPara"/>
        <w:ind w:firstLine="0"/>
        <w:rPr>
          <w:rFonts w:ascii="MS Mincho"/>
          <w:lang w:val="lv-LV"/>
        </w:rPr>
      </w:pPr>
      <w:r w:rsidRPr="00844D27">
        <w:rPr>
          <w:lang w:val="lv-LV"/>
        </w:rPr>
        <w:fldChar w:fldCharType="begin"/>
      </w:r>
      <w:r w:rsidR="003D6C41" w:rsidRPr="00844D27">
        <w:rPr>
          <w:lang w:val="lv-LV"/>
        </w:rPr>
        <w:instrText xml:space="preserve"> SEQ level0 \*arabic </w:instrText>
      </w:r>
      <w:r w:rsidRPr="00844D27">
        <w:rPr>
          <w:lang w:val="lv-LV"/>
        </w:rPr>
        <w:fldChar w:fldCharType="separate"/>
      </w:r>
      <w:r w:rsidR="002228F5" w:rsidRPr="00844D27">
        <w:rPr>
          <w:lang w:val="lv-LV"/>
        </w:rPr>
        <w:t>37</w:t>
      </w:r>
      <w:r w:rsidRPr="00844D27">
        <w:rPr>
          <w:lang w:val="lv-LV"/>
        </w:rPr>
        <w:fldChar w:fldCharType="end"/>
      </w:r>
      <w:r w:rsidR="003D6C41" w:rsidRPr="00844D27">
        <w:rPr>
          <w:lang w:val="lv-LV"/>
        </w:rPr>
        <w:t xml:space="preserve">. Tiesa atkārtoti norāda, ka Konvencijas 3. pantā ir noteikta viena no demokrātiskas sabiedrības pamatvērtībām. </w:t>
      </w:r>
      <w:r w:rsidR="003D6C41" w:rsidRPr="00844D27">
        <w:rPr>
          <w:rFonts w:eastAsia="Times New Roman"/>
          <w:lang w:val="lv-LV"/>
        </w:rPr>
        <w:t>Tas pilnībā aizliedz spīdzināšanu un necilvēcīgu vai pazemojošu attieksmi vai sodīšanu neatkarīgi no apstākļiem un upura uzvedības (sk. </w:t>
      </w:r>
      <w:r w:rsidR="00442EE7" w:rsidRPr="00844D27">
        <w:rPr>
          <w:rFonts w:eastAsia="Times New Roman"/>
          <w:lang w:val="lv-LV"/>
        </w:rPr>
        <w:t xml:space="preserve">sprieduma </w:t>
      </w:r>
      <w:r w:rsidR="003D6C41" w:rsidRPr="00844D27">
        <w:rPr>
          <w:rFonts w:eastAsia="Times New Roman"/>
          <w:lang w:val="lv-LV"/>
        </w:rPr>
        <w:t>lietā “Labita [</w:t>
      </w:r>
      <w:r w:rsidR="003D6C41" w:rsidRPr="00844D27">
        <w:rPr>
          <w:rFonts w:eastAsia="Times New Roman"/>
          <w:i/>
          <w:lang w:val="lv-LV"/>
        </w:rPr>
        <w:t>Labita</w:t>
      </w:r>
      <w:r w:rsidR="003D6C41" w:rsidRPr="00844D27">
        <w:rPr>
          <w:rFonts w:eastAsia="Times New Roman"/>
          <w:lang w:val="lv-LV"/>
        </w:rPr>
        <w:t>] pret Itāliju” [LP], Nr. 26772/95, 119. </w:t>
      </w:r>
      <w:r w:rsidR="00442EE7" w:rsidRPr="00844D27">
        <w:rPr>
          <w:rFonts w:eastAsia="Times New Roman"/>
          <w:lang w:val="lv-LV"/>
        </w:rPr>
        <w:t>punktu</w:t>
      </w:r>
      <w:r w:rsidR="003D6C41" w:rsidRPr="00844D27">
        <w:rPr>
          <w:rFonts w:eastAsia="Times New Roman"/>
          <w:lang w:val="lv-LV"/>
        </w:rPr>
        <w:t xml:space="preserve">, </w:t>
      </w:r>
      <w:r w:rsidR="003D6C41" w:rsidRPr="00844D27">
        <w:rPr>
          <w:rFonts w:eastAsia="Times New Roman"/>
          <w:i/>
          <w:lang w:val="lv-LV"/>
        </w:rPr>
        <w:t>ECHR</w:t>
      </w:r>
      <w:r w:rsidR="003D6C41" w:rsidRPr="00844D27">
        <w:rPr>
          <w:rFonts w:eastAsia="Times New Roman"/>
          <w:lang w:val="lv-LV"/>
        </w:rPr>
        <w:t xml:space="preserve"> 2000</w:t>
      </w:r>
      <w:r w:rsidR="003D6C41" w:rsidRPr="00844D27">
        <w:rPr>
          <w:rFonts w:eastAsia="Times New Roman"/>
          <w:lang w:val="lv-LV"/>
        </w:rPr>
        <w:noBreakHyphen/>
        <w:t xml:space="preserve">IV, un 1996. gada 15. novembra </w:t>
      </w:r>
      <w:r w:rsidR="00442EE7" w:rsidRPr="00844D27">
        <w:rPr>
          <w:rFonts w:eastAsia="Times New Roman"/>
          <w:lang w:val="lv-LV"/>
        </w:rPr>
        <w:t xml:space="preserve">sprieduma </w:t>
      </w:r>
      <w:r w:rsidR="003D6C41" w:rsidRPr="00844D27">
        <w:rPr>
          <w:rFonts w:eastAsia="Times New Roman"/>
          <w:lang w:val="lv-LV"/>
        </w:rPr>
        <w:t>lietā “</w:t>
      </w:r>
      <w:r w:rsidR="00E67AE0" w:rsidRPr="00844D27">
        <w:rPr>
          <w:rFonts w:eastAsia="Times New Roman"/>
          <w:lang w:val="lv-LV"/>
        </w:rPr>
        <w:t xml:space="preserve">Šahāls </w:t>
      </w:r>
      <w:r w:rsidR="003D6C41" w:rsidRPr="00844D27">
        <w:rPr>
          <w:rFonts w:eastAsia="Times New Roman"/>
          <w:lang w:val="lv-LV"/>
        </w:rPr>
        <w:t>[</w:t>
      </w:r>
      <w:r w:rsidR="003D6C41" w:rsidRPr="00844D27">
        <w:rPr>
          <w:rFonts w:eastAsia="Times New Roman"/>
          <w:i/>
          <w:lang w:val="lv-LV"/>
        </w:rPr>
        <w:t>Chahal</w:t>
      </w:r>
      <w:r w:rsidR="003D6C41" w:rsidRPr="00844D27">
        <w:rPr>
          <w:rFonts w:eastAsia="Times New Roman"/>
          <w:lang w:val="lv-LV"/>
        </w:rPr>
        <w:t>] pret Apvienoto Karalisti”, 79. punktu, Spriedumu un lēmumu krājums,</w:t>
      </w:r>
      <w:r w:rsidR="003D6C41" w:rsidRPr="00844D27">
        <w:rPr>
          <w:rFonts w:eastAsia="Times New Roman"/>
          <w:b/>
          <w:lang w:val="lv-LV"/>
        </w:rPr>
        <w:t xml:space="preserve"> </w:t>
      </w:r>
      <w:r w:rsidR="003D6C41" w:rsidRPr="00844D27">
        <w:rPr>
          <w:rFonts w:eastAsia="Times New Roman"/>
          <w:lang w:val="lv-LV"/>
        </w:rPr>
        <w:t>1996</w:t>
      </w:r>
      <w:r w:rsidR="003D6C41" w:rsidRPr="00844D27">
        <w:rPr>
          <w:rFonts w:eastAsia="Times New Roman"/>
          <w:lang w:val="lv-LV"/>
        </w:rPr>
        <w:noBreakHyphen/>
        <w:t>V).</w:t>
      </w:r>
    </w:p>
    <w:p w:rsidR="00432823" w:rsidRPr="00844D27" w:rsidRDefault="00432823" w:rsidP="00844D27">
      <w:pPr>
        <w:pStyle w:val="ECHRPara"/>
        <w:ind w:firstLine="0"/>
        <w:rPr>
          <w:rFonts w:ascii="MS Mincho" w:cs="MS Mincho"/>
          <w:lang w:val="lv-LV"/>
        </w:rPr>
      </w:pPr>
    </w:p>
    <w:p w:rsidR="009B599D" w:rsidRPr="00844D27" w:rsidRDefault="00792B65" w:rsidP="00844D27">
      <w:pPr>
        <w:pStyle w:val="ECHRPara"/>
        <w:ind w:firstLine="0"/>
        <w:rPr>
          <w:rFonts w:ascii="MS Mincho"/>
          <w:lang w:val="lv-LV"/>
        </w:rPr>
      </w:pPr>
      <w:r w:rsidRPr="00844D27">
        <w:rPr>
          <w:lang w:val="lv-LV"/>
        </w:rPr>
        <w:fldChar w:fldCharType="begin"/>
      </w:r>
      <w:r w:rsidR="009B599D" w:rsidRPr="00844D27">
        <w:rPr>
          <w:lang w:val="lv-LV"/>
        </w:rPr>
        <w:instrText xml:space="preserve"> SEQ level0 \*arabic </w:instrText>
      </w:r>
      <w:r w:rsidRPr="00844D27">
        <w:rPr>
          <w:lang w:val="lv-LV"/>
        </w:rPr>
        <w:fldChar w:fldCharType="separate"/>
      </w:r>
      <w:r w:rsidR="002228F5" w:rsidRPr="00844D27">
        <w:rPr>
          <w:lang w:val="lv-LV"/>
        </w:rPr>
        <w:t>38</w:t>
      </w:r>
      <w:r w:rsidRPr="00844D27">
        <w:rPr>
          <w:lang w:val="lv-LV"/>
        </w:rPr>
        <w:fldChar w:fldCharType="end"/>
      </w:r>
      <w:r w:rsidR="009B599D" w:rsidRPr="00844D27">
        <w:rPr>
          <w:lang w:val="lv-LV"/>
        </w:rPr>
        <w:t>. Lai slikta izturēšanās būtu Konvencijas 3. panta piemērošanas jomā, tai ir jāsasniedz noteikt</w:t>
      </w:r>
      <w:r w:rsidR="007A0C23" w:rsidRPr="00844D27">
        <w:rPr>
          <w:lang w:val="lv-LV"/>
        </w:rPr>
        <w:t>s minimālais</w:t>
      </w:r>
      <w:r w:rsidR="00442EE7" w:rsidRPr="00844D27">
        <w:rPr>
          <w:lang w:val="lv-LV"/>
        </w:rPr>
        <w:t xml:space="preserve"> ciešanu līmenis</w:t>
      </w:r>
      <w:r w:rsidR="009B599D" w:rsidRPr="00844D27">
        <w:rPr>
          <w:lang w:val="lv-LV"/>
        </w:rPr>
        <w:t xml:space="preserve">. </w:t>
      </w:r>
      <w:r w:rsidR="007A0C23" w:rsidRPr="00844D27">
        <w:rPr>
          <w:rFonts w:eastAsia="Times New Roman"/>
          <w:lang w:val="lv-LV"/>
        </w:rPr>
        <w:t xml:space="preserve">Šādas </w:t>
      </w:r>
      <w:r w:rsidR="009B599D" w:rsidRPr="00844D27">
        <w:rPr>
          <w:rFonts w:eastAsia="Times New Roman"/>
          <w:lang w:val="lv-LV"/>
        </w:rPr>
        <w:t xml:space="preserve">sliktās izturēšanās </w:t>
      </w:r>
      <w:r w:rsidR="007A0C23" w:rsidRPr="00844D27">
        <w:rPr>
          <w:rFonts w:eastAsia="Times New Roman"/>
          <w:lang w:val="lv-LV"/>
        </w:rPr>
        <w:t>ciešanu pakāpes</w:t>
      </w:r>
      <w:r w:rsidR="009B599D" w:rsidRPr="00844D27">
        <w:rPr>
          <w:rFonts w:eastAsia="Times New Roman"/>
          <w:lang w:val="lv-LV"/>
        </w:rPr>
        <w:t xml:space="preserve"> novērtējums ir relatīvs un ir atkarīgs no visiem lietas apstākļiem, piemēram, attiecīgo darbību ilguma, to fiziskajām un garīgajām sekām un dažos gadījumos no upura dzimuma, vecuma un veselības stāvokļa (sk. cita starpā </w:t>
      </w:r>
      <w:r w:rsidR="00CB542E" w:rsidRPr="00844D27">
        <w:rPr>
          <w:rFonts w:eastAsia="Times New Roman"/>
          <w:lang w:val="lv-LV"/>
        </w:rPr>
        <w:t xml:space="preserve">sprieduma </w:t>
      </w:r>
      <w:r w:rsidR="009B599D" w:rsidRPr="00844D27">
        <w:rPr>
          <w:rFonts w:eastAsia="Times New Roman"/>
          <w:lang w:val="lv-LV"/>
        </w:rPr>
        <w:t>lietā “</w:t>
      </w:r>
      <w:r w:rsidR="00CB542E" w:rsidRPr="00844D27">
        <w:rPr>
          <w:lang w:val="lv-LV"/>
        </w:rPr>
        <w:t>Pīrzs</w:t>
      </w:r>
      <w:r w:rsidR="009B599D" w:rsidRPr="00844D27">
        <w:rPr>
          <w:rFonts w:eastAsia="Times New Roman"/>
          <w:lang w:val="lv-LV"/>
        </w:rPr>
        <w:t xml:space="preserve"> [</w:t>
      </w:r>
      <w:r w:rsidR="009B599D" w:rsidRPr="00844D27">
        <w:rPr>
          <w:rFonts w:eastAsia="Times New Roman"/>
          <w:i/>
          <w:lang w:val="lv-LV"/>
        </w:rPr>
        <w:t>Peers</w:t>
      </w:r>
      <w:r w:rsidR="009B599D" w:rsidRPr="00844D27">
        <w:rPr>
          <w:rFonts w:eastAsia="Times New Roman"/>
          <w:lang w:val="lv-LV"/>
        </w:rPr>
        <w:t>] pret Grieķiju”, Nr. 28524/95, 67. </w:t>
      </w:r>
      <w:r w:rsidR="00CB542E" w:rsidRPr="00844D27">
        <w:rPr>
          <w:rFonts w:eastAsia="Times New Roman"/>
          <w:lang w:val="lv-LV"/>
        </w:rPr>
        <w:t>punktu</w:t>
      </w:r>
      <w:r w:rsidR="009B599D" w:rsidRPr="00844D27">
        <w:rPr>
          <w:rFonts w:eastAsia="Times New Roman"/>
          <w:lang w:val="lv-LV"/>
        </w:rPr>
        <w:t xml:space="preserve">, </w:t>
      </w:r>
      <w:r w:rsidR="009B599D" w:rsidRPr="00844D27">
        <w:rPr>
          <w:rFonts w:eastAsia="Times New Roman"/>
          <w:i/>
          <w:lang w:val="lv-LV"/>
        </w:rPr>
        <w:t>ECHR</w:t>
      </w:r>
      <w:r w:rsidR="009B599D" w:rsidRPr="00844D27">
        <w:rPr>
          <w:rFonts w:eastAsia="Times New Roman"/>
          <w:lang w:val="lv-LV"/>
        </w:rPr>
        <w:t> 2001</w:t>
      </w:r>
      <w:r w:rsidR="009B599D" w:rsidRPr="00844D27">
        <w:rPr>
          <w:rFonts w:eastAsia="Times New Roman"/>
          <w:lang w:val="lv-LV"/>
        </w:rPr>
        <w:noBreakHyphen/>
        <w:t xml:space="preserve">III, un 1978. gada 18. janvāra </w:t>
      </w:r>
      <w:r w:rsidR="00CB542E" w:rsidRPr="00844D27">
        <w:rPr>
          <w:rFonts w:eastAsia="Times New Roman"/>
          <w:lang w:val="lv-LV"/>
        </w:rPr>
        <w:t xml:space="preserve">sprieduma </w:t>
      </w:r>
      <w:r w:rsidR="009B599D" w:rsidRPr="00844D27">
        <w:rPr>
          <w:rFonts w:eastAsia="Times New Roman"/>
          <w:lang w:val="lv-LV"/>
        </w:rPr>
        <w:t>lietā “Īrija pret Apvienoto Karalisti”, 162. </w:t>
      </w:r>
      <w:r w:rsidR="00CB542E" w:rsidRPr="00844D27">
        <w:rPr>
          <w:rFonts w:eastAsia="Times New Roman"/>
          <w:lang w:val="lv-LV"/>
        </w:rPr>
        <w:t>punktu</w:t>
      </w:r>
      <w:r w:rsidR="009B599D" w:rsidRPr="00844D27">
        <w:rPr>
          <w:rFonts w:eastAsia="Times New Roman"/>
          <w:lang w:val="lv-LV"/>
        </w:rPr>
        <w:t>, A sērij</w:t>
      </w:r>
      <w:r w:rsidR="00C40276" w:rsidRPr="00844D27">
        <w:rPr>
          <w:rFonts w:eastAsia="Times New Roman"/>
          <w:lang w:val="lv-LV"/>
        </w:rPr>
        <w:t>a</w:t>
      </w:r>
      <w:r w:rsidR="009B599D" w:rsidRPr="00844D27">
        <w:rPr>
          <w:rFonts w:eastAsia="Times New Roman"/>
          <w:lang w:val="lv-LV"/>
        </w:rPr>
        <w:t xml:space="preserve"> Nr. 25).</w:t>
      </w:r>
    </w:p>
    <w:p w:rsidR="00432823" w:rsidRPr="00844D27" w:rsidRDefault="00432823" w:rsidP="00844D27">
      <w:pPr>
        <w:pStyle w:val="ECHRPara"/>
        <w:ind w:firstLine="0"/>
        <w:rPr>
          <w:rFonts w:ascii="MS Mincho" w:cs="MS Mincho"/>
          <w:lang w:val="lv-LV"/>
        </w:rPr>
      </w:pPr>
    </w:p>
    <w:p w:rsidR="008436F3" w:rsidRPr="00844D27" w:rsidRDefault="00792B65" w:rsidP="00844D27">
      <w:pPr>
        <w:pStyle w:val="ECHRPara"/>
        <w:ind w:firstLine="0"/>
        <w:rPr>
          <w:rFonts w:ascii="MS Mincho"/>
          <w:lang w:val="lv-LV"/>
        </w:rPr>
      </w:pPr>
      <w:r w:rsidRPr="00844D27">
        <w:rPr>
          <w:lang w:val="lv-LV"/>
        </w:rPr>
        <w:fldChar w:fldCharType="begin"/>
      </w:r>
      <w:r w:rsidR="008436F3" w:rsidRPr="00844D27">
        <w:rPr>
          <w:lang w:val="lv-LV"/>
        </w:rPr>
        <w:instrText xml:space="preserve"> SEQ level0 \*arabic </w:instrText>
      </w:r>
      <w:r w:rsidRPr="00844D27">
        <w:rPr>
          <w:lang w:val="lv-LV"/>
        </w:rPr>
        <w:fldChar w:fldCharType="separate"/>
      </w:r>
      <w:r w:rsidR="002228F5" w:rsidRPr="00844D27">
        <w:rPr>
          <w:lang w:val="lv-LV"/>
        </w:rPr>
        <w:t>39</w:t>
      </w:r>
      <w:r w:rsidRPr="00844D27">
        <w:rPr>
          <w:lang w:val="lv-LV"/>
        </w:rPr>
        <w:fldChar w:fldCharType="end"/>
      </w:r>
      <w:r w:rsidR="008436F3" w:rsidRPr="00844D27">
        <w:rPr>
          <w:lang w:val="lv-LV"/>
        </w:rPr>
        <w:t xml:space="preserve">. Tādējādi Tiesa ir lēmusi, ka attieksme ir bijusi “necilvēcīga”, ja cita starpā tā ir bijusi iepriekš izplānota, ja tā </w:t>
      </w:r>
      <w:r w:rsidR="00CB542E" w:rsidRPr="00844D27">
        <w:rPr>
          <w:lang w:val="lv-LV"/>
        </w:rPr>
        <w:t xml:space="preserve">ilgusi </w:t>
      </w:r>
      <w:r w:rsidR="008436F3" w:rsidRPr="00844D27">
        <w:rPr>
          <w:lang w:val="lv-LV"/>
        </w:rPr>
        <w:t xml:space="preserve">vairākas stundas bez pārtraukuma un ja ir radīti faktiski miesas bojājumi vai lielas fiziskas vai garīgas ciešanas. Tā ir lēmusi, ka attieksme ir bijusi “pazemojoša”, arī tad, ja tā </w:t>
      </w:r>
      <w:r w:rsidR="00CB542E" w:rsidRPr="00844D27">
        <w:rPr>
          <w:lang w:val="lv-LV"/>
        </w:rPr>
        <w:t xml:space="preserve">radījusi </w:t>
      </w:r>
      <w:r w:rsidR="008436F3" w:rsidRPr="00844D27">
        <w:rPr>
          <w:lang w:val="lv-LV"/>
        </w:rPr>
        <w:t>bailes, mokas un mazvērtīguma sajūtu, k</w:t>
      </w:r>
      <w:r w:rsidR="00614AF4" w:rsidRPr="00844D27">
        <w:rPr>
          <w:lang w:val="lv-LV"/>
        </w:rPr>
        <w:t>ā rezultātā cilvēks juties pazem</w:t>
      </w:r>
      <w:r w:rsidR="00E104A3" w:rsidRPr="00844D27">
        <w:rPr>
          <w:lang w:val="lv-LV"/>
        </w:rPr>
        <w:t>o</w:t>
      </w:r>
      <w:r w:rsidR="00614AF4" w:rsidRPr="00844D27">
        <w:rPr>
          <w:lang w:val="lv-LV"/>
        </w:rPr>
        <w:t>ts un apkaunots</w:t>
      </w:r>
      <w:r w:rsidR="008436F3" w:rsidRPr="00844D27">
        <w:rPr>
          <w:lang w:val="lv-LV"/>
        </w:rPr>
        <w:t xml:space="preserve"> (sk., piemēram, spriedum</w:t>
      </w:r>
      <w:r w:rsidR="00614AF4" w:rsidRPr="00844D27">
        <w:rPr>
          <w:lang w:val="lv-LV"/>
        </w:rPr>
        <w:t>a</w:t>
      </w:r>
      <w:r w:rsidR="008436F3" w:rsidRPr="00844D27">
        <w:rPr>
          <w:lang w:val="lv-LV"/>
        </w:rPr>
        <w:t xml:space="preserve"> lietā “Kudla [</w:t>
      </w:r>
      <w:r w:rsidR="008436F3" w:rsidRPr="00844D27">
        <w:rPr>
          <w:i/>
          <w:lang w:val="lv-LV"/>
        </w:rPr>
        <w:t>Kudła</w:t>
      </w:r>
      <w:r w:rsidR="008436F3" w:rsidRPr="00844D27">
        <w:rPr>
          <w:lang w:val="lv-LV"/>
        </w:rPr>
        <w:t>] pret Poliju” [LP], Nr. 30210/96, 92. punkt</w:t>
      </w:r>
      <w:r w:rsidR="00614AF4" w:rsidRPr="00844D27">
        <w:rPr>
          <w:lang w:val="lv-LV"/>
        </w:rPr>
        <w:t>u</w:t>
      </w:r>
      <w:r w:rsidR="008436F3" w:rsidRPr="00844D27">
        <w:rPr>
          <w:lang w:val="lv-LV"/>
        </w:rPr>
        <w:t xml:space="preserve">, </w:t>
      </w:r>
      <w:r w:rsidR="008436F3" w:rsidRPr="00844D27">
        <w:rPr>
          <w:i/>
          <w:lang w:val="lv-LV"/>
        </w:rPr>
        <w:t>ECHR</w:t>
      </w:r>
      <w:r w:rsidR="008436F3" w:rsidRPr="00844D27">
        <w:rPr>
          <w:lang w:val="lv-LV"/>
        </w:rPr>
        <w:t xml:space="preserve"> 2000-XI, un </w:t>
      </w:r>
      <w:r w:rsidR="00614AF4" w:rsidRPr="00844D27">
        <w:rPr>
          <w:lang w:val="lv-LV"/>
        </w:rPr>
        <w:t xml:space="preserve">sprieduma </w:t>
      </w:r>
      <w:r w:rsidR="008436F3" w:rsidRPr="00844D27">
        <w:rPr>
          <w:lang w:val="lv-LV"/>
        </w:rPr>
        <w:t>lietā “Van</w:t>
      </w:r>
      <w:r w:rsidR="00614AF4" w:rsidRPr="00844D27">
        <w:rPr>
          <w:lang w:val="lv-LV"/>
        </w:rPr>
        <w:t> </w:t>
      </w:r>
      <w:r w:rsidR="008436F3" w:rsidRPr="00844D27">
        <w:rPr>
          <w:lang w:val="lv-LV"/>
        </w:rPr>
        <w:t>der</w:t>
      </w:r>
      <w:r w:rsidR="00614AF4" w:rsidRPr="00844D27">
        <w:rPr>
          <w:lang w:val="lv-LV"/>
        </w:rPr>
        <w:t> V</w:t>
      </w:r>
      <w:r w:rsidR="008436F3" w:rsidRPr="00844D27">
        <w:rPr>
          <w:lang w:val="lv-LV"/>
        </w:rPr>
        <w:t>ens [</w:t>
      </w:r>
      <w:r w:rsidR="008436F3" w:rsidRPr="00844D27">
        <w:rPr>
          <w:i/>
          <w:lang w:val="lv-LV"/>
        </w:rPr>
        <w:t>Van der Ven</w:t>
      </w:r>
      <w:r w:rsidR="008436F3" w:rsidRPr="00844D27">
        <w:rPr>
          <w:lang w:val="lv-LV"/>
        </w:rPr>
        <w:t>] pret Nīderlandi”, Nr. 50901/99, 48. </w:t>
      </w:r>
      <w:r w:rsidR="00614AF4" w:rsidRPr="00844D27">
        <w:rPr>
          <w:lang w:val="lv-LV"/>
        </w:rPr>
        <w:t>punktu</w:t>
      </w:r>
      <w:r w:rsidR="008436F3" w:rsidRPr="00844D27">
        <w:rPr>
          <w:lang w:val="lv-LV"/>
        </w:rPr>
        <w:t xml:space="preserve">, </w:t>
      </w:r>
      <w:r w:rsidR="008436F3" w:rsidRPr="00844D27">
        <w:rPr>
          <w:i/>
          <w:lang w:val="lv-LV"/>
        </w:rPr>
        <w:t>ECHR</w:t>
      </w:r>
      <w:r w:rsidR="008436F3" w:rsidRPr="00844D27">
        <w:rPr>
          <w:lang w:val="lv-LV"/>
        </w:rPr>
        <w:t> 2003</w:t>
      </w:r>
      <w:r w:rsidR="008436F3" w:rsidRPr="00844D27">
        <w:rPr>
          <w:lang w:val="lv-LV"/>
        </w:rPr>
        <w:noBreakHyphen/>
        <w:t xml:space="preserve">II). </w:t>
      </w:r>
      <w:r w:rsidR="008436F3" w:rsidRPr="00844D27">
        <w:rPr>
          <w:rFonts w:eastAsia="Times New Roman"/>
          <w:lang w:val="lv-LV"/>
        </w:rPr>
        <w:t xml:space="preserve">Sods vai attieksme ir “necilvēcīga” vai “pazemojoša” tikai tādā gadījumā, ja radītās ciešanas vai pazemojums pārsniedz nenovēršamās ciešanas vai pazemojumu, kas saistīts ar attiecīgo leģitīmās attieksmes vai soda veidu (sk., piemēram, </w:t>
      </w:r>
      <w:r w:rsidR="000A3EE8" w:rsidRPr="00844D27">
        <w:rPr>
          <w:rFonts w:eastAsia="Times New Roman"/>
          <w:lang w:val="lv-LV"/>
        </w:rPr>
        <w:t xml:space="preserve">sprieduma </w:t>
      </w:r>
      <w:r w:rsidR="008436F3" w:rsidRPr="00844D27">
        <w:rPr>
          <w:rFonts w:eastAsia="Times New Roman"/>
          <w:lang w:val="lv-LV"/>
        </w:rPr>
        <w:t>lietā “V. pret Apvienoto Karalisti” [LP], Nr. 24888/94, 71. </w:t>
      </w:r>
      <w:r w:rsidR="000A3EE8" w:rsidRPr="00844D27">
        <w:rPr>
          <w:rFonts w:eastAsia="Times New Roman"/>
          <w:lang w:val="lv-LV"/>
        </w:rPr>
        <w:t>punktu</w:t>
      </w:r>
      <w:r w:rsidR="008436F3" w:rsidRPr="00844D27">
        <w:rPr>
          <w:rFonts w:eastAsia="Times New Roman"/>
          <w:lang w:val="lv-LV"/>
        </w:rPr>
        <w:t xml:space="preserve">, </w:t>
      </w:r>
      <w:r w:rsidR="008436F3" w:rsidRPr="00844D27">
        <w:rPr>
          <w:rFonts w:eastAsia="Times New Roman"/>
          <w:i/>
          <w:lang w:val="lv-LV"/>
        </w:rPr>
        <w:t>ECHR</w:t>
      </w:r>
      <w:r w:rsidR="008436F3" w:rsidRPr="00844D27">
        <w:rPr>
          <w:rFonts w:eastAsia="Times New Roman"/>
          <w:lang w:val="lv-LV"/>
        </w:rPr>
        <w:t xml:space="preserve"> 1999-IX, un </w:t>
      </w:r>
      <w:r w:rsidR="000A3EE8" w:rsidRPr="00844D27">
        <w:rPr>
          <w:rFonts w:eastAsia="Times New Roman"/>
          <w:lang w:val="lv-LV"/>
        </w:rPr>
        <w:t xml:space="preserve">iepriekšminēto </w:t>
      </w:r>
      <w:r w:rsidR="008436F3" w:rsidRPr="00844D27">
        <w:rPr>
          <w:rFonts w:eastAsia="Times New Roman"/>
          <w:lang w:val="lv-LV"/>
        </w:rPr>
        <w:t>spriedumu Van</w:t>
      </w:r>
      <w:r w:rsidR="000A3EE8" w:rsidRPr="00844D27">
        <w:rPr>
          <w:rFonts w:eastAsia="Times New Roman"/>
          <w:lang w:val="lv-LV"/>
        </w:rPr>
        <w:t xml:space="preserve"> </w:t>
      </w:r>
      <w:r w:rsidR="008436F3" w:rsidRPr="00844D27">
        <w:rPr>
          <w:rFonts w:eastAsia="Times New Roman"/>
          <w:lang w:val="lv-LV"/>
        </w:rPr>
        <w:t>der</w:t>
      </w:r>
      <w:r w:rsidR="000A3EE8" w:rsidRPr="00844D27">
        <w:rPr>
          <w:rFonts w:eastAsia="Times New Roman"/>
          <w:lang w:val="lv-LV"/>
        </w:rPr>
        <w:t xml:space="preserve"> V</w:t>
      </w:r>
      <w:r w:rsidR="008436F3" w:rsidRPr="00844D27">
        <w:rPr>
          <w:rFonts w:eastAsia="Times New Roman"/>
          <w:lang w:val="lv-LV"/>
        </w:rPr>
        <w:t>ena lietā).</w:t>
      </w:r>
    </w:p>
    <w:p w:rsidR="00432823" w:rsidRPr="00844D27" w:rsidRDefault="00432823" w:rsidP="00844D27">
      <w:pPr>
        <w:pStyle w:val="ECHRPara"/>
        <w:ind w:firstLine="0"/>
        <w:rPr>
          <w:rFonts w:ascii="MS Mincho" w:cs="MS Mincho"/>
          <w:lang w:val="lv-LV"/>
        </w:rPr>
      </w:pPr>
    </w:p>
    <w:p w:rsidR="00AB0C9E" w:rsidRPr="00844D27" w:rsidRDefault="00792B65" w:rsidP="00844D27">
      <w:pPr>
        <w:pStyle w:val="ECHRPara"/>
        <w:ind w:firstLine="0"/>
        <w:rPr>
          <w:rFonts w:ascii="MS Mincho"/>
          <w:i/>
          <w:lang w:val="lv-LV"/>
        </w:rPr>
      </w:pPr>
      <w:r w:rsidRPr="00844D27">
        <w:rPr>
          <w:lang w:val="lv-LV"/>
        </w:rPr>
        <w:fldChar w:fldCharType="begin"/>
      </w:r>
      <w:r w:rsidR="00AB0C9E" w:rsidRPr="00844D27">
        <w:rPr>
          <w:lang w:val="lv-LV"/>
        </w:rPr>
        <w:instrText xml:space="preserve"> SEQ level0 \*arabic </w:instrText>
      </w:r>
      <w:r w:rsidRPr="00844D27">
        <w:rPr>
          <w:lang w:val="lv-LV"/>
        </w:rPr>
        <w:fldChar w:fldCharType="separate"/>
      </w:r>
      <w:r w:rsidR="002228F5" w:rsidRPr="00844D27">
        <w:rPr>
          <w:lang w:val="lv-LV"/>
        </w:rPr>
        <w:t>40</w:t>
      </w:r>
      <w:r w:rsidRPr="00844D27">
        <w:rPr>
          <w:lang w:val="lv-LV"/>
        </w:rPr>
        <w:fldChar w:fldCharType="end"/>
      </w:r>
      <w:r w:rsidR="00AB0C9E" w:rsidRPr="00844D27">
        <w:rPr>
          <w:lang w:val="lv-LV"/>
        </w:rPr>
        <w:t>. Tiesa vairākās lietās ir skatījusi, vai pārmeklēšana ar izģērbšanu un intīmu ķermeņa vietu pārmeklēšana ir atbilstoša. Tā ir secinājusi, ka, kaut arī pārmeklēšana ar izģērbšanu var būt nepieciešama, lai garantētu cietuma drošību vai novērstu nekārtību vai noziedzīgus nodarījumus, tā ir jāveic atbilstošā veidā un tai ir jābūt pamatotai (sk. </w:t>
      </w:r>
      <w:r w:rsidR="000A3EE8" w:rsidRPr="00844D27">
        <w:rPr>
          <w:lang w:val="lv-LV"/>
        </w:rPr>
        <w:t xml:space="preserve">sprieduma </w:t>
      </w:r>
      <w:r w:rsidR="00AB0C9E" w:rsidRPr="00844D27">
        <w:rPr>
          <w:lang w:val="lv-LV"/>
        </w:rPr>
        <w:t>lietā “Jankovs [</w:t>
      </w:r>
      <w:r w:rsidR="00AB0C9E" w:rsidRPr="00844D27">
        <w:rPr>
          <w:i/>
          <w:lang w:val="lv-LV"/>
        </w:rPr>
        <w:t>Yankov</w:t>
      </w:r>
      <w:r w:rsidR="00AB0C9E" w:rsidRPr="00844D27">
        <w:rPr>
          <w:lang w:val="lv-LV"/>
        </w:rPr>
        <w:t>] pret Bulgāriju”, Nr. 39084/97, 110. </w:t>
      </w:r>
      <w:r w:rsidR="000A3EE8" w:rsidRPr="00844D27">
        <w:rPr>
          <w:lang w:val="lv-LV"/>
        </w:rPr>
        <w:t>punktu</w:t>
      </w:r>
      <w:r w:rsidR="00AB0C9E" w:rsidRPr="00844D27">
        <w:rPr>
          <w:lang w:val="lv-LV"/>
        </w:rPr>
        <w:t xml:space="preserve">, </w:t>
      </w:r>
      <w:r w:rsidR="00AB0C9E" w:rsidRPr="00844D27">
        <w:rPr>
          <w:i/>
          <w:lang w:val="lv-LV"/>
        </w:rPr>
        <w:t>ECHR</w:t>
      </w:r>
      <w:r w:rsidR="00AB0C9E" w:rsidRPr="00844D27">
        <w:rPr>
          <w:lang w:val="lv-LV"/>
        </w:rPr>
        <w:t> 2003</w:t>
      </w:r>
      <w:r w:rsidR="00AB0C9E" w:rsidRPr="00844D27">
        <w:rPr>
          <w:lang w:val="lv-LV"/>
        </w:rPr>
        <w:noBreakHyphen/>
        <w:t xml:space="preserve">XII (izvilkumi), </w:t>
      </w:r>
      <w:r w:rsidR="000A3EE8" w:rsidRPr="00844D27">
        <w:rPr>
          <w:lang w:val="lv-LV"/>
        </w:rPr>
        <w:t xml:space="preserve">sprieduma </w:t>
      </w:r>
      <w:r w:rsidR="00AB0C9E" w:rsidRPr="00844D27">
        <w:rPr>
          <w:lang w:val="lv-LV"/>
        </w:rPr>
        <w:t>lietā “Valašin</w:t>
      </w:r>
      <w:r w:rsidR="009E1E01" w:rsidRPr="00844D27">
        <w:rPr>
          <w:lang w:val="lv-LV"/>
        </w:rPr>
        <w:t>s</w:t>
      </w:r>
      <w:r w:rsidR="00AB0C9E" w:rsidRPr="00844D27">
        <w:rPr>
          <w:lang w:val="lv-LV"/>
        </w:rPr>
        <w:t xml:space="preserve"> [</w:t>
      </w:r>
      <w:r w:rsidR="00AB0C9E" w:rsidRPr="00844D27">
        <w:rPr>
          <w:i/>
          <w:lang w:val="lv-LV"/>
        </w:rPr>
        <w:t>Valašinas</w:t>
      </w:r>
      <w:r w:rsidR="00AB0C9E" w:rsidRPr="00844D27">
        <w:rPr>
          <w:lang w:val="lv-LV"/>
        </w:rPr>
        <w:t>] pret Lietuvu”, Nr. 44558/98, 117. </w:t>
      </w:r>
      <w:r w:rsidR="000A3EE8" w:rsidRPr="00844D27">
        <w:rPr>
          <w:lang w:val="lv-LV"/>
        </w:rPr>
        <w:t>punktu</w:t>
      </w:r>
      <w:r w:rsidR="00AB0C9E" w:rsidRPr="00844D27">
        <w:rPr>
          <w:lang w:val="lv-LV"/>
        </w:rPr>
        <w:t xml:space="preserve">, </w:t>
      </w:r>
      <w:r w:rsidR="00AB0C9E" w:rsidRPr="00844D27">
        <w:rPr>
          <w:i/>
          <w:lang w:val="lv-LV"/>
        </w:rPr>
        <w:t>ECHR</w:t>
      </w:r>
      <w:r w:rsidR="00AB0C9E" w:rsidRPr="00844D27">
        <w:rPr>
          <w:lang w:val="lv-LV"/>
        </w:rPr>
        <w:t> 2001</w:t>
      </w:r>
      <w:r w:rsidR="00AB0C9E" w:rsidRPr="00844D27">
        <w:rPr>
          <w:lang w:val="lv-LV"/>
        </w:rPr>
        <w:noBreakHyphen/>
        <w:t xml:space="preserve">VIII, un </w:t>
      </w:r>
      <w:r w:rsidR="000A3EE8" w:rsidRPr="00844D27">
        <w:rPr>
          <w:lang w:val="lv-LV"/>
        </w:rPr>
        <w:t>2001. gada 15. novembra</w:t>
      </w:r>
      <w:r w:rsidR="000A3EE8" w:rsidRPr="00844D27" w:rsidDel="000A3EE8">
        <w:rPr>
          <w:lang w:val="lv-LV"/>
        </w:rPr>
        <w:t xml:space="preserve"> </w:t>
      </w:r>
      <w:r w:rsidR="000A3EE8" w:rsidRPr="00844D27">
        <w:rPr>
          <w:lang w:val="lv-LV"/>
        </w:rPr>
        <w:t xml:space="preserve">sprieduma </w:t>
      </w:r>
      <w:r w:rsidR="00AB0C9E" w:rsidRPr="00844D27">
        <w:rPr>
          <w:lang w:val="lv-LV"/>
        </w:rPr>
        <w:t>lietā “Ivančuks [</w:t>
      </w:r>
      <w:r w:rsidR="00AB0C9E" w:rsidRPr="00844D27">
        <w:rPr>
          <w:i/>
          <w:lang w:val="lv-LV"/>
        </w:rPr>
        <w:t>Iwańczuk</w:t>
      </w:r>
      <w:r w:rsidR="00AB0C9E" w:rsidRPr="00844D27">
        <w:rPr>
          <w:lang w:val="lv-LV"/>
        </w:rPr>
        <w:t>] pret Poliju”, Nr. 25196/94, 59. </w:t>
      </w:r>
      <w:r w:rsidR="000A3EE8" w:rsidRPr="00844D27">
        <w:rPr>
          <w:lang w:val="lv-LV"/>
        </w:rPr>
        <w:t>punktu</w:t>
      </w:r>
      <w:r w:rsidR="00AB0C9E" w:rsidRPr="00844D27">
        <w:rPr>
          <w:lang w:val="lv-LV"/>
        </w:rPr>
        <w:t>). Tomēr, ja pārmeklēšan</w:t>
      </w:r>
      <w:r w:rsidR="000A3EE8" w:rsidRPr="00844D27">
        <w:rPr>
          <w:lang w:val="lv-LV"/>
        </w:rPr>
        <w:t>a</w:t>
      </w:r>
      <w:r w:rsidR="00AB0C9E" w:rsidRPr="00844D27">
        <w:rPr>
          <w:lang w:val="lv-LV"/>
        </w:rPr>
        <w:t xml:space="preserve"> </w:t>
      </w:r>
      <w:r w:rsidR="000A3EE8" w:rsidRPr="00844D27">
        <w:rPr>
          <w:lang w:val="lv-LV"/>
        </w:rPr>
        <w:t xml:space="preserve">tiek </w:t>
      </w:r>
      <w:r w:rsidR="00AB0C9E" w:rsidRPr="00844D27">
        <w:rPr>
          <w:lang w:val="lv-LV"/>
        </w:rPr>
        <w:t>veik</w:t>
      </w:r>
      <w:r w:rsidR="000A3EE8" w:rsidRPr="00844D27">
        <w:rPr>
          <w:lang w:val="lv-LV"/>
        </w:rPr>
        <w:t>ta</w:t>
      </w:r>
      <w:r w:rsidR="00AB0C9E" w:rsidRPr="00844D27">
        <w:rPr>
          <w:lang w:val="lv-LV"/>
        </w:rPr>
        <w:t xml:space="preserve"> </w:t>
      </w:r>
      <w:r w:rsidR="000A3EE8" w:rsidRPr="00844D27">
        <w:rPr>
          <w:lang w:val="lv-LV"/>
        </w:rPr>
        <w:t>veidā</w:t>
      </w:r>
      <w:r w:rsidR="00AB0C9E" w:rsidRPr="00844D27">
        <w:rPr>
          <w:lang w:val="lv-LV"/>
        </w:rPr>
        <w:t xml:space="preserve">, kas būtiski palielina procedūrai nenovēršami raksturīgo </w:t>
      </w:r>
      <w:r w:rsidR="000A3EE8" w:rsidRPr="00844D27">
        <w:rPr>
          <w:lang w:val="lv-LV"/>
        </w:rPr>
        <w:t>pazemojuma līmeni</w:t>
      </w:r>
      <w:r w:rsidR="00AB0C9E" w:rsidRPr="00844D27">
        <w:rPr>
          <w:lang w:val="lv-LV"/>
        </w:rPr>
        <w:t xml:space="preserve">, 3. pants ir pārkāpts, piemēram, tad, ja vīriešu dzimuma ieslodzītajam ir jāizģērbjas sieviešu dzimuma cietuma darbinieces klātbūtnē vai ja viņa </w:t>
      </w:r>
      <w:r w:rsidR="006263FA" w:rsidRPr="00844D27">
        <w:rPr>
          <w:lang w:val="lv-LV"/>
        </w:rPr>
        <w:t>dzimumorgāniem</w:t>
      </w:r>
      <w:r w:rsidR="00AB0C9E" w:rsidRPr="00844D27">
        <w:rPr>
          <w:lang w:val="lv-LV"/>
        </w:rPr>
        <w:t xml:space="preserve"> un pārtikai kāds ir pieskāries ar kailām rokām (</w:t>
      </w:r>
      <w:r w:rsidR="000A3EE8" w:rsidRPr="00844D27">
        <w:rPr>
          <w:lang w:val="lv-LV"/>
        </w:rPr>
        <w:t xml:space="preserve">sk. iepriekšminēto </w:t>
      </w:r>
      <w:r w:rsidR="00AB0C9E" w:rsidRPr="00844D27">
        <w:rPr>
          <w:lang w:val="lv-LV"/>
        </w:rPr>
        <w:t>spriedum</w:t>
      </w:r>
      <w:r w:rsidR="000A3EE8" w:rsidRPr="00844D27">
        <w:rPr>
          <w:lang w:val="lv-LV"/>
        </w:rPr>
        <w:t>u</w:t>
      </w:r>
      <w:r w:rsidR="00AB0C9E" w:rsidRPr="00844D27">
        <w:rPr>
          <w:lang w:val="lv-LV"/>
        </w:rPr>
        <w:t xml:space="preserve"> Valašina lietā.), vai ja pārmeklēšana ir veikta četru sargu klātbūtnē, kas ir izsmējuši un </w:t>
      </w:r>
      <w:r w:rsidR="000A3EE8" w:rsidRPr="00844D27">
        <w:rPr>
          <w:lang w:val="lv-LV"/>
        </w:rPr>
        <w:t xml:space="preserve">mutiski </w:t>
      </w:r>
      <w:r w:rsidR="00AB0C9E" w:rsidRPr="00844D27">
        <w:rPr>
          <w:lang w:val="lv-LV"/>
        </w:rPr>
        <w:t>apvainojuši ieslodzīto (</w:t>
      </w:r>
      <w:r w:rsidR="000A3EE8" w:rsidRPr="00844D27">
        <w:rPr>
          <w:lang w:val="lv-LV"/>
        </w:rPr>
        <w:t xml:space="preserve">sk. iepriekšminēto </w:t>
      </w:r>
      <w:r w:rsidR="000A3EE8" w:rsidRPr="00844D27">
        <w:rPr>
          <w:lang w:val="lv-LV"/>
        </w:rPr>
        <w:lastRenderedPageBreak/>
        <w:t xml:space="preserve">spriedumu </w:t>
      </w:r>
      <w:r w:rsidR="00AB0C9E" w:rsidRPr="00844D27">
        <w:rPr>
          <w:lang w:val="lv-LV"/>
        </w:rPr>
        <w:t>Ivančuka lietā). Līdzīgi, ja nav konstatēta saikne starp pārmeklēšanu un drošības saglabāšanu cietumā</w:t>
      </w:r>
      <w:r w:rsidR="000A3EE8" w:rsidRPr="00844D27">
        <w:rPr>
          <w:lang w:val="lv-LV"/>
        </w:rPr>
        <w:t>, kā arī</w:t>
      </w:r>
      <w:r w:rsidR="00AB0C9E" w:rsidRPr="00844D27">
        <w:rPr>
          <w:lang w:val="lv-LV"/>
        </w:rPr>
        <w:t xml:space="preserve"> noziedzīgu nodarījumu vai nekārtību novēršanu, var rasties jautājumi (sk., piemēram, </w:t>
      </w:r>
      <w:r w:rsidR="00D33464" w:rsidRPr="00844D27">
        <w:rPr>
          <w:lang w:val="lv-LV"/>
        </w:rPr>
        <w:t xml:space="preserve">iepriekšminētā </w:t>
      </w:r>
      <w:r w:rsidR="00AB0C9E" w:rsidRPr="00844D27">
        <w:rPr>
          <w:lang w:val="lv-LV"/>
        </w:rPr>
        <w:t>spriedum</w:t>
      </w:r>
      <w:r w:rsidR="00D33464" w:rsidRPr="00844D27">
        <w:rPr>
          <w:lang w:val="lv-LV"/>
        </w:rPr>
        <w:t>a</w:t>
      </w:r>
      <w:r w:rsidR="00AB0C9E" w:rsidRPr="00844D27">
        <w:rPr>
          <w:lang w:val="lv-LV"/>
        </w:rPr>
        <w:t xml:space="preserve"> Ivančuka lietā 58.–59. punktu, kurā pieteikuma iesniedzēju, ieslodzīto, kas bija aizturēts par nevardarbīgu noziedzīgu nodarījumu izdarīšanu, pārmeklēja, kad viņš vēlējās īstenot savas tiesības balsot, un </w:t>
      </w:r>
      <w:r w:rsidR="00D33464" w:rsidRPr="00844D27">
        <w:rPr>
          <w:lang w:val="lv-LV"/>
        </w:rPr>
        <w:t xml:space="preserve">iepriekšminētā </w:t>
      </w:r>
      <w:r w:rsidR="00AB0C9E" w:rsidRPr="00844D27">
        <w:rPr>
          <w:lang w:val="lv-LV"/>
        </w:rPr>
        <w:t>spriedum</w:t>
      </w:r>
      <w:r w:rsidR="00D33464" w:rsidRPr="00844D27">
        <w:rPr>
          <w:lang w:val="lv-LV"/>
        </w:rPr>
        <w:t>a</w:t>
      </w:r>
      <w:r w:rsidR="00AB0C9E" w:rsidRPr="00844D27">
        <w:rPr>
          <w:lang w:val="lv-LV"/>
        </w:rPr>
        <w:t xml:space="preserve"> Van</w:t>
      </w:r>
      <w:r w:rsidR="00D33464" w:rsidRPr="00844D27">
        <w:rPr>
          <w:lang w:val="lv-LV"/>
        </w:rPr>
        <w:t> </w:t>
      </w:r>
      <w:r w:rsidR="00AB0C9E" w:rsidRPr="00844D27">
        <w:rPr>
          <w:lang w:val="lv-LV"/>
        </w:rPr>
        <w:t>der</w:t>
      </w:r>
      <w:r w:rsidR="00D33464" w:rsidRPr="00844D27">
        <w:rPr>
          <w:lang w:val="lv-LV"/>
        </w:rPr>
        <w:t> V</w:t>
      </w:r>
      <w:r w:rsidR="00AB0C9E" w:rsidRPr="00844D27">
        <w:rPr>
          <w:lang w:val="lv-LV"/>
        </w:rPr>
        <w:t xml:space="preserve">ena lietā 61.–62. punktu, kurā pārmeklēšana ar izģērbšanu bija sistemātiska un ilgstoša prakse, kas nebija </w:t>
      </w:r>
      <w:r w:rsidR="00D33464" w:rsidRPr="00844D27">
        <w:rPr>
          <w:lang w:val="lv-LV"/>
        </w:rPr>
        <w:t xml:space="preserve">pamatoti </w:t>
      </w:r>
      <w:r w:rsidR="00AB0C9E" w:rsidRPr="00844D27">
        <w:rPr>
          <w:lang w:val="lv-LV"/>
        </w:rPr>
        <w:t>nepieciešama drošības garantēšanai). Ja attiecīgās attieksmes smaguma pakāpe nesasniedz 3. pantā norādīto, tā tomē</w:t>
      </w:r>
      <w:r w:rsidR="006263FA" w:rsidRPr="00844D27">
        <w:rPr>
          <w:lang w:val="lv-LV"/>
        </w:rPr>
        <w:t xml:space="preserve">r var būt pretrunā </w:t>
      </w:r>
      <w:r w:rsidR="00AB0C9E" w:rsidRPr="00844D27">
        <w:rPr>
          <w:lang w:val="lv-LV"/>
        </w:rPr>
        <w:t>Konvencijas 8. panta 2. </w:t>
      </w:r>
      <w:r w:rsidR="00D33464" w:rsidRPr="00844D27">
        <w:rPr>
          <w:lang w:val="lv-LV"/>
        </w:rPr>
        <w:t xml:space="preserve">punkta prasībām </w:t>
      </w:r>
      <w:r w:rsidR="00AB0C9E" w:rsidRPr="00844D27">
        <w:rPr>
          <w:lang w:val="lv-LV"/>
        </w:rPr>
        <w:t>(sk. </w:t>
      </w:r>
      <w:r w:rsidR="00D33464" w:rsidRPr="00844D27">
        <w:rPr>
          <w:lang w:val="lv-LV"/>
        </w:rPr>
        <w:t xml:space="preserve">iepriekšminētā </w:t>
      </w:r>
      <w:r w:rsidR="00AB0C9E" w:rsidRPr="00844D27">
        <w:rPr>
          <w:lang w:val="lv-LV"/>
        </w:rPr>
        <w:t>spriedum</w:t>
      </w:r>
      <w:r w:rsidR="00D33464" w:rsidRPr="00844D27">
        <w:rPr>
          <w:lang w:val="lv-LV"/>
        </w:rPr>
        <w:t>a</w:t>
      </w:r>
      <w:r w:rsidR="00AB0C9E" w:rsidRPr="00844D27">
        <w:rPr>
          <w:lang w:val="lv-LV"/>
        </w:rPr>
        <w:t xml:space="preserve"> Veinraita lietā 46. punktu, </w:t>
      </w:r>
      <w:r w:rsidR="00D33464" w:rsidRPr="00844D27">
        <w:rPr>
          <w:lang w:val="lv-LV"/>
        </w:rPr>
        <w:t xml:space="preserve">iepriekšminētā </w:t>
      </w:r>
      <w:r w:rsidR="00AB0C9E" w:rsidRPr="00844D27">
        <w:rPr>
          <w:lang w:val="lv-LV"/>
        </w:rPr>
        <w:t>spriedumu Ju</w:t>
      </w:r>
      <w:r w:rsidR="00E67AE0" w:rsidRPr="00844D27">
        <w:rPr>
          <w:lang w:val="lv-LV"/>
        </w:rPr>
        <w:t>ļ</w:t>
      </w:r>
      <w:r w:rsidR="00AB0C9E" w:rsidRPr="00844D27">
        <w:rPr>
          <w:lang w:val="lv-LV"/>
        </w:rPr>
        <w:t xml:space="preserve">ina lietā 185. punktu, </w:t>
      </w:r>
      <w:r w:rsidR="00AB0C9E" w:rsidRPr="00844D27">
        <w:rPr>
          <w:rFonts w:eastAsia="Times New Roman"/>
          <w:lang w:val="lv-LV"/>
        </w:rPr>
        <w:t xml:space="preserve">un 2013. gada 10. oktobra </w:t>
      </w:r>
      <w:r w:rsidR="00D33464" w:rsidRPr="00844D27">
        <w:rPr>
          <w:rFonts w:eastAsia="Times New Roman"/>
          <w:lang w:val="lv-LV"/>
        </w:rPr>
        <w:t xml:space="preserve">sprieduma </w:t>
      </w:r>
      <w:r w:rsidR="00AB0C9E" w:rsidRPr="00844D27">
        <w:rPr>
          <w:rFonts w:eastAsia="Times New Roman"/>
          <w:lang w:val="lv-LV"/>
        </w:rPr>
        <w:t>lietā “Vološins [</w:t>
      </w:r>
      <w:r w:rsidR="00AB0C9E" w:rsidRPr="00844D27">
        <w:rPr>
          <w:rFonts w:eastAsia="Times New Roman"/>
          <w:i/>
          <w:lang w:val="lv-LV"/>
        </w:rPr>
        <w:t>Voloshyn</w:t>
      </w:r>
      <w:r w:rsidR="00AB0C9E" w:rsidRPr="00844D27">
        <w:rPr>
          <w:rFonts w:eastAsia="Times New Roman"/>
          <w:lang w:val="lv-LV"/>
        </w:rPr>
        <w:t>] pret Ukrainu”, Nr. 15853/08, 53. punktu).</w:t>
      </w:r>
    </w:p>
    <w:p w:rsidR="00432823" w:rsidRPr="00844D27" w:rsidRDefault="00432823" w:rsidP="00844D27">
      <w:pPr>
        <w:pStyle w:val="ECHRPara"/>
        <w:ind w:firstLine="0"/>
        <w:rPr>
          <w:rFonts w:ascii="MS Mincho" w:cs="MS Mincho"/>
          <w:i/>
          <w:iCs/>
          <w:lang w:val="lv-LV"/>
        </w:rPr>
      </w:pPr>
    </w:p>
    <w:p w:rsidR="00432823" w:rsidRPr="00844D27" w:rsidRDefault="00344B79" w:rsidP="00844D27">
      <w:pPr>
        <w:pStyle w:val="ECHRHeading4"/>
        <w:keepNext w:val="0"/>
        <w:keepLines w:val="0"/>
        <w:spacing w:before="0" w:after="0"/>
        <w:ind w:left="0" w:firstLine="0"/>
        <w:outlineLvl w:val="9"/>
        <w:rPr>
          <w:rFonts w:ascii="MS Gothic" w:cs="MS Gothic"/>
          <w:sz w:val="24"/>
          <w:szCs w:val="24"/>
          <w:lang w:val="lv-LV"/>
        </w:rPr>
      </w:pPr>
      <w:r w:rsidRPr="00844D27">
        <w:rPr>
          <w:sz w:val="24"/>
          <w:szCs w:val="24"/>
          <w:lang w:val="lv-LV"/>
        </w:rPr>
        <w:t>b) Iepriekšminēto principu piemērošana izskatāmajai lietai</w:t>
      </w:r>
    </w:p>
    <w:p w:rsidR="00432823" w:rsidRPr="00844D27" w:rsidRDefault="00432823" w:rsidP="00844D27">
      <w:pPr>
        <w:pStyle w:val="ECHRHeading4"/>
        <w:keepNext w:val="0"/>
        <w:keepLines w:val="0"/>
        <w:spacing w:before="0" w:after="0"/>
        <w:ind w:left="0" w:firstLine="0"/>
        <w:outlineLvl w:val="9"/>
        <w:rPr>
          <w:rFonts w:ascii="MS Gothic" w:cs="MS Gothic"/>
          <w:sz w:val="24"/>
          <w:szCs w:val="24"/>
          <w:lang w:val="lv-LV"/>
        </w:rPr>
      </w:pPr>
    </w:p>
    <w:p w:rsidR="000D445C" w:rsidRPr="00844D27" w:rsidRDefault="00792B65" w:rsidP="00844D27">
      <w:pPr>
        <w:pStyle w:val="ECHRPara"/>
        <w:ind w:firstLine="0"/>
        <w:rPr>
          <w:rFonts w:ascii="MS Mincho"/>
          <w:lang w:val="lv-LV"/>
        </w:rPr>
      </w:pPr>
      <w:r w:rsidRPr="00844D27">
        <w:rPr>
          <w:lang w:val="lv-LV"/>
        </w:rPr>
        <w:fldChar w:fldCharType="begin"/>
      </w:r>
      <w:r w:rsidR="000D445C" w:rsidRPr="00844D27">
        <w:rPr>
          <w:lang w:val="lv-LV"/>
        </w:rPr>
        <w:instrText xml:space="preserve"> SEQ level0 \*arabic </w:instrText>
      </w:r>
      <w:r w:rsidRPr="00844D27">
        <w:rPr>
          <w:lang w:val="lv-LV"/>
        </w:rPr>
        <w:fldChar w:fldCharType="separate"/>
      </w:r>
      <w:r w:rsidR="002228F5" w:rsidRPr="00844D27">
        <w:rPr>
          <w:lang w:val="lv-LV"/>
        </w:rPr>
        <w:t>41</w:t>
      </w:r>
      <w:r w:rsidRPr="00844D27">
        <w:rPr>
          <w:lang w:val="lv-LV"/>
        </w:rPr>
        <w:fldChar w:fldCharType="end"/>
      </w:r>
      <w:r w:rsidR="000D445C" w:rsidRPr="00844D27">
        <w:rPr>
          <w:lang w:val="lv-LV"/>
        </w:rPr>
        <w:t xml:space="preserve">. Attiecībā uz izskatāmo lietu Tiesa norāda, ka pieteikuma iesniedzēja sūdzība attiecas uz pārmeklēšanu ar izģērbšanos, kas veikta, </w:t>
      </w:r>
      <w:r w:rsidR="00D33464" w:rsidRPr="00844D27">
        <w:rPr>
          <w:lang w:val="lv-LV"/>
        </w:rPr>
        <w:t>kad viņš pēc pastaigas atgriezās cietuma dzīvojamajā ēkā</w:t>
      </w:r>
      <w:r w:rsidR="000D445C" w:rsidRPr="00844D27">
        <w:rPr>
          <w:lang w:val="lv-LV"/>
        </w:rPr>
        <w:t xml:space="preserve">. </w:t>
      </w:r>
      <w:r w:rsidR="000D445C" w:rsidRPr="00844D27">
        <w:rPr>
          <w:rFonts w:eastAsia="Times New Roman"/>
          <w:lang w:val="lv-LV"/>
        </w:rPr>
        <w:t>Netiek apstrīdēts, ka pārmeklēšanas nolūks bija nepieļaut neatļautu priekšmetu, proti, cigarešu, izplatīšanu un tādējādi novērst nekārtības un noziedzīgus nodarījumus</w:t>
      </w:r>
      <w:r w:rsidR="00D33464" w:rsidRPr="00844D27">
        <w:rPr>
          <w:rFonts w:eastAsia="Times New Roman"/>
          <w:lang w:val="lv-LV"/>
        </w:rPr>
        <w:t xml:space="preserve"> cietumā</w:t>
      </w:r>
      <w:r w:rsidR="000D445C" w:rsidRPr="00844D27">
        <w:rPr>
          <w:rFonts w:eastAsia="Times New Roman"/>
          <w:lang w:val="lv-LV"/>
        </w:rPr>
        <w:t>.</w:t>
      </w:r>
    </w:p>
    <w:p w:rsidR="00432823" w:rsidRPr="00844D27" w:rsidRDefault="00432823" w:rsidP="00844D27">
      <w:pPr>
        <w:pStyle w:val="ECHRPara"/>
        <w:ind w:firstLine="0"/>
        <w:rPr>
          <w:rFonts w:ascii="MS Mincho" w:cs="MS Mincho"/>
          <w:lang w:val="lv-LV"/>
        </w:rPr>
      </w:pPr>
    </w:p>
    <w:p w:rsidR="003448BE" w:rsidRPr="00844D27" w:rsidRDefault="00792B65" w:rsidP="00844D27">
      <w:pPr>
        <w:pStyle w:val="ECHRPara"/>
        <w:ind w:firstLine="0"/>
        <w:rPr>
          <w:rFonts w:ascii="MS Mincho"/>
          <w:lang w:val="lv-LV"/>
        </w:rPr>
      </w:pPr>
      <w:r w:rsidRPr="00844D27">
        <w:rPr>
          <w:lang w:val="lv-LV"/>
        </w:rPr>
        <w:fldChar w:fldCharType="begin"/>
      </w:r>
      <w:r w:rsidR="003448BE" w:rsidRPr="00844D27">
        <w:rPr>
          <w:lang w:val="lv-LV"/>
        </w:rPr>
        <w:instrText xml:space="preserve"> SEQ level0 \*arabic </w:instrText>
      </w:r>
      <w:r w:rsidRPr="00844D27">
        <w:rPr>
          <w:lang w:val="lv-LV"/>
        </w:rPr>
        <w:fldChar w:fldCharType="separate"/>
      </w:r>
      <w:r w:rsidR="002228F5" w:rsidRPr="00844D27">
        <w:rPr>
          <w:lang w:val="lv-LV"/>
        </w:rPr>
        <w:t>42</w:t>
      </w:r>
      <w:r w:rsidRPr="00844D27">
        <w:rPr>
          <w:lang w:val="lv-LV"/>
        </w:rPr>
        <w:fldChar w:fldCharType="end"/>
      </w:r>
      <w:r w:rsidR="003448BE" w:rsidRPr="00844D27">
        <w:rPr>
          <w:lang w:val="lv-LV"/>
        </w:rPr>
        <w:t xml:space="preserve">. Tiesa turklāt norāda, ka pieteikuma iesniedzējs galvenokārt apgalvoja, ka veids, kādā tika veikta viņa pārmeklēšana, ir uzskatāms par pazemojošu attieksmi, jo cietuma darbinieki viņa ķermeņa pārmeklēšanas laikā nenodrošināja privātumu. Tiesa atzīmē, ka netika apgalvots, ka ķermeņa pārmeklēšanas nolūks bija pazemot pieteikuma iesniedzēju. Tiesa arī ievēroja, ka pārmeklēšanu veica divi tā paša dzimuma cietuma darbinieki, </w:t>
      </w:r>
      <w:r w:rsidR="00D5205D" w:rsidRPr="00844D27">
        <w:rPr>
          <w:lang w:val="lv-LV"/>
        </w:rPr>
        <w:t xml:space="preserve">kuri </w:t>
      </w:r>
      <w:r w:rsidR="003448BE" w:rsidRPr="00844D27">
        <w:rPr>
          <w:lang w:val="lv-LV"/>
        </w:rPr>
        <w:t xml:space="preserve">nepieskārās pieteikuma iesniedzēja dzimumorgāniem, </w:t>
      </w:r>
      <w:r w:rsidR="00495AE3" w:rsidRPr="00844D27">
        <w:rPr>
          <w:lang w:val="lv-LV"/>
        </w:rPr>
        <w:t xml:space="preserve">kā arī </w:t>
      </w:r>
      <w:r w:rsidR="003448BE" w:rsidRPr="00844D27">
        <w:rPr>
          <w:lang w:val="lv-LV"/>
        </w:rPr>
        <w:t xml:space="preserve">netiek apgalvots, ka darbinieki, kas veica pārmeklēšanu, viņu </w:t>
      </w:r>
      <w:r w:rsidR="00495AE3" w:rsidRPr="00844D27">
        <w:rPr>
          <w:lang w:val="lv-LV"/>
        </w:rPr>
        <w:t>bija</w:t>
      </w:r>
      <w:r w:rsidR="00E104A3" w:rsidRPr="00844D27">
        <w:rPr>
          <w:lang w:val="lv-LV"/>
        </w:rPr>
        <w:t xml:space="preserve"> </w:t>
      </w:r>
      <w:r w:rsidR="00495AE3" w:rsidRPr="00844D27">
        <w:rPr>
          <w:lang w:val="lv-LV"/>
        </w:rPr>
        <w:t xml:space="preserve">mutiski </w:t>
      </w:r>
      <w:r w:rsidR="003448BE" w:rsidRPr="00844D27">
        <w:rPr>
          <w:lang w:val="lv-LV"/>
        </w:rPr>
        <w:t>apvainoj</w:t>
      </w:r>
      <w:r w:rsidR="00495AE3" w:rsidRPr="00844D27">
        <w:rPr>
          <w:lang w:val="lv-LV"/>
        </w:rPr>
        <w:t>uši</w:t>
      </w:r>
      <w:r w:rsidR="003448BE" w:rsidRPr="00844D27">
        <w:rPr>
          <w:lang w:val="lv-LV"/>
        </w:rPr>
        <w:t xml:space="preserve">, un </w:t>
      </w:r>
      <w:r w:rsidR="00495AE3" w:rsidRPr="00844D27">
        <w:rPr>
          <w:lang w:val="lv-LV"/>
        </w:rPr>
        <w:t>pārmeklēšana bija notikusi citu klātbūtnē</w:t>
      </w:r>
      <w:r w:rsidR="003448BE" w:rsidRPr="00844D27">
        <w:rPr>
          <w:lang w:val="lv-LV"/>
        </w:rPr>
        <w:t xml:space="preserve">. Lai gan pieteikuma iesniedzējs, tāpat kā pārējie aizturētie, bija neaizsargāti amatpersonu priekšā, viņš neatradās īpaši bezcerīgā situācijā (salīdzinājumam sk., piemēram, 2007. gada 22. februāra </w:t>
      </w:r>
      <w:r w:rsidR="00495AE3" w:rsidRPr="00844D27">
        <w:rPr>
          <w:lang w:val="lv-LV"/>
        </w:rPr>
        <w:t xml:space="preserve">sprieduma </w:t>
      </w:r>
      <w:r w:rsidR="003448BE" w:rsidRPr="00844D27">
        <w:rPr>
          <w:lang w:val="lv-LV"/>
        </w:rPr>
        <w:t>lietā “Vīzers [</w:t>
      </w:r>
      <w:r w:rsidR="003448BE" w:rsidRPr="00844D27">
        <w:rPr>
          <w:i/>
          <w:lang w:val="lv-LV"/>
        </w:rPr>
        <w:t>Wieser</w:t>
      </w:r>
      <w:r w:rsidR="003448BE" w:rsidRPr="00844D27">
        <w:rPr>
          <w:lang w:val="lv-LV"/>
        </w:rPr>
        <w:t>] pret Austriju”, Nr. 2293/03, 40. </w:t>
      </w:r>
      <w:r w:rsidR="00495AE3" w:rsidRPr="00844D27">
        <w:rPr>
          <w:lang w:val="lv-LV"/>
        </w:rPr>
        <w:t>punktu</w:t>
      </w:r>
      <w:r w:rsidR="003448BE" w:rsidRPr="00844D27">
        <w:rPr>
          <w:lang w:val="lv-LV"/>
        </w:rPr>
        <w:t xml:space="preserve"> un 2009. gada 31. marta </w:t>
      </w:r>
      <w:r w:rsidR="00495AE3" w:rsidRPr="00844D27">
        <w:rPr>
          <w:lang w:val="lv-LV"/>
        </w:rPr>
        <w:t xml:space="preserve">sprieduma </w:t>
      </w:r>
      <w:r w:rsidR="003448BE" w:rsidRPr="00844D27">
        <w:rPr>
          <w:lang w:val="lv-LV"/>
        </w:rPr>
        <w:t>lietā “Viktorko [</w:t>
      </w:r>
      <w:r w:rsidR="003448BE" w:rsidRPr="00844D27">
        <w:rPr>
          <w:i/>
          <w:lang w:val="lv-LV"/>
        </w:rPr>
        <w:t>Wiktorko</w:t>
      </w:r>
      <w:r w:rsidR="003448BE" w:rsidRPr="00844D27">
        <w:rPr>
          <w:lang w:val="lv-LV"/>
        </w:rPr>
        <w:t>] pret Poliju”, Nr. 14612/02,</w:t>
      </w:r>
      <w:r w:rsidR="0040672E" w:rsidRPr="00844D27">
        <w:rPr>
          <w:lang w:val="lv-LV"/>
        </w:rPr>
        <w:t xml:space="preserve"> </w:t>
      </w:r>
      <w:r w:rsidR="003448BE" w:rsidRPr="00844D27">
        <w:rPr>
          <w:lang w:val="lv-LV"/>
        </w:rPr>
        <w:t xml:space="preserve">53.–54. punktu). Tādējādi Tiesa secina, ka šajā gadījumā pieteikuma iesniedzēja ķermeņa pārmeklēšanā nebija elementu, kuru dēļ vairākās iepriekšējās lietās tā </w:t>
      </w:r>
      <w:r w:rsidR="0040672E" w:rsidRPr="00844D27">
        <w:rPr>
          <w:lang w:val="lv-LV"/>
        </w:rPr>
        <w:t>bija secinājusi</w:t>
      </w:r>
      <w:r w:rsidR="003448BE" w:rsidRPr="00844D27">
        <w:rPr>
          <w:lang w:val="lv-LV"/>
        </w:rPr>
        <w:t xml:space="preserve">, ka ieslodzītā vai aizturētā pārmeklēšana ar izģērbšanu bija </w:t>
      </w:r>
      <w:r w:rsidR="0040672E" w:rsidRPr="00844D27">
        <w:rPr>
          <w:lang w:val="lv-LV"/>
        </w:rPr>
        <w:t>uzskatāma par pazemojošu attieksmi</w:t>
      </w:r>
      <w:r w:rsidR="003448BE" w:rsidRPr="00844D27">
        <w:rPr>
          <w:lang w:val="lv-LV"/>
        </w:rPr>
        <w:t xml:space="preserve">. </w:t>
      </w:r>
      <w:r w:rsidR="003448BE" w:rsidRPr="00844D27">
        <w:rPr>
          <w:rFonts w:eastAsia="Times New Roman"/>
          <w:lang w:val="lv-LV"/>
        </w:rPr>
        <w:t xml:space="preserve">Turklāt Tiesa norāda, ka šī pieteikuma iesniedzēja sūdzība attiecas uz ķermeņa pārmeklēšanu tikai vienā gadījumā, pretēji </w:t>
      </w:r>
      <w:r w:rsidR="00495AE3" w:rsidRPr="00844D27">
        <w:rPr>
          <w:rFonts w:eastAsia="Times New Roman"/>
          <w:lang w:val="lv-LV"/>
        </w:rPr>
        <w:t xml:space="preserve">spriedumam </w:t>
      </w:r>
      <w:r w:rsidR="003448BE" w:rsidRPr="00844D27">
        <w:rPr>
          <w:rFonts w:eastAsia="Times New Roman"/>
          <w:lang w:val="lv-LV"/>
        </w:rPr>
        <w:t>liet</w:t>
      </w:r>
      <w:r w:rsidR="00495AE3" w:rsidRPr="00844D27">
        <w:rPr>
          <w:rFonts w:eastAsia="Times New Roman"/>
          <w:lang w:val="lv-LV"/>
        </w:rPr>
        <w:t>ā</w:t>
      </w:r>
      <w:r w:rsidR="003448BE" w:rsidRPr="00844D27">
        <w:rPr>
          <w:rFonts w:eastAsia="Times New Roman"/>
          <w:lang w:val="lv-LV"/>
        </w:rPr>
        <w:t xml:space="preserve"> “</w:t>
      </w:r>
      <w:r w:rsidR="00495AE3" w:rsidRPr="00844D27">
        <w:rPr>
          <w:rFonts w:eastAsia="Times New Roman"/>
          <w:lang w:val="lv-LV"/>
        </w:rPr>
        <w:t>Čuperkesku</w:t>
      </w:r>
      <w:r w:rsidR="00495AE3" w:rsidRPr="00844D27">
        <w:rPr>
          <w:rFonts w:eastAsia="Times New Roman"/>
          <w:i/>
          <w:lang w:val="lv-LV"/>
        </w:rPr>
        <w:t xml:space="preserve"> </w:t>
      </w:r>
      <w:r w:rsidR="003448BE" w:rsidRPr="00844D27">
        <w:rPr>
          <w:rFonts w:eastAsia="Times New Roman"/>
          <w:lang w:val="lv-LV"/>
        </w:rPr>
        <w:t>[</w:t>
      </w:r>
      <w:r w:rsidR="003448BE" w:rsidRPr="00844D27">
        <w:rPr>
          <w:rFonts w:eastAsia="Times New Roman"/>
          <w:i/>
          <w:lang w:val="lv-LV"/>
        </w:rPr>
        <w:t>Ciupercescu</w:t>
      </w:r>
      <w:r w:rsidR="003448BE" w:rsidRPr="00844D27">
        <w:rPr>
          <w:rFonts w:eastAsia="Times New Roman"/>
          <w:lang w:val="lv-LV"/>
        </w:rPr>
        <w:t xml:space="preserve">] pret Rumāniju” (Nr. 35555/03, 2010. gada 15. jūnijs), </w:t>
      </w:r>
      <w:r w:rsidR="00495AE3" w:rsidRPr="00844D27">
        <w:rPr>
          <w:rFonts w:eastAsia="Times New Roman"/>
          <w:lang w:val="lv-LV"/>
        </w:rPr>
        <w:t xml:space="preserve">iepriekšminētajam spriedumam </w:t>
      </w:r>
      <w:r w:rsidR="003448BE" w:rsidRPr="00844D27">
        <w:rPr>
          <w:rFonts w:eastAsia="Times New Roman"/>
          <w:lang w:val="lv-LV"/>
        </w:rPr>
        <w:t>Van</w:t>
      </w:r>
      <w:r w:rsidR="00495AE3" w:rsidRPr="00844D27">
        <w:rPr>
          <w:rFonts w:eastAsia="Times New Roman"/>
          <w:lang w:val="lv-LV"/>
        </w:rPr>
        <w:t> </w:t>
      </w:r>
      <w:r w:rsidR="003448BE" w:rsidRPr="00844D27">
        <w:rPr>
          <w:rFonts w:eastAsia="Times New Roman"/>
          <w:lang w:val="lv-LV"/>
        </w:rPr>
        <w:t>der</w:t>
      </w:r>
      <w:r w:rsidR="00495AE3" w:rsidRPr="00844D27">
        <w:rPr>
          <w:rFonts w:eastAsia="Times New Roman"/>
          <w:lang w:val="lv-LV"/>
        </w:rPr>
        <w:t> V</w:t>
      </w:r>
      <w:r w:rsidR="003448BE" w:rsidRPr="00844D27">
        <w:rPr>
          <w:rFonts w:eastAsia="Times New Roman"/>
          <w:lang w:val="lv-LV"/>
        </w:rPr>
        <w:t xml:space="preserve">ena </w:t>
      </w:r>
      <w:r w:rsidR="00495AE3" w:rsidRPr="00844D27">
        <w:rPr>
          <w:rFonts w:eastAsia="Times New Roman"/>
          <w:lang w:val="lv-LV"/>
        </w:rPr>
        <w:t>lietā</w:t>
      </w:r>
      <w:r w:rsidR="003448BE" w:rsidRPr="00844D27">
        <w:rPr>
          <w:rFonts w:eastAsia="Times New Roman"/>
          <w:lang w:val="lv-LV"/>
        </w:rPr>
        <w:t xml:space="preserve">, </w:t>
      </w:r>
      <w:r w:rsidR="00495AE3" w:rsidRPr="00844D27">
        <w:rPr>
          <w:rFonts w:eastAsia="Times New Roman"/>
          <w:lang w:val="lv-LV"/>
        </w:rPr>
        <w:t xml:space="preserve">spriedumam </w:t>
      </w:r>
      <w:r w:rsidR="003448BE" w:rsidRPr="00844D27">
        <w:rPr>
          <w:rFonts w:eastAsia="Times New Roman"/>
          <w:lang w:val="lv-LV"/>
        </w:rPr>
        <w:t>lietā “</w:t>
      </w:r>
      <w:r w:rsidR="00495AE3" w:rsidRPr="00844D27">
        <w:rPr>
          <w:rFonts w:eastAsia="Times New Roman"/>
          <w:lang w:val="lv-LV"/>
        </w:rPr>
        <w:t>Lors</w:t>
      </w:r>
      <w:r w:rsidR="00E67AE0" w:rsidRPr="00844D27">
        <w:rPr>
          <w:rFonts w:eastAsia="Times New Roman"/>
          <w:lang w:val="lv-LV"/>
        </w:rPr>
        <w:t>ejs</w:t>
      </w:r>
      <w:r w:rsidR="00495AE3" w:rsidRPr="00844D27">
        <w:rPr>
          <w:rFonts w:eastAsia="Times New Roman"/>
          <w:lang w:val="lv-LV"/>
        </w:rPr>
        <w:t xml:space="preserve"> </w:t>
      </w:r>
      <w:r w:rsidR="003448BE" w:rsidRPr="00844D27">
        <w:rPr>
          <w:rFonts w:eastAsia="Times New Roman"/>
          <w:lang w:val="lv-LV"/>
        </w:rPr>
        <w:t>[</w:t>
      </w:r>
      <w:r w:rsidR="003448BE" w:rsidRPr="00844D27">
        <w:rPr>
          <w:rFonts w:eastAsia="Times New Roman"/>
          <w:i/>
          <w:lang w:val="lv-LV"/>
        </w:rPr>
        <w:t>Lorsé</w:t>
      </w:r>
      <w:r w:rsidR="003448BE" w:rsidRPr="00844D27">
        <w:rPr>
          <w:rFonts w:eastAsia="Times New Roman"/>
          <w:lang w:val="lv-LV"/>
        </w:rPr>
        <w:t>] un citi pret Nīderlandi” (Nr. 52750/99, 2003. gada 4. februāris) un “</w:t>
      </w:r>
      <w:r w:rsidR="00E67AE0" w:rsidRPr="00844D27">
        <w:rPr>
          <w:rFonts w:eastAsia="Times New Roman"/>
          <w:lang w:val="lv-LV"/>
        </w:rPr>
        <w:t xml:space="preserve">Makfīlijs </w:t>
      </w:r>
      <w:r w:rsidR="003448BE" w:rsidRPr="00844D27">
        <w:rPr>
          <w:rFonts w:eastAsia="Times New Roman"/>
          <w:lang w:val="lv-LV"/>
        </w:rPr>
        <w:t>[</w:t>
      </w:r>
      <w:r w:rsidR="003448BE" w:rsidRPr="00844D27">
        <w:rPr>
          <w:rFonts w:eastAsia="Times New Roman"/>
          <w:i/>
          <w:lang w:val="lv-LV"/>
        </w:rPr>
        <w:t>McFeeley</w:t>
      </w:r>
      <w:r w:rsidR="003448BE" w:rsidRPr="00844D27">
        <w:rPr>
          <w:rFonts w:eastAsia="Times New Roman"/>
          <w:lang w:val="lv-LV"/>
        </w:rPr>
        <w:t>] un citi pret Apvienoto Karalisti” (Nr. 8317/78, Komisijas 198</w:t>
      </w:r>
      <w:r w:rsidR="003E1C5F" w:rsidRPr="00844D27">
        <w:rPr>
          <w:rFonts w:eastAsia="Times New Roman"/>
          <w:lang w:val="lv-LV"/>
        </w:rPr>
        <w:t>0. gada 15. maija lēmums, Lēmumu</w:t>
      </w:r>
      <w:r w:rsidR="003448BE" w:rsidRPr="00844D27">
        <w:rPr>
          <w:rFonts w:eastAsia="Times New Roman"/>
          <w:lang w:val="lv-LV"/>
        </w:rPr>
        <w:t xml:space="preserve"> un ziņojum</w:t>
      </w:r>
      <w:r w:rsidR="003E1C5F" w:rsidRPr="00844D27">
        <w:rPr>
          <w:rFonts w:eastAsia="Times New Roman"/>
          <w:lang w:val="lv-LV"/>
        </w:rPr>
        <w:t>u krājums</w:t>
      </w:r>
      <w:r w:rsidR="003448BE" w:rsidRPr="00844D27">
        <w:rPr>
          <w:rFonts w:eastAsia="Times New Roman"/>
          <w:lang w:val="lv-LV"/>
        </w:rPr>
        <w:t xml:space="preserve"> 20, 44. lpp.) vai daudzreizējai pārmeklēšanai, kas skatīta lietās “Els Šenav</w:t>
      </w:r>
      <w:r w:rsidR="00E67AE0" w:rsidRPr="00844D27">
        <w:rPr>
          <w:rFonts w:eastAsia="Times New Roman"/>
          <w:lang w:val="lv-LV"/>
        </w:rPr>
        <w:t>ī</w:t>
      </w:r>
      <w:r w:rsidR="003448BE" w:rsidRPr="00844D27">
        <w:rPr>
          <w:rFonts w:eastAsia="Times New Roman"/>
          <w:lang w:val="lv-LV"/>
        </w:rPr>
        <w:t xml:space="preserve"> [</w:t>
      </w:r>
      <w:r w:rsidR="003448BE" w:rsidRPr="00844D27">
        <w:rPr>
          <w:rFonts w:eastAsia="Times New Roman"/>
          <w:i/>
          <w:lang w:val="lv-LV"/>
        </w:rPr>
        <w:t>El Shennawy</w:t>
      </w:r>
      <w:r w:rsidR="003448BE" w:rsidRPr="00844D27">
        <w:rPr>
          <w:rFonts w:eastAsia="Times New Roman"/>
          <w:lang w:val="lv-LV"/>
        </w:rPr>
        <w:t>] pret Franciju” (Nr. 51246/08, 2011. gada 20. janvāris) vai “Frero [</w:t>
      </w:r>
      <w:r w:rsidR="003448BE" w:rsidRPr="00844D27">
        <w:rPr>
          <w:rFonts w:eastAsia="Times New Roman"/>
          <w:i/>
          <w:lang w:val="lv-LV"/>
        </w:rPr>
        <w:t>Frérot</w:t>
      </w:r>
      <w:r w:rsidR="003448BE" w:rsidRPr="00844D27">
        <w:rPr>
          <w:rFonts w:eastAsia="Times New Roman"/>
          <w:lang w:val="lv-LV"/>
        </w:rPr>
        <w:t>] pret Franciju” (Nr. 70204/01, 2007. gada 12. jūnijs).</w:t>
      </w:r>
    </w:p>
    <w:p w:rsidR="00432823" w:rsidRPr="00844D27" w:rsidRDefault="00432823" w:rsidP="00844D27">
      <w:pPr>
        <w:pStyle w:val="ECHRPara"/>
        <w:ind w:firstLine="0"/>
        <w:rPr>
          <w:rFonts w:ascii="MS Mincho" w:cs="MS Mincho"/>
          <w:lang w:val="lv-LV"/>
        </w:rPr>
      </w:pPr>
    </w:p>
    <w:p w:rsidR="00F56F87" w:rsidRPr="00844D27" w:rsidRDefault="00792B65" w:rsidP="00844D27">
      <w:pPr>
        <w:pStyle w:val="ECHRPara"/>
        <w:ind w:firstLine="0"/>
        <w:rPr>
          <w:rFonts w:ascii="MS Mincho"/>
          <w:lang w:val="lv-LV"/>
        </w:rPr>
      </w:pPr>
      <w:r w:rsidRPr="00844D27">
        <w:rPr>
          <w:lang w:val="lv-LV"/>
        </w:rPr>
        <w:fldChar w:fldCharType="begin"/>
      </w:r>
      <w:r w:rsidR="00F56F87" w:rsidRPr="00844D27">
        <w:rPr>
          <w:lang w:val="lv-LV"/>
        </w:rPr>
        <w:instrText xml:space="preserve"> SEQ level0 \*arabic </w:instrText>
      </w:r>
      <w:r w:rsidRPr="00844D27">
        <w:rPr>
          <w:lang w:val="lv-LV"/>
        </w:rPr>
        <w:fldChar w:fldCharType="separate"/>
      </w:r>
      <w:r w:rsidR="002228F5" w:rsidRPr="00844D27">
        <w:rPr>
          <w:lang w:val="lv-LV"/>
        </w:rPr>
        <w:t>43</w:t>
      </w:r>
      <w:r w:rsidRPr="00844D27">
        <w:rPr>
          <w:lang w:val="lv-LV"/>
        </w:rPr>
        <w:fldChar w:fldCharType="end"/>
      </w:r>
      <w:r w:rsidR="00F56F87" w:rsidRPr="00844D27">
        <w:rPr>
          <w:lang w:val="lv-LV"/>
        </w:rPr>
        <w:t xml:space="preserve">. Tiesai bija jāņem vērā arī informācija, ko tai iesniedza </w:t>
      </w:r>
      <w:r w:rsidR="0008400B" w:rsidRPr="00844D27">
        <w:rPr>
          <w:lang w:val="lv-LV"/>
        </w:rPr>
        <w:t>Valdība</w:t>
      </w:r>
      <w:r w:rsidR="00F56F87" w:rsidRPr="00844D27">
        <w:rPr>
          <w:lang w:val="lv-LV"/>
        </w:rPr>
        <w:t xml:space="preserve"> par pieteikuma iesniedzēja disciplinārsodiem, tostarp saistībā ar neatļautu priekšmetu glabāšanu. </w:t>
      </w:r>
      <w:r w:rsidR="00F56F87" w:rsidRPr="00844D27">
        <w:rPr>
          <w:rFonts w:eastAsia="Times New Roman"/>
          <w:lang w:val="lv-LV"/>
        </w:rPr>
        <w:t xml:space="preserve">Lai gan vairums disciplināro pārkāpumu bija notikuši pēc </w:t>
      </w:r>
      <w:r w:rsidR="00F55378" w:rsidRPr="00844D27">
        <w:rPr>
          <w:rFonts w:eastAsia="Times New Roman"/>
          <w:lang w:val="lv-LV"/>
        </w:rPr>
        <w:t xml:space="preserve">šajā lietā skatītās </w:t>
      </w:r>
      <w:r w:rsidR="00F56F87" w:rsidRPr="00844D27">
        <w:rPr>
          <w:rFonts w:eastAsia="Times New Roman"/>
          <w:lang w:val="lv-LV"/>
        </w:rPr>
        <w:t>pārmeklēšanas, šī informācija tomēr vispārīgi raksturo pieteikuma iesniedzēja attieksmi pret cietuma noteikumiem un viņa uzvedību.</w:t>
      </w:r>
    </w:p>
    <w:p w:rsidR="00432823" w:rsidRPr="00844D27" w:rsidRDefault="00432823" w:rsidP="00844D27">
      <w:pPr>
        <w:pStyle w:val="ECHRPara"/>
        <w:ind w:firstLine="0"/>
        <w:rPr>
          <w:rFonts w:ascii="MS Mincho" w:cs="MS Mincho"/>
          <w:lang w:val="lv-LV"/>
        </w:rPr>
      </w:pPr>
    </w:p>
    <w:p w:rsidR="003F3F67" w:rsidRPr="00844D27" w:rsidRDefault="00792B65" w:rsidP="00844D27">
      <w:pPr>
        <w:pStyle w:val="ECHRPara"/>
        <w:ind w:firstLine="0"/>
        <w:rPr>
          <w:rFonts w:ascii="MS Mincho"/>
          <w:lang w:val="lv-LV"/>
        </w:rPr>
      </w:pPr>
      <w:r w:rsidRPr="00844D27">
        <w:rPr>
          <w:lang w:val="lv-LV"/>
        </w:rPr>
        <w:lastRenderedPageBreak/>
        <w:fldChar w:fldCharType="begin"/>
      </w:r>
      <w:r w:rsidR="003F3F67" w:rsidRPr="00844D27">
        <w:rPr>
          <w:lang w:val="lv-LV"/>
        </w:rPr>
        <w:instrText xml:space="preserve"> SEQ level0 \*arabic </w:instrText>
      </w:r>
      <w:r w:rsidRPr="00844D27">
        <w:rPr>
          <w:lang w:val="lv-LV"/>
        </w:rPr>
        <w:fldChar w:fldCharType="separate"/>
      </w:r>
      <w:r w:rsidR="002228F5" w:rsidRPr="00844D27">
        <w:rPr>
          <w:lang w:val="lv-LV"/>
        </w:rPr>
        <w:t>44</w:t>
      </w:r>
      <w:r w:rsidRPr="00844D27">
        <w:rPr>
          <w:lang w:val="lv-LV"/>
        </w:rPr>
        <w:fldChar w:fldCharType="end"/>
      </w:r>
      <w:r w:rsidR="003F3F67" w:rsidRPr="00844D27">
        <w:rPr>
          <w:lang w:val="lv-LV"/>
        </w:rPr>
        <w:t xml:space="preserve">. </w:t>
      </w:r>
      <w:r w:rsidR="003F3F67" w:rsidRPr="00844D27">
        <w:rPr>
          <w:rFonts w:eastAsia="Times New Roman"/>
          <w:lang w:val="lv-LV"/>
        </w:rPr>
        <w:t xml:space="preserve">Iepriekš izklāstītie apsvērumi ir pietiekami, lai Tiesa secinātu, ka, kaut arī attiecīgā pārmeklēšana noteikti radīja pieteikuma iesniedzējam ciešanas, to apmērs </w:t>
      </w:r>
      <w:r w:rsidR="00F55378" w:rsidRPr="00844D27">
        <w:rPr>
          <w:rFonts w:eastAsia="Times New Roman"/>
          <w:lang w:val="lv-LV"/>
        </w:rPr>
        <w:t>nepārkā</w:t>
      </w:r>
      <w:r w:rsidR="00E104A3" w:rsidRPr="00844D27">
        <w:rPr>
          <w:rFonts w:eastAsia="Times New Roman"/>
          <w:lang w:val="lv-LV"/>
        </w:rPr>
        <w:t>p</w:t>
      </w:r>
      <w:r w:rsidR="00F55378" w:rsidRPr="00844D27">
        <w:rPr>
          <w:rFonts w:eastAsia="Times New Roman"/>
          <w:lang w:val="lv-LV"/>
        </w:rPr>
        <w:t xml:space="preserve">a </w:t>
      </w:r>
      <w:r w:rsidR="003F3F67" w:rsidRPr="00844D27">
        <w:rPr>
          <w:rFonts w:eastAsia="Times New Roman"/>
          <w:lang w:val="lv-LV"/>
        </w:rPr>
        <w:t xml:space="preserve">3. pantā </w:t>
      </w:r>
      <w:r w:rsidR="00F55378" w:rsidRPr="00844D27">
        <w:rPr>
          <w:rFonts w:eastAsia="Times New Roman"/>
          <w:lang w:val="lv-LV"/>
        </w:rPr>
        <w:t>noteikto</w:t>
      </w:r>
      <w:r w:rsidR="00844D27" w:rsidRPr="00844D27">
        <w:rPr>
          <w:rFonts w:eastAsia="Times New Roman"/>
          <w:lang w:val="lv-LV"/>
        </w:rPr>
        <w:t xml:space="preserve"> </w:t>
      </w:r>
      <w:r w:rsidR="00F55378" w:rsidRPr="00844D27">
        <w:rPr>
          <w:rFonts w:eastAsia="Times New Roman"/>
          <w:lang w:val="lv-LV"/>
        </w:rPr>
        <w:t>pakāpi</w:t>
      </w:r>
      <w:r w:rsidR="003F3F67" w:rsidRPr="00844D27">
        <w:rPr>
          <w:rFonts w:eastAsia="Times New Roman"/>
          <w:lang w:val="lv-LV"/>
        </w:rPr>
        <w:t>.</w:t>
      </w:r>
    </w:p>
    <w:p w:rsidR="00432823" w:rsidRPr="00844D27" w:rsidRDefault="00432823" w:rsidP="00844D27">
      <w:pPr>
        <w:pStyle w:val="ECHRPara"/>
        <w:ind w:firstLine="0"/>
        <w:rPr>
          <w:rFonts w:ascii="MS Mincho" w:cs="MS Mincho"/>
          <w:lang w:val="lv-LV"/>
        </w:rPr>
      </w:pPr>
    </w:p>
    <w:p w:rsidR="00E528DD" w:rsidRPr="00844D27" w:rsidRDefault="00792B65" w:rsidP="00844D27">
      <w:pPr>
        <w:pStyle w:val="ECHRPara"/>
        <w:ind w:firstLine="0"/>
        <w:rPr>
          <w:rFonts w:ascii="MS Mincho"/>
          <w:lang w:val="lv-LV"/>
        </w:rPr>
      </w:pPr>
      <w:r w:rsidRPr="00844D27">
        <w:rPr>
          <w:lang w:val="lv-LV"/>
        </w:rPr>
        <w:fldChar w:fldCharType="begin"/>
      </w:r>
      <w:r w:rsidR="00E528DD" w:rsidRPr="00844D27">
        <w:rPr>
          <w:lang w:val="lv-LV"/>
        </w:rPr>
        <w:instrText xml:space="preserve"> SEQ level0 \*arabic </w:instrText>
      </w:r>
      <w:r w:rsidRPr="00844D27">
        <w:rPr>
          <w:lang w:val="lv-LV"/>
        </w:rPr>
        <w:fldChar w:fldCharType="separate"/>
      </w:r>
      <w:r w:rsidR="002228F5" w:rsidRPr="00844D27">
        <w:rPr>
          <w:lang w:val="lv-LV"/>
        </w:rPr>
        <w:t>45</w:t>
      </w:r>
      <w:r w:rsidRPr="00844D27">
        <w:rPr>
          <w:lang w:val="lv-LV"/>
        </w:rPr>
        <w:fldChar w:fldCharType="end"/>
      </w:r>
      <w:r w:rsidR="00E528DD" w:rsidRPr="00844D27">
        <w:rPr>
          <w:lang w:val="lv-LV"/>
        </w:rPr>
        <w:t>. Tiesa atzīst, ka šis gadījums ietilpst Konvencijas 8. panta piemērošanas jomā un tam ir nepieciešams pienācīgs pamatojums saskaņā ar otro punktu (salīdzinājumam sk. </w:t>
      </w:r>
      <w:r w:rsidR="00F55378" w:rsidRPr="00844D27">
        <w:rPr>
          <w:lang w:val="lv-LV"/>
        </w:rPr>
        <w:t>iepriekšminētā</w:t>
      </w:r>
      <w:r w:rsidR="00E104A3" w:rsidRPr="00844D27">
        <w:rPr>
          <w:lang w:val="lv-LV"/>
        </w:rPr>
        <w:t xml:space="preserve"> </w:t>
      </w:r>
      <w:r w:rsidR="00F55378" w:rsidRPr="00844D27">
        <w:rPr>
          <w:lang w:val="lv-LV"/>
        </w:rPr>
        <w:t xml:space="preserve">sprieduma </w:t>
      </w:r>
      <w:r w:rsidR="00E528DD" w:rsidRPr="00844D27">
        <w:rPr>
          <w:lang w:val="lv-LV"/>
        </w:rPr>
        <w:t xml:space="preserve">Veinraita lietā 46. punktu, </w:t>
      </w:r>
      <w:r w:rsidR="00F55378" w:rsidRPr="00844D27">
        <w:rPr>
          <w:lang w:val="lv-LV"/>
        </w:rPr>
        <w:t xml:space="preserve">2002. gada 30. aprīļa </w:t>
      </w:r>
      <w:r w:rsidR="00E528DD" w:rsidRPr="00844D27">
        <w:rPr>
          <w:lang w:val="lv-LV"/>
        </w:rPr>
        <w:t>spriedumu lietā “</w:t>
      </w:r>
      <w:r w:rsidR="00791D7E" w:rsidRPr="00844D27">
        <w:rPr>
          <w:lang w:val="lv-LV"/>
        </w:rPr>
        <w:t xml:space="preserve">Klēvers </w:t>
      </w:r>
      <w:r w:rsidR="00E528DD" w:rsidRPr="00844D27">
        <w:rPr>
          <w:lang w:val="lv-LV"/>
        </w:rPr>
        <w:t>[</w:t>
      </w:r>
      <w:r w:rsidR="00E528DD" w:rsidRPr="00844D27">
        <w:rPr>
          <w:i/>
          <w:lang w:val="lv-LV"/>
        </w:rPr>
        <w:t>Kleuver</w:t>
      </w:r>
      <w:r w:rsidR="00E528DD" w:rsidRPr="00844D27">
        <w:rPr>
          <w:lang w:val="lv-LV"/>
        </w:rPr>
        <w:t xml:space="preserve">] pret Zviedriju , Nr. 45837/99, , </w:t>
      </w:r>
      <w:r w:rsidR="00E528DD" w:rsidRPr="00844D27">
        <w:rPr>
          <w:rFonts w:eastAsia="Times New Roman"/>
          <w:lang w:val="lv-LV"/>
        </w:rPr>
        <w:t xml:space="preserve">un </w:t>
      </w:r>
      <w:r w:rsidR="00791D7E" w:rsidRPr="00844D27">
        <w:rPr>
          <w:rFonts w:eastAsia="Times New Roman"/>
          <w:lang w:val="lv-LV"/>
        </w:rPr>
        <w:t>iepriekšminēt</w:t>
      </w:r>
      <w:r w:rsidR="00461F01" w:rsidRPr="00844D27">
        <w:rPr>
          <w:rFonts w:eastAsia="Times New Roman"/>
          <w:lang w:val="lv-LV"/>
        </w:rPr>
        <w:t>ā</w:t>
      </w:r>
      <w:r w:rsidR="00791D7E" w:rsidRPr="00844D27">
        <w:rPr>
          <w:rFonts w:eastAsia="Times New Roman"/>
          <w:lang w:val="lv-LV"/>
        </w:rPr>
        <w:t xml:space="preserve"> sprieduma </w:t>
      </w:r>
      <w:r w:rsidR="00E528DD" w:rsidRPr="00844D27">
        <w:rPr>
          <w:rFonts w:eastAsia="Times New Roman"/>
          <w:lang w:val="lv-LV"/>
        </w:rPr>
        <w:t>Ju</w:t>
      </w:r>
      <w:r w:rsidR="00E67AE0" w:rsidRPr="00844D27">
        <w:rPr>
          <w:rFonts w:eastAsia="Times New Roman"/>
          <w:lang w:val="lv-LV"/>
        </w:rPr>
        <w:t>ļ</w:t>
      </w:r>
      <w:r w:rsidR="00E528DD" w:rsidRPr="00844D27">
        <w:rPr>
          <w:rFonts w:eastAsia="Times New Roman"/>
          <w:lang w:val="lv-LV"/>
        </w:rPr>
        <w:t>ina lietā 190. punkt</w:t>
      </w:r>
      <w:r w:rsidR="00D01DD5" w:rsidRPr="00844D27">
        <w:rPr>
          <w:rFonts w:eastAsia="Times New Roman"/>
          <w:lang w:val="lv-LV"/>
        </w:rPr>
        <w:t>u</w:t>
      </w:r>
      <w:r w:rsidR="00E528DD" w:rsidRPr="00844D27">
        <w:rPr>
          <w:rFonts w:eastAsia="Times New Roman"/>
          <w:lang w:val="lv-LV"/>
        </w:rPr>
        <w:t>).</w:t>
      </w:r>
    </w:p>
    <w:p w:rsidR="00432823" w:rsidRPr="00844D27" w:rsidRDefault="00432823" w:rsidP="00844D27">
      <w:pPr>
        <w:pStyle w:val="ECHRPara"/>
        <w:ind w:firstLine="0"/>
        <w:rPr>
          <w:rFonts w:ascii="MS Mincho" w:cs="MS Mincho"/>
          <w:lang w:val="lv-LV"/>
        </w:rPr>
      </w:pPr>
    </w:p>
    <w:p w:rsidR="00AB4EAF" w:rsidRPr="00844D27" w:rsidRDefault="00792B65" w:rsidP="00844D27">
      <w:pPr>
        <w:pStyle w:val="ECHRPara"/>
        <w:ind w:firstLine="0"/>
        <w:rPr>
          <w:rFonts w:ascii="MS Mincho"/>
          <w:lang w:val="lv-LV"/>
        </w:rPr>
      </w:pPr>
      <w:r w:rsidRPr="00844D27">
        <w:rPr>
          <w:lang w:val="lv-LV"/>
        </w:rPr>
        <w:fldChar w:fldCharType="begin"/>
      </w:r>
      <w:r w:rsidR="00AB4EAF" w:rsidRPr="00844D27">
        <w:rPr>
          <w:lang w:val="lv-LV"/>
        </w:rPr>
        <w:instrText xml:space="preserve"> SEQ level0 \*arabic </w:instrText>
      </w:r>
      <w:r w:rsidRPr="00844D27">
        <w:rPr>
          <w:lang w:val="lv-LV"/>
        </w:rPr>
        <w:fldChar w:fldCharType="separate"/>
      </w:r>
      <w:r w:rsidR="002228F5" w:rsidRPr="00844D27">
        <w:rPr>
          <w:lang w:val="lv-LV"/>
        </w:rPr>
        <w:t>46</w:t>
      </w:r>
      <w:r w:rsidRPr="00844D27">
        <w:rPr>
          <w:lang w:val="lv-LV"/>
        </w:rPr>
        <w:fldChar w:fldCharType="end"/>
      </w:r>
      <w:r w:rsidR="00AB4EAF" w:rsidRPr="00844D27">
        <w:rPr>
          <w:lang w:val="lv-LV"/>
        </w:rPr>
        <w:t xml:space="preserve">. Tiesa norāda, ka netiek apstrīdēts pārmeklēšanas </w:t>
      </w:r>
      <w:r w:rsidR="00791D7E" w:rsidRPr="00844D27">
        <w:rPr>
          <w:lang w:val="lv-LV"/>
        </w:rPr>
        <w:t xml:space="preserve">likumīgais </w:t>
      </w:r>
      <w:r w:rsidR="00AB4EAF" w:rsidRPr="00844D27">
        <w:rPr>
          <w:lang w:val="lv-LV"/>
        </w:rPr>
        <w:t xml:space="preserve">pamats. Turklāt tā </w:t>
      </w:r>
      <w:r w:rsidR="00791D7E" w:rsidRPr="00844D27">
        <w:rPr>
          <w:lang w:val="lv-LV"/>
        </w:rPr>
        <w:t>arī apstiprina</w:t>
      </w:r>
      <w:r w:rsidR="00AB4EAF" w:rsidRPr="00844D27">
        <w:rPr>
          <w:lang w:val="lv-LV"/>
        </w:rPr>
        <w:t xml:space="preserve">, ka </w:t>
      </w:r>
      <w:r w:rsidR="00791D7E" w:rsidRPr="00844D27">
        <w:rPr>
          <w:lang w:val="lv-LV"/>
        </w:rPr>
        <w:t xml:space="preserve">pārmeklēšanai </w:t>
      </w:r>
      <w:r w:rsidR="00AB4EAF" w:rsidRPr="00844D27">
        <w:rPr>
          <w:lang w:val="lv-LV"/>
        </w:rPr>
        <w:t xml:space="preserve">bija leģitīms </w:t>
      </w:r>
      <w:r w:rsidR="00D01DD5" w:rsidRPr="00844D27">
        <w:rPr>
          <w:lang w:val="lv-LV"/>
        </w:rPr>
        <w:t>mērķis</w:t>
      </w:r>
      <w:r w:rsidR="00AB4EAF" w:rsidRPr="00844D27">
        <w:rPr>
          <w:lang w:val="lv-LV"/>
        </w:rPr>
        <w:t xml:space="preserve"> novērst nekārtības un noziedzīgus nodarījumus. </w:t>
      </w:r>
      <w:r w:rsidR="00AB4EAF" w:rsidRPr="00844D27">
        <w:rPr>
          <w:rFonts w:eastAsia="Times New Roman"/>
          <w:lang w:val="lv-LV"/>
        </w:rPr>
        <w:t>Tāpēc turpinājumā Tiesai ir jānosaka, vai attiecīgā pārmeklēšana tādā veidā, kādā tā tika veikta, bija samērīga, ņemot vērā šo leģitīmo mērķi.</w:t>
      </w:r>
    </w:p>
    <w:p w:rsidR="00432823" w:rsidRPr="00844D27" w:rsidRDefault="00432823" w:rsidP="00844D27">
      <w:pPr>
        <w:pStyle w:val="ECHRPara"/>
        <w:ind w:firstLine="0"/>
        <w:rPr>
          <w:rFonts w:ascii="MS Mincho" w:cs="MS Mincho"/>
          <w:lang w:val="lv-LV"/>
        </w:rPr>
      </w:pPr>
    </w:p>
    <w:p w:rsidR="008C0539" w:rsidRPr="00844D27" w:rsidRDefault="00792B65" w:rsidP="00844D27">
      <w:pPr>
        <w:pStyle w:val="ECHRPara"/>
        <w:ind w:firstLine="0"/>
        <w:rPr>
          <w:rFonts w:ascii="MS Mincho"/>
          <w:lang w:val="lv-LV"/>
        </w:rPr>
      </w:pPr>
      <w:r w:rsidRPr="00844D27">
        <w:rPr>
          <w:lang w:val="lv-LV"/>
        </w:rPr>
        <w:fldChar w:fldCharType="begin"/>
      </w:r>
      <w:r w:rsidR="008C0539" w:rsidRPr="00844D27">
        <w:rPr>
          <w:lang w:val="lv-LV"/>
        </w:rPr>
        <w:instrText xml:space="preserve"> SEQ level0 \*arabic </w:instrText>
      </w:r>
      <w:r w:rsidRPr="00844D27">
        <w:rPr>
          <w:lang w:val="lv-LV"/>
        </w:rPr>
        <w:fldChar w:fldCharType="separate"/>
      </w:r>
      <w:r w:rsidR="002228F5" w:rsidRPr="00844D27">
        <w:rPr>
          <w:lang w:val="lv-LV"/>
        </w:rPr>
        <w:t>47</w:t>
      </w:r>
      <w:r w:rsidRPr="00844D27">
        <w:rPr>
          <w:lang w:val="lv-LV"/>
        </w:rPr>
        <w:fldChar w:fldCharType="end"/>
      </w:r>
      <w:r w:rsidR="008C0539" w:rsidRPr="00844D27">
        <w:rPr>
          <w:lang w:val="lv-LV"/>
        </w:rPr>
        <w:t xml:space="preserve">. Tiesa uzskata, ka daudzi no elementiem, kas novērtēti iepriekš saistībā ar 3. pantu, ir svarīgi arī pasākuma samērīguma novērtēšanā saskaņā ar 8. panta otro punktu. Tāpēc nav nepieciešams atkārtoti skatīt šos apstākļus, kas ir normāli jebkurā pārmeklēšanas procedūrā un neietver nekādas </w:t>
      </w:r>
      <w:r w:rsidR="00791D7E" w:rsidRPr="00844D27">
        <w:rPr>
          <w:lang w:val="lv-LV"/>
        </w:rPr>
        <w:t xml:space="preserve">ciešanas </w:t>
      </w:r>
      <w:r w:rsidR="008C0539" w:rsidRPr="00844D27">
        <w:rPr>
          <w:lang w:val="lv-LV"/>
        </w:rPr>
        <w:t xml:space="preserve">vai pazemojumu, kas </w:t>
      </w:r>
      <w:r w:rsidR="00791D7E" w:rsidRPr="00844D27">
        <w:rPr>
          <w:lang w:val="lv-LV"/>
        </w:rPr>
        <w:t xml:space="preserve">pārsniedz nenovēršamo kaitējumu, kāds </w:t>
      </w:r>
      <w:r w:rsidR="008C0539" w:rsidRPr="00844D27">
        <w:rPr>
          <w:lang w:val="lv-LV"/>
        </w:rPr>
        <w:t xml:space="preserve">saistīts ar šo leģitīmās procedūras veidu. </w:t>
      </w:r>
      <w:r w:rsidR="00791D7E" w:rsidRPr="00844D27">
        <w:rPr>
          <w:rFonts w:eastAsia="Times New Roman"/>
          <w:lang w:val="lv-LV"/>
        </w:rPr>
        <w:t>P</w:t>
      </w:r>
      <w:r w:rsidR="008C0539" w:rsidRPr="00844D27">
        <w:rPr>
          <w:rFonts w:eastAsia="Times New Roman"/>
          <w:lang w:val="lv-LV"/>
        </w:rPr>
        <w:t xml:space="preserve">ieteikuma iesniedzēja galvenais arguments </w:t>
      </w:r>
      <w:r w:rsidR="00791D7E" w:rsidRPr="00844D27">
        <w:rPr>
          <w:rFonts w:eastAsia="Times New Roman"/>
          <w:lang w:val="lv-LV"/>
        </w:rPr>
        <w:t xml:space="preserve">patiešām </w:t>
      </w:r>
      <w:r w:rsidR="008C0539" w:rsidRPr="00844D27">
        <w:rPr>
          <w:rFonts w:eastAsia="Times New Roman"/>
          <w:lang w:val="lv-LV"/>
        </w:rPr>
        <w:t>attiecās vienīgi uz iespējamo privātuma trūkumu, un Tiesa uzskata, ka šis ir pamata elements, kas šajā lietā jāizvērtē saskaņā ar 8. pantu.</w:t>
      </w:r>
    </w:p>
    <w:p w:rsidR="00432823" w:rsidRPr="00844D27" w:rsidRDefault="00432823" w:rsidP="00844D27">
      <w:pPr>
        <w:pStyle w:val="ECHRPara"/>
        <w:ind w:firstLine="0"/>
        <w:rPr>
          <w:rFonts w:ascii="MS Mincho" w:cs="MS Mincho"/>
          <w:lang w:val="lv-LV"/>
        </w:rPr>
      </w:pPr>
    </w:p>
    <w:p w:rsidR="000F3E7D" w:rsidRPr="00844D27" w:rsidRDefault="00792B65" w:rsidP="00844D27">
      <w:pPr>
        <w:pStyle w:val="ECHRPara"/>
        <w:ind w:firstLine="0"/>
        <w:rPr>
          <w:rFonts w:ascii="MS Mincho"/>
          <w:lang w:val="lv-LV"/>
        </w:rPr>
      </w:pPr>
      <w:r w:rsidRPr="00844D27">
        <w:rPr>
          <w:lang w:val="lv-LV"/>
        </w:rPr>
        <w:fldChar w:fldCharType="begin"/>
      </w:r>
      <w:r w:rsidR="000F3E7D" w:rsidRPr="00844D27">
        <w:rPr>
          <w:lang w:val="lv-LV"/>
        </w:rPr>
        <w:instrText xml:space="preserve"> SEQ level0 \*arabic </w:instrText>
      </w:r>
      <w:r w:rsidRPr="00844D27">
        <w:rPr>
          <w:lang w:val="lv-LV"/>
        </w:rPr>
        <w:fldChar w:fldCharType="separate"/>
      </w:r>
      <w:r w:rsidR="002228F5" w:rsidRPr="00844D27">
        <w:rPr>
          <w:lang w:val="lv-LV"/>
        </w:rPr>
        <w:t>48</w:t>
      </w:r>
      <w:r w:rsidRPr="00844D27">
        <w:rPr>
          <w:lang w:val="lv-LV"/>
        </w:rPr>
        <w:fldChar w:fldCharType="end"/>
      </w:r>
      <w:r w:rsidR="000F3E7D" w:rsidRPr="00844D27">
        <w:rPr>
          <w:lang w:val="lv-LV"/>
        </w:rPr>
        <w:t xml:space="preserve">. Tiesa ir ņēmusi vērā pieteikuma iesniedzēja argumentu, ka pārmeklēšana ar izģērbšanu būtu jāveic tikai tam īpaši paredzētās telpās, kas ir pieejamas katrā ēkas stāvā. Tiesai nav iemesla šaubīties, ka atbilstošāki apstākļi šādai procedūrai varētu būt telpā, kas īpaši paredzēta šim nolūkam. Tajā pašā laikā tā uzskata, ka no Konvencijas 8. panta nevar secināt, ka ķermeņa pārmeklēšana ārpus īpašas telpas ir šīs normas pārkāpums. </w:t>
      </w:r>
      <w:r w:rsidR="00791D7E" w:rsidRPr="00844D27">
        <w:rPr>
          <w:lang w:val="lv-LV"/>
        </w:rPr>
        <w:t>J</w:t>
      </w:r>
      <w:r w:rsidR="000F3E7D" w:rsidRPr="00844D27">
        <w:rPr>
          <w:lang w:val="lv-LV"/>
        </w:rPr>
        <w:t xml:space="preserve">āņem vērā lietas konkrētie apstākļi, tostarp drošības nodrošināšana cietumā, kā arī pārmeklēšanas vietas fiziskās pazīmes. Šajā saistībā Tiesa uzskata, ka ir pamatots </w:t>
      </w:r>
      <w:r w:rsidR="0008400B" w:rsidRPr="00844D27">
        <w:rPr>
          <w:lang w:val="lv-LV"/>
        </w:rPr>
        <w:t>Valdība</w:t>
      </w:r>
      <w:r w:rsidR="000F3E7D" w:rsidRPr="00844D27">
        <w:rPr>
          <w:lang w:val="lv-LV"/>
        </w:rPr>
        <w:t>s arguments par to, ka pārmeklēšana bija jāveic uzreiz pēc ieslodzīto ienākšanas ēkā, lai nepieļautu</w:t>
      </w:r>
      <w:r w:rsidR="00791D7E" w:rsidRPr="00844D27">
        <w:rPr>
          <w:lang w:val="lv-LV"/>
        </w:rPr>
        <w:t xml:space="preserve"> neatļautu priekšmetu paslēpšanu vai nodošanu citiem ieslodzītajiem</w:t>
      </w:r>
      <w:r w:rsidR="000F3E7D" w:rsidRPr="00844D27">
        <w:rPr>
          <w:lang w:val="lv-LV"/>
        </w:rPr>
        <w:t xml:space="preserve">. </w:t>
      </w:r>
      <w:r w:rsidR="000F3E7D" w:rsidRPr="00844D27">
        <w:rPr>
          <w:rFonts w:eastAsia="Times New Roman"/>
          <w:lang w:val="lv-LV"/>
        </w:rPr>
        <w:t>Tādējādi Tiesa neizslēdz, ka ķermeņa pārmeklēšana cietuma ēkas koridorā vai kāpņutelpā tūlīt pēc ieslodzītā ienākšanas ēkā varēja būt pieņemama ar nosacījumu, ka procedūra tika veikta, pienācīgi ievērojot ieslodzītā privātumu.</w:t>
      </w:r>
    </w:p>
    <w:p w:rsidR="00432823" w:rsidRPr="00844D27" w:rsidRDefault="00432823" w:rsidP="00844D27">
      <w:pPr>
        <w:pStyle w:val="ECHRPara"/>
        <w:ind w:firstLine="0"/>
        <w:rPr>
          <w:rFonts w:ascii="MS Mincho" w:cs="MS Mincho"/>
          <w:lang w:val="lv-LV"/>
        </w:rPr>
      </w:pPr>
    </w:p>
    <w:p w:rsidR="00826246" w:rsidRPr="00844D27" w:rsidRDefault="00792B65" w:rsidP="00844D27">
      <w:pPr>
        <w:pStyle w:val="ECHRPara"/>
        <w:ind w:firstLine="0"/>
        <w:rPr>
          <w:rFonts w:ascii="MS Mincho"/>
          <w:lang w:val="lv-LV"/>
        </w:rPr>
      </w:pPr>
      <w:r w:rsidRPr="00844D27">
        <w:rPr>
          <w:lang w:val="lv-LV"/>
        </w:rPr>
        <w:fldChar w:fldCharType="begin"/>
      </w:r>
      <w:r w:rsidR="00826246" w:rsidRPr="00844D27">
        <w:rPr>
          <w:lang w:val="lv-LV"/>
        </w:rPr>
        <w:instrText xml:space="preserve"> SEQ level0 \*arabic </w:instrText>
      </w:r>
      <w:r w:rsidRPr="00844D27">
        <w:rPr>
          <w:lang w:val="lv-LV"/>
        </w:rPr>
        <w:fldChar w:fldCharType="separate"/>
      </w:r>
      <w:r w:rsidR="002228F5" w:rsidRPr="00844D27">
        <w:rPr>
          <w:lang w:val="lv-LV"/>
        </w:rPr>
        <w:t>49</w:t>
      </w:r>
      <w:r w:rsidRPr="00844D27">
        <w:rPr>
          <w:lang w:val="lv-LV"/>
        </w:rPr>
        <w:fldChar w:fldCharType="end"/>
      </w:r>
      <w:r w:rsidR="00826246" w:rsidRPr="00844D27">
        <w:rPr>
          <w:lang w:val="lv-LV"/>
        </w:rPr>
        <w:t xml:space="preserve">. Attiecībā uz jautājumu, vai šajā gadījumā tika ievērots pieteikuma iesniedzēja privātums, Tiesa norāda, ka valsts tiesas nepārliecināja pieteikuma iesniedzēja arguments </w:t>
      </w:r>
      <w:r w:rsidR="00791D7E" w:rsidRPr="00844D27">
        <w:rPr>
          <w:lang w:val="lv-LV"/>
        </w:rPr>
        <w:t xml:space="preserve">un papildu iesniegtās </w:t>
      </w:r>
      <w:r w:rsidR="00461F01" w:rsidRPr="00844D27">
        <w:rPr>
          <w:lang w:val="lv-LV"/>
        </w:rPr>
        <w:t xml:space="preserve">ieslodzīto </w:t>
      </w:r>
      <w:r w:rsidR="00826246" w:rsidRPr="00844D27">
        <w:rPr>
          <w:lang w:val="lv-LV"/>
        </w:rPr>
        <w:t>liecības par to, ka viņi bija redzējuši pārmeklēšanu. Tiesa atkārtoti norāda, ka tās uzdevums nav aizstāt valsts tiesu veikto faktisko apstākļu novērtējumu ar savu novērtējumu, un parasti valsts tiesām ir jāizvērtē ‘tām iesniegtie pierādījumi (piemēram, sk. </w:t>
      </w:r>
      <w:r w:rsidR="009A22B2" w:rsidRPr="00844D27">
        <w:rPr>
          <w:lang w:val="lv-LV"/>
        </w:rPr>
        <w:t xml:space="preserve">1993. gada 22. septembra sprieduma </w:t>
      </w:r>
      <w:r w:rsidR="00826246" w:rsidRPr="00844D27">
        <w:rPr>
          <w:lang w:val="lv-LV"/>
        </w:rPr>
        <w:t>lietā “Klāss [</w:t>
      </w:r>
      <w:r w:rsidR="00826246" w:rsidRPr="00844D27">
        <w:rPr>
          <w:i/>
          <w:lang w:val="lv-LV"/>
        </w:rPr>
        <w:t>Klaas</w:t>
      </w:r>
      <w:r w:rsidR="00826246" w:rsidRPr="00844D27">
        <w:rPr>
          <w:lang w:val="lv-LV"/>
        </w:rPr>
        <w:t>] pret Vāciju”</w:t>
      </w:r>
      <w:r w:rsidR="003D7EC9" w:rsidRPr="00844D27">
        <w:rPr>
          <w:lang w:val="lv-LV"/>
        </w:rPr>
        <w:t xml:space="preserve"> </w:t>
      </w:r>
      <w:r w:rsidR="00826246" w:rsidRPr="00844D27">
        <w:rPr>
          <w:lang w:val="lv-LV"/>
        </w:rPr>
        <w:t>29. punkt</w:t>
      </w:r>
      <w:r w:rsidR="009A22B2" w:rsidRPr="00844D27">
        <w:rPr>
          <w:lang w:val="lv-LV"/>
        </w:rPr>
        <w:t>u</w:t>
      </w:r>
      <w:r w:rsidR="00826246" w:rsidRPr="00844D27">
        <w:rPr>
          <w:lang w:val="lv-LV"/>
        </w:rPr>
        <w:t>, A sērij</w:t>
      </w:r>
      <w:r w:rsidR="003D7EC9" w:rsidRPr="00844D27">
        <w:rPr>
          <w:lang w:val="lv-LV"/>
        </w:rPr>
        <w:t>a</w:t>
      </w:r>
      <w:r w:rsidR="00826246" w:rsidRPr="00844D27">
        <w:rPr>
          <w:lang w:val="lv-LV"/>
        </w:rPr>
        <w:t xml:space="preserve"> Nr. 269). Tomēr Tiesa uzskata, ka jautājums, vai citi ieslodzītie patiešām novēroja pieteikuma iesniedzēja pārmeklēšanu, nav izšķiroši svarīgs. Tiesa uzskata, ka personas viedoklis, ka viņš bija kails citu priekšā, var radīt spēcīgu sajūtu, ka nav ievērots viņa privātums, neatkarīgi no tā, vai kāds to patiešām redzēja. Ņemot vērā, ka attiecīgā pārmeklēšana ar izģērbšanu tika veikta kāpņutelpā, kurā varēja nokļūt pa divām durvīm ar neaizsegtiem stikla logiem, Tiesa uzskata, ka pieteikuma iesniedzēja apgalvojums, ka netika ievērots viņa privātums, nebija nepamatots. </w:t>
      </w:r>
      <w:r w:rsidR="00826246" w:rsidRPr="00844D27">
        <w:rPr>
          <w:rFonts w:eastAsia="Times New Roman"/>
          <w:lang w:val="lv-LV"/>
        </w:rPr>
        <w:t xml:space="preserve">Tā secina, ka lietas apstākļos bija nesamērīgi pārkāptas pieteikuma iesniedzēja tiesības uz </w:t>
      </w:r>
      <w:r w:rsidR="00942C3E" w:rsidRPr="00844D27">
        <w:rPr>
          <w:rFonts w:eastAsia="Times New Roman"/>
          <w:lang w:val="lv-LV"/>
        </w:rPr>
        <w:t xml:space="preserve">privātumu </w:t>
      </w:r>
      <w:r w:rsidR="00826246" w:rsidRPr="00844D27">
        <w:rPr>
          <w:rFonts w:eastAsia="Times New Roman"/>
          <w:lang w:val="lv-LV"/>
        </w:rPr>
        <w:t>un attiecīgi bija noticis Konvencijas 8. panta pārkāpums.</w:t>
      </w:r>
    </w:p>
    <w:p w:rsidR="00432823" w:rsidRPr="00844D27" w:rsidRDefault="00432823" w:rsidP="00844D27">
      <w:pPr>
        <w:pStyle w:val="ECHRPara"/>
        <w:ind w:firstLine="0"/>
        <w:rPr>
          <w:rFonts w:ascii="MS Mincho" w:cs="MS Mincho"/>
          <w:lang w:val="lv-LV"/>
        </w:rPr>
      </w:pPr>
    </w:p>
    <w:p w:rsidR="00432823" w:rsidRPr="00844D27" w:rsidRDefault="00DE24CB" w:rsidP="00844D27">
      <w:pPr>
        <w:pStyle w:val="ECHRHeading1"/>
        <w:keepNext w:val="0"/>
        <w:keepLines w:val="0"/>
        <w:spacing w:before="0" w:after="0"/>
        <w:ind w:left="0" w:firstLine="0"/>
        <w:outlineLvl w:val="9"/>
        <w:rPr>
          <w:rFonts w:ascii="MS Gothic" w:cs="MS Gothic"/>
          <w:lang w:val="lv-LV"/>
        </w:rPr>
      </w:pPr>
      <w:r w:rsidRPr="00844D27">
        <w:rPr>
          <w:lang w:val="lv-LV"/>
        </w:rPr>
        <w:t>II.</w:t>
      </w:r>
      <w:r w:rsidR="00432823" w:rsidRPr="00844D27">
        <w:rPr>
          <w:lang w:val="lv-LV"/>
        </w:rPr>
        <w:t xml:space="preserve"> </w:t>
      </w:r>
      <w:r w:rsidRPr="00844D27">
        <w:rPr>
          <w:lang w:val="lv-LV"/>
        </w:rPr>
        <w:t>KONVENCIJAS 41. PANTA PIEMĒROŠANA</w:t>
      </w:r>
    </w:p>
    <w:p w:rsidR="00432823" w:rsidRPr="00844D27" w:rsidRDefault="00432823" w:rsidP="00844D27">
      <w:pPr>
        <w:pStyle w:val="ECHRHeading1"/>
        <w:keepNext w:val="0"/>
        <w:keepLines w:val="0"/>
        <w:spacing w:before="0" w:after="0"/>
        <w:ind w:left="0" w:firstLine="0"/>
        <w:outlineLvl w:val="9"/>
        <w:rPr>
          <w:rFonts w:ascii="MS Gothic" w:cs="MS Gothic"/>
          <w:lang w:val="lv-LV"/>
        </w:rPr>
      </w:pPr>
    </w:p>
    <w:p w:rsidR="00432823" w:rsidRPr="00844D27" w:rsidRDefault="00792B65" w:rsidP="00844D27">
      <w:pPr>
        <w:pStyle w:val="ECHRPara"/>
        <w:ind w:firstLine="0"/>
        <w:rPr>
          <w:rFonts w:ascii="MS Mincho" w:cs="MS Mincho"/>
          <w:lang w:val="lv-LV"/>
        </w:rPr>
      </w:pPr>
      <w:r w:rsidRPr="00844D27">
        <w:rPr>
          <w:lang w:val="lv-LV"/>
        </w:rPr>
        <w:fldChar w:fldCharType="begin"/>
      </w:r>
      <w:r w:rsidR="00DE24CB" w:rsidRPr="00844D27">
        <w:rPr>
          <w:lang w:val="lv-LV"/>
        </w:rPr>
        <w:instrText xml:space="preserve"> SEQ level0 \*arabic </w:instrText>
      </w:r>
      <w:r w:rsidRPr="00844D27">
        <w:rPr>
          <w:lang w:val="lv-LV"/>
        </w:rPr>
        <w:fldChar w:fldCharType="separate"/>
      </w:r>
      <w:r w:rsidR="002228F5" w:rsidRPr="00844D27">
        <w:rPr>
          <w:lang w:val="lv-LV"/>
        </w:rPr>
        <w:t>50</w:t>
      </w:r>
      <w:r w:rsidRPr="00844D27">
        <w:rPr>
          <w:lang w:val="lv-LV"/>
        </w:rPr>
        <w:fldChar w:fldCharType="end"/>
      </w:r>
      <w:r w:rsidR="00DE24CB" w:rsidRPr="00844D27">
        <w:rPr>
          <w:lang w:val="lv-LV"/>
        </w:rPr>
        <w:t>.</w:t>
      </w:r>
      <w:r w:rsidR="00432823" w:rsidRPr="00844D27">
        <w:rPr>
          <w:lang w:val="lv-LV"/>
        </w:rPr>
        <w:t xml:space="preserve"> </w:t>
      </w:r>
      <w:r w:rsidR="00DE24CB" w:rsidRPr="00844D27">
        <w:rPr>
          <w:lang w:val="lv-LV"/>
        </w:rPr>
        <w:t>Konvencijas 41. pantā ir noteikts:</w:t>
      </w:r>
    </w:p>
    <w:p w:rsidR="00432823" w:rsidRPr="00844D27" w:rsidRDefault="00432823" w:rsidP="00844D27">
      <w:pPr>
        <w:pStyle w:val="ECHRPara"/>
        <w:ind w:firstLine="0"/>
        <w:rPr>
          <w:rFonts w:ascii="MS Mincho" w:cs="MS Mincho"/>
          <w:lang w:val="lv-LV"/>
        </w:rPr>
      </w:pPr>
    </w:p>
    <w:p w:rsidR="00826246" w:rsidRPr="00844D27" w:rsidRDefault="00826246" w:rsidP="00844D27">
      <w:pPr>
        <w:pStyle w:val="ECHRParaQuote"/>
        <w:spacing w:before="0" w:after="0"/>
        <w:ind w:left="0" w:firstLine="0"/>
        <w:rPr>
          <w:rFonts w:ascii="MS Mincho"/>
          <w:sz w:val="24"/>
          <w:szCs w:val="24"/>
          <w:lang w:val="lv-LV"/>
        </w:rPr>
      </w:pPr>
      <w:r w:rsidRPr="00844D27">
        <w:rPr>
          <w:rFonts w:eastAsia="Times New Roman"/>
          <w:sz w:val="24"/>
          <w:szCs w:val="24"/>
          <w:lang w:val="lv-LV"/>
        </w:rPr>
        <w:t>“Ja Tiesa konstatē, ka ir noticis Konvencijas vai tās protokolu pārkāpums, un ja attiecīgās Augstās Līgumslēdzējas puses iekšējās tiesību normas paredz tikai daļēju š</w:t>
      </w:r>
      <w:r w:rsidR="003D7EC9" w:rsidRPr="00844D27">
        <w:rPr>
          <w:rFonts w:eastAsia="Times New Roman"/>
          <w:sz w:val="24"/>
          <w:szCs w:val="24"/>
          <w:lang w:val="lv-LV"/>
        </w:rPr>
        <w:t>ā</w:t>
      </w:r>
      <w:r w:rsidRPr="00844D27">
        <w:rPr>
          <w:rFonts w:eastAsia="Times New Roman"/>
          <w:sz w:val="24"/>
          <w:szCs w:val="24"/>
          <w:lang w:val="lv-LV"/>
        </w:rPr>
        <w:t xml:space="preserve"> pārkāpuma seku novēršanu, Tiesa</w:t>
      </w:r>
      <w:r w:rsidR="003D7EC9" w:rsidRPr="00844D27">
        <w:rPr>
          <w:rFonts w:eastAsia="Times New Roman"/>
          <w:sz w:val="24"/>
          <w:szCs w:val="24"/>
          <w:lang w:val="lv-LV"/>
        </w:rPr>
        <w:t xml:space="preserve"> vajadzības gadījumā</w:t>
      </w:r>
      <w:r w:rsidRPr="00844D27">
        <w:rPr>
          <w:rFonts w:eastAsia="Times New Roman"/>
          <w:sz w:val="24"/>
          <w:szCs w:val="24"/>
          <w:lang w:val="lv-LV"/>
        </w:rPr>
        <w:t xml:space="preserve"> cietušajai pusei piešķir taisnīgu atlīdzību.”</w:t>
      </w:r>
    </w:p>
    <w:p w:rsidR="00432823" w:rsidRPr="00844D27" w:rsidRDefault="00432823" w:rsidP="00844D27">
      <w:pPr>
        <w:pStyle w:val="ECHRParaQuote"/>
        <w:spacing w:before="0" w:after="0"/>
        <w:ind w:left="0" w:firstLine="0"/>
        <w:rPr>
          <w:rFonts w:ascii="MS Mincho" w:cs="MS Mincho"/>
          <w:sz w:val="24"/>
          <w:szCs w:val="24"/>
          <w:lang w:val="lv-LV"/>
        </w:rPr>
      </w:pPr>
    </w:p>
    <w:p w:rsidR="00432823" w:rsidRPr="00844D27" w:rsidRDefault="00344B79" w:rsidP="00844D27">
      <w:pPr>
        <w:pStyle w:val="ECHRHeading2"/>
        <w:keepNext w:val="0"/>
        <w:keepLines w:val="0"/>
        <w:spacing w:before="0" w:after="0"/>
        <w:ind w:left="0" w:firstLine="0"/>
        <w:outlineLvl w:val="9"/>
        <w:rPr>
          <w:rFonts w:ascii="MS Gothic" w:cs="MS Gothic"/>
          <w:lang w:val="lv-LV"/>
        </w:rPr>
      </w:pPr>
      <w:r w:rsidRPr="00844D27">
        <w:rPr>
          <w:lang w:val="lv-LV"/>
        </w:rPr>
        <w:t>A. Kaitējums</w:t>
      </w:r>
    </w:p>
    <w:p w:rsidR="00432823" w:rsidRPr="00844D27" w:rsidRDefault="00432823" w:rsidP="00844D27">
      <w:pPr>
        <w:pStyle w:val="ECHRHeading2"/>
        <w:keepNext w:val="0"/>
        <w:keepLines w:val="0"/>
        <w:spacing w:before="0" w:after="0"/>
        <w:ind w:left="0" w:firstLine="0"/>
        <w:outlineLvl w:val="9"/>
        <w:rPr>
          <w:rFonts w:ascii="MS Gothic" w:cs="MS Gothic"/>
          <w:lang w:val="lv-LV"/>
        </w:rPr>
      </w:pPr>
    </w:p>
    <w:p w:rsidR="009859C9" w:rsidRPr="00844D27" w:rsidRDefault="00792B65" w:rsidP="00844D27">
      <w:pPr>
        <w:pStyle w:val="ECHRPara"/>
        <w:ind w:firstLine="0"/>
        <w:rPr>
          <w:rFonts w:ascii="MS Mincho"/>
          <w:lang w:val="lv-LV"/>
        </w:rPr>
      </w:pPr>
      <w:r w:rsidRPr="00844D27">
        <w:rPr>
          <w:lang w:val="lv-LV"/>
        </w:rPr>
        <w:fldChar w:fldCharType="begin"/>
      </w:r>
      <w:r w:rsidR="009859C9" w:rsidRPr="00844D27">
        <w:rPr>
          <w:lang w:val="lv-LV"/>
        </w:rPr>
        <w:instrText xml:space="preserve"> SEQ level0 \*arabic </w:instrText>
      </w:r>
      <w:r w:rsidRPr="00844D27">
        <w:rPr>
          <w:lang w:val="lv-LV"/>
        </w:rPr>
        <w:fldChar w:fldCharType="separate"/>
      </w:r>
      <w:r w:rsidR="002228F5" w:rsidRPr="00844D27">
        <w:rPr>
          <w:lang w:val="lv-LV"/>
        </w:rPr>
        <w:t>51</w:t>
      </w:r>
      <w:r w:rsidRPr="00844D27">
        <w:rPr>
          <w:lang w:val="lv-LV"/>
        </w:rPr>
        <w:fldChar w:fldCharType="end"/>
      </w:r>
      <w:r w:rsidR="009859C9" w:rsidRPr="00844D27">
        <w:rPr>
          <w:lang w:val="lv-LV"/>
        </w:rPr>
        <w:t xml:space="preserve">. </w:t>
      </w:r>
      <w:r w:rsidR="009859C9" w:rsidRPr="00844D27">
        <w:rPr>
          <w:rFonts w:eastAsia="Times New Roman"/>
          <w:lang w:val="lv-LV"/>
        </w:rPr>
        <w:t>Pieteikuma iesniedzējs pieprasīja 1600 eiro (EUR) kā kompensāciju par morālo kaitējumu.</w:t>
      </w:r>
    </w:p>
    <w:p w:rsidR="00432823" w:rsidRPr="00844D27" w:rsidRDefault="00432823" w:rsidP="00844D27">
      <w:pPr>
        <w:pStyle w:val="ECHRPara"/>
        <w:ind w:firstLine="0"/>
        <w:rPr>
          <w:rFonts w:ascii="MS Mincho" w:cs="MS Mincho"/>
          <w:lang w:val="lv-LV"/>
        </w:rPr>
      </w:pPr>
    </w:p>
    <w:p w:rsidR="002228F5" w:rsidRPr="00844D27" w:rsidRDefault="00792B65" w:rsidP="00844D27">
      <w:pPr>
        <w:pStyle w:val="ECHRPara"/>
        <w:ind w:firstLine="0"/>
        <w:rPr>
          <w:rFonts w:ascii="MS Mincho"/>
          <w:lang w:val="lv-LV"/>
        </w:rPr>
      </w:pPr>
      <w:r w:rsidRPr="00844D27">
        <w:rPr>
          <w:lang w:val="lv-LV"/>
        </w:rPr>
        <w:fldChar w:fldCharType="begin"/>
      </w:r>
      <w:r w:rsidR="002228F5" w:rsidRPr="00844D27">
        <w:rPr>
          <w:lang w:val="lv-LV"/>
        </w:rPr>
        <w:instrText xml:space="preserve"> SEQ level0 \*arabic </w:instrText>
      </w:r>
      <w:r w:rsidRPr="00844D27">
        <w:rPr>
          <w:lang w:val="lv-LV"/>
        </w:rPr>
        <w:fldChar w:fldCharType="separate"/>
      </w:r>
      <w:r w:rsidR="002228F5" w:rsidRPr="00844D27">
        <w:rPr>
          <w:lang w:val="lv-LV"/>
        </w:rPr>
        <w:t>52</w:t>
      </w:r>
      <w:r w:rsidRPr="00844D27">
        <w:rPr>
          <w:lang w:val="lv-LV"/>
        </w:rPr>
        <w:fldChar w:fldCharType="end"/>
      </w:r>
      <w:r w:rsidR="002228F5" w:rsidRPr="00844D27">
        <w:rPr>
          <w:lang w:val="lv-LV"/>
        </w:rPr>
        <w:t xml:space="preserve">. Valdība uzskatīja, ka, tā kā Konvencija nav pārkāpta, nav pamata piešķirt kompensāciju. Gadījumā, ja Tiesa atzītu, ka ir noticis pārkāpums, šāds atzinums būtu pietiekami taisnīgs apmierinājums. </w:t>
      </w:r>
      <w:r w:rsidR="002228F5" w:rsidRPr="00844D27">
        <w:rPr>
          <w:rFonts w:eastAsia="Times New Roman"/>
          <w:lang w:val="lv-LV"/>
        </w:rPr>
        <w:t>Ja Tiesa nolemtu piešķirt naudas kompensāciju, summai nevajadzētu pārsniegt to summu, ko pieteikuma iesniedzējs bija prasījis valsts tiesvedības</w:t>
      </w:r>
      <w:r w:rsidR="009A22B2" w:rsidRPr="00844D27">
        <w:rPr>
          <w:rFonts w:eastAsia="Times New Roman"/>
          <w:lang w:val="lv-LV"/>
        </w:rPr>
        <w:t xml:space="preserve"> laikā</w:t>
      </w:r>
      <w:r w:rsidR="002228F5" w:rsidRPr="00844D27">
        <w:rPr>
          <w:rFonts w:eastAsia="Times New Roman"/>
          <w:lang w:val="lv-LV"/>
        </w:rPr>
        <w:t xml:space="preserve"> (1597,79 EUR).</w:t>
      </w:r>
    </w:p>
    <w:p w:rsidR="00432823" w:rsidRPr="00844D27" w:rsidRDefault="00432823" w:rsidP="00844D27">
      <w:pPr>
        <w:pStyle w:val="ECHRPara"/>
        <w:ind w:firstLine="0"/>
        <w:rPr>
          <w:rFonts w:ascii="MS Mincho" w:cs="MS Mincho"/>
          <w:lang w:val="lv-LV"/>
        </w:rPr>
      </w:pPr>
    </w:p>
    <w:p w:rsidR="005F7CE2" w:rsidRPr="00844D27" w:rsidRDefault="00792B65" w:rsidP="00844D27">
      <w:pPr>
        <w:pStyle w:val="ECHRPara"/>
        <w:ind w:firstLine="0"/>
        <w:rPr>
          <w:rFonts w:ascii="MS Mincho"/>
          <w:lang w:val="lv-LV"/>
        </w:rPr>
      </w:pPr>
      <w:r w:rsidRPr="00844D27">
        <w:rPr>
          <w:lang w:val="lv-LV"/>
        </w:rPr>
        <w:fldChar w:fldCharType="begin"/>
      </w:r>
      <w:r w:rsidR="005F7CE2" w:rsidRPr="00844D27">
        <w:rPr>
          <w:lang w:val="lv-LV"/>
        </w:rPr>
        <w:instrText xml:space="preserve"> SEQ level0 \*arabic </w:instrText>
      </w:r>
      <w:r w:rsidRPr="00844D27">
        <w:rPr>
          <w:lang w:val="lv-LV"/>
        </w:rPr>
        <w:fldChar w:fldCharType="separate"/>
      </w:r>
      <w:r w:rsidR="005F7CE2" w:rsidRPr="00844D27">
        <w:rPr>
          <w:lang w:val="lv-LV"/>
        </w:rPr>
        <w:t>53</w:t>
      </w:r>
      <w:r w:rsidRPr="00844D27">
        <w:rPr>
          <w:lang w:val="lv-LV"/>
        </w:rPr>
        <w:fldChar w:fldCharType="end"/>
      </w:r>
      <w:r w:rsidR="005F7CE2" w:rsidRPr="00844D27">
        <w:rPr>
          <w:lang w:val="lv-LV"/>
        </w:rPr>
        <w:t xml:space="preserve">. Tiesa norāda, ka tai nav saistoša summa, ko pieteikuma iesniedzējs valsts tiesvedībā pieprasīja kā kompensāciju par morālo kaitējumu. Tā uzskata, ka pieteikuma iesniedzējam varēja būt radīts morālais kaitējums, kas nav kompensējams, tikai atzīstot pārkāpumu. </w:t>
      </w:r>
      <w:r w:rsidR="005F7CE2" w:rsidRPr="00844D27">
        <w:rPr>
          <w:rFonts w:eastAsia="Times New Roman"/>
          <w:lang w:val="lv-LV"/>
        </w:rPr>
        <w:t>Ņemot vērā lietas apstākļus, tā piešķir pieteikuma iesniedzējam morālā kaitējuma kompensāciju prasītajā apmērā (1600 EUR), kam pieskaitāmi visi nodokļi, ar kuriem var tikt aplikta šī summa.</w:t>
      </w:r>
    </w:p>
    <w:p w:rsidR="00432823" w:rsidRPr="00844D27" w:rsidRDefault="00432823" w:rsidP="00844D27">
      <w:pPr>
        <w:pStyle w:val="ECHRPara"/>
        <w:ind w:firstLine="0"/>
        <w:rPr>
          <w:rFonts w:ascii="MS Mincho" w:cs="MS Mincho"/>
          <w:lang w:val="lv-LV"/>
        </w:rPr>
      </w:pPr>
    </w:p>
    <w:p w:rsidR="00432823" w:rsidRPr="00844D27" w:rsidRDefault="00344B79" w:rsidP="00844D27">
      <w:pPr>
        <w:pStyle w:val="ECHRHeading2"/>
        <w:keepNext w:val="0"/>
        <w:keepLines w:val="0"/>
        <w:spacing w:before="0" w:after="0"/>
        <w:ind w:left="0" w:firstLine="0"/>
        <w:outlineLvl w:val="9"/>
        <w:rPr>
          <w:rFonts w:ascii="MS Gothic" w:cs="MS Gothic"/>
          <w:lang w:val="lv-LV"/>
        </w:rPr>
      </w:pPr>
      <w:r w:rsidRPr="00844D27">
        <w:rPr>
          <w:lang w:val="lv-LV"/>
        </w:rPr>
        <w:t>B. Tiesāšanās izdevumi</w:t>
      </w:r>
    </w:p>
    <w:p w:rsidR="00432823" w:rsidRPr="00844D27" w:rsidRDefault="00432823" w:rsidP="00844D27">
      <w:pPr>
        <w:pStyle w:val="ECHRHeading2"/>
        <w:keepNext w:val="0"/>
        <w:keepLines w:val="0"/>
        <w:spacing w:before="0" w:after="0"/>
        <w:ind w:left="0" w:firstLine="0"/>
        <w:outlineLvl w:val="9"/>
        <w:rPr>
          <w:rFonts w:ascii="MS Gothic" w:cs="MS Gothic"/>
          <w:lang w:val="lv-LV"/>
        </w:rPr>
      </w:pPr>
    </w:p>
    <w:p w:rsidR="00386BD4" w:rsidRPr="00844D27" w:rsidRDefault="00792B65" w:rsidP="00844D27">
      <w:pPr>
        <w:pStyle w:val="ECHRPara"/>
        <w:ind w:firstLine="0"/>
        <w:rPr>
          <w:rFonts w:ascii="MS Mincho"/>
          <w:lang w:val="lv-LV"/>
        </w:rPr>
      </w:pPr>
      <w:r w:rsidRPr="00844D27">
        <w:rPr>
          <w:lang w:val="lv-LV"/>
        </w:rPr>
        <w:fldChar w:fldCharType="begin"/>
      </w:r>
      <w:r w:rsidR="00386BD4" w:rsidRPr="00844D27">
        <w:rPr>
          <w:lang w:val="lv-LV"/>
        </w:rPr>
        <w:instrText xml:space="preserve"> SEQ level0 \*arabic </w:instrText>
      </w:r>
      <w:r w:rsidRPr="00844D27">
        <w:rPr>
          <w:lang w:val="lv-LV"/>
        </w:rPr>
        <w:fldChar w:fldCharType="separate"/>
      </w:r>
      <w:r w:rsidR="00386BD4" w:rsidRPr="00844D27">
        <w:rPr>
          <w:lang w:val="lv-LV"/>
        </w:rPr>
        <w:t>54</w:t>
      </w:r>
      <w:r w:rsidRPr="00844D27">
        <w:rPr>
          <w:lang w:val="lv-LV"/>
        </w:rPr>
        <w:fldChar w:fldCharType="end"/>
      </w:r>
      <w:r w:rsidR="00386BD4" w:rsidRPr="00844D27">
        <w:rPr>
          <w:lang w:val="lv-LV"/>
        </w:rPr>
        <w:t xml:space="preserve">. </w:t>
      </w:r>
      <w:r w:rsidR="00386BD4" w:rsidRPr="00844D27">
        <w:rPr>
          <w:rFonts w:eastAsia="Times New Roman"/>
          <w:lang w:val="lv-LV"/>
        </w:rPr>
        <w:t>Pieteikuma iesniedzējs arī lūdza Tiesai ņemt vērā rēķinu par juridiskajiem pakalpojumiem 850 EUR</w:t>
      </w:r>
      <w:r w:rsidR="009A22B2" w:rsidRPr="00844D27">
        <w:rPr>
          <w:rFonts w:eastAsia="Times New Roman"/>
          <w:lang w:val="lv-LV"/>
        </w:rPr>
        <w:t xml:space="preserve"> apmērā</w:t>
      </w:r>
      <w:r w:rsidR="00386BD4" w:rsidRPr="00844D27">
        <w:rPr>
          <w:rFonts w:eastAsia="Times New Roman"/>
          <w:lang w:val="lv-LV"/>
        </w:rPr>
        <w:t>.</w:t>
      </w:r>
    </w:p>
    <w:p w:rsidR="00432823" w:rsidRPr="00844D27" w:rsidRDefault="00432823" w:rsidP="00844D27">
      <w:pPr>
        <w:pStyle w:val="ECHRPara"/>
        <w:ind w:firstLine="0"/>
        <w:rPr>
          <w:rFonts w:ascii="MS Mincho" w:cs="MS Mincho"/>
          <w:lang w:val="lv-LV"/>
        </w:rPr>
      </w:pPr>
    </w:p>
    <w:p w:rsidR="00386BD4" w:rsidRPr="00844D27" w:rsidRDefault="00792B65" w:rsidP="00844D27">
      <w:pPr>
        <w:pStyle w:val="ECHRPara"/>
        <w:ind w:firstLine="0"/>
        <w:rPr>
          <w:rFonts w:ascii="MS Mincho"/>
          <w:lang w:val="lv-LV"/>
        </w:rPr>
      </w:pPr>
      <w:r w:rsidRPr="00844D27">
        <w:rPr>
          <w:lang w:val="lv-LV"/>
        </w:rPr>
        <w:fldChar w:fldCharType="begin"/>
      </w:r>
      <w:r w:rsidR="00386BD4" w:rsidRPr="00844D27">
        <w:rPr>
          <w:lang w:val="lv-LV"/>
        </w:rPr>
        <w:instrText xml:space="preserve"> SEQ level0 \*arabic </w:instrText>
      </w:r>
      <w:r w:rsidRPr="00844D27">
        <w:rPr>
          <w:lang w:val="lv-LV"/>
        </w:rPr>
        <w:fldChar w:fldCharType="separate"/>
      </w:r>
      <w:r w:rsidR="00386BD4" w:rsidRPr="00844D27">
        <w:rPr>
          <w:lang w:val="lv-LV"/>
        </w:rPr>
        <w:t>55</w:t>
      </w:r>
      <w:r w:rsidRPr="00844D27">
        <w:rPr>
          <w:lang w:val="lv-LV"/>
        </w:rPr>
        <w:fldChar w:fldCharType="end"/>
      </w:r>
      <w:r w:rsidR="00386BD4" w:rsidRPr="00844D27">
        <w:rPr>
          <w:lang w:val="lv-LV"/>
        </w:rPr>
        <w:t xml:space="preserve">. </w:t>
      </w:r>
      <w:r w:rsidR="00386BD4" w:rsidRPr="00844D27">
        <w:rPr>
          <w:rFonts w:eastAsia="Times New Roman"/>
          <w:lang w:val="lv-LV"/>
        </w:rPr>
        <w:t>Tā kā pieteikuma iesniedzējs saņēma šo summu juridiskās palīdzības veidā, Tiesa</w:t>
      </w:r>
      <w:r w:rsidR="003D7EC9" w:rsidRPr="00844D27">
        <w:rPr>
          <w:rFonts w:eastAsia="Times New Roman"/>
          <w:lang w:val="lv-LV"/>
        </w:rPr>
        <w:t>i</w:t>
      </w:r>
      <w:r w:rsidR="00386BD4" w:rsidRPr="00844D27">
        <w:rPr>
          <w:rFonts w:eastAsia="Times New Roman"/>
          <w:lang w:val="lv-LV"/>
        </w:rPr>
        <w:t xml:space="preserve"> </w:t>
      </w:r>
      <w:r w:rsidR="003D7EC9" w:rsidRPr="00844D27">
        <w:rPr>
          <w:rFonts w:eastAsia="Times New Roman"/>
          <w:lang w:val="lv-LV"/>
        </w:rPr>
        <w:t>nav jāpiešķir</w:t>
      </w:r>
      <w:r w:rsidR="00386BD4" w:rsidRPr="00844D27">
        <w:rPr>
          <w:rFonts w:eastAsia="Times New Roman"/>
          <w:lang w:val="lv-LV"/>
        </w:rPr>
        <w:t xml:space="preserve"> arī šo izmaksu un izdevumu kompensācij</w:t>
      </w:r>
      <w:r w:rsidR="003D7EC9" w:rsidRPr="00844D27">
        <w:rPr>
          <w:rFonts w:eastAsia="Times New Roman"/>
          <w:lang w:val="lv-LV"/>
        </w:rPr>
        <w:t>a</w:t>
      </w:r>
      <w:r w:rsidR="00386BD4" w:rsidRPr="00844D27">
        <w:rPr>
          <w:rFonts w:eastAsia="Times New Roman"/>
          <w:lang w:val="lv-LV"/>
        </w:rPr>
        <w:t>.</w:t>
      </w:r>
    </w:p>
    <w:p w:rsidR="00432823" w:rsidRPr="00844D27" w:rsidRDefault="00432823" w:rsidP="00844D27">
      <w:pPr>
        <w:pStyle w:val="ECHRPara"/>
        <w:ind w:firstLine="0"/>
        <w:rPr>
          <w:rFonts w:ascii="MS Mincho" w:cs="MS Mincho"/>
          <w:lang w:val="lv-LV"/>
        </w:rPr>
      </w:pPr>
    </w:p>
    <w:p w:rsidR="00432823" w:rsidRPr="00844D27" w:rsidRDefault="00344B79" w:rsidP="00844D27">
      <w:pPr>
        <w:pStyle w:val="ECHRHeading2"/>
        <w:keepNext w:val="0"/>
        <w:keepLines w:val="0"/>
        <w:spacing w:before="0" w:after="0"/>
        <w:ind w:left="0" w:firstLine="0"/>
        <w:outlineLvl w:val="9"/>
        <w:rPr>
          <w:rFonts w:ascii="MS Gothic" w:cs="MS Gothic"/>
          <w:lang w:val="lv-LV"/>
        </w:rPr>
      </w:pPr>
      <w:r w:rsidRPr="00844D27">
        <w:rPr>
          <w:lang w:val="lv-LV"/>
        </w:rPr>
        <w:t>C. Standarta procentu likme</w:t>
      </w:r>
    </w:p>
    <w:p w:rsidR="00432823" w:rsidRPr="00844D27" w:rsidRDefault="00432823" w:rsidP="00844D27">
      <w:pPr>
        <w:pStyle w:val="ECHRHeading2"/>
        <w:keepNext w:val="0"/>
        <w:keepLines w:val="0"/>
        <w:spacing w:before="0" w:after="0"/>
        <w:ind w:left="0" w:firstLine="0"/>
        <w:outlineLvl w:val="9"/>
        <w:rPr>
          <w:rFonts w:ascii="MS Gothic" w:cs="MS Gothic"/>
          <w:lang w:val="lv-LV"/>
        </w:rPr>
      </w:pPr>
    </w:p>
    <w:p w:rsidR="00386BD4" w:rsidRPr="00844D27" w:rsidRDefault="00792B65" w:rsidP="00844D27">
      <w:pPr>
        <w:pStyle w:val="ECHRPara"/>
        <w:ind w:firstLine="0"/>
        <w:rPr>
          <w:rFonts w:ascii="MS Mincho"/>
          <w:lang w:val="lv-LV"/>
        </w:rPr>
      </w:pPr>
      <w:r w:rsidRPr="00844D27">
        <w:rPr>
          <w:lang w:val="lv-LV"/>
        </w:rPr>
        <w:fldChar w:fldCharType="begin"/>
      </w:r>
      <w:r w:rsidR="00386BD4" w:rsidRPr="00844D27">
        <w:rPr>
          <w:lang w:val="lv-LV"/>
        </w:rPr>
        <w:instrText xml:space="preserve"> SEQ level0 \*arabic </w:instrText>
      </w:r>
      <w:r w:rsidRPr="00844D27">
        <w:rPr>
          <w:lang w:val="lv-LV"/>
        </w:rPr>
        <w:fldChar w:fldCharType="separate"/>
      </w:r>
      <w:r w:rsidR="00386BD4" w:rsidRPr="00844D27">
        <w:rPr>
          <w:lang w:val="lv-LV"/>
        </w:rPr>
        <w:t>56</w:t>
      </w:r>
      <w:r w:rsidRPr="00844D27">
        <w:rPr>
          <w:lang w:val="lv-LV"/>
        </w:rPr>
        <w:fldChar w:fldCharType="end"/>
      </w:r>
      <w:r w:rsidR="00386BD4" w:rsidRPr="00844D27">
        <w:rPr>
          <w:lang w:val="lv-LV"/>
        </w:rPr>
        <w:t xml:space="preserve">. </w:t>
      </w:r>
      <w:r w:rsidR="00386BD4" w:rsidRPr="00844D27">
        <w:rPr>
          <w:rFonts w:eastAsia="Times New Roman"/>
          <w:lang w:val="lv-LV"/>
        </w:rPr>
        <w:t xml:space="preserve">Tiesa </w:t>
      </w:r>
      <w:r w:rsidR="00F50261" w:rsidRPr="00844D27">
        <w:rPr>
          <w:rFonts w:eastAsia="Times New Roman"/>
          <w:lang w:val="lv-LV"/>
        </w:rPr>
        <w:t>lemj</w:t>
      </w:r>
      <w:r w:rsidR="00386BD4" w:rsidRPr="00844D27">
        <w:rPr>
          <w:rFonts w:eastAsia="Times New Roman"/>
          <w:lang w:val="lv-LV"/>
        </w:rPr>
        <w:t xml:space="preserve">, </w:t>
      </w:r>
      <w:r w:rsidR="00F50261" w:rsidRPr="00844D27">
        <w:rPr>
          <w:rFonts w:eastAsia="Times New Roman"/>
          <w:lang w:val="lv-LV"/>
        </w:rPr>
        <w:t xml:space="preserve">ka </w:t>
      </w:r>
      <w:r w:rsidR="00F50261" w:rsidRPr="00844D27">
        <w:rPr>
          <w:lang w:val="lv-LV"/>
        </w:rPr>
        <w:t>likme jāpamato ar Eiropas Centrālās bankas aizdevumu uz nakti procentu likmi, pieskaitot trīs procentpunktus</w:t>
      </w:r>
      <w:r w:rsidR="00386BD4" w:rsidRPr="00844D27">
        <w:rPr>
          <w:rFonts w:eastAsia="Times New Roman"/>
          <w:lang w:val="lv-LV"/>
        </w:rPr>
        <w:t>.</w:t>
      </w:r>
    </w:p>
    <w:p w:rsidR="00432823" w:rsidRPr="00844D27" w:rsidRDefault="00432823" w:rsidP="00844D27">
      <w:pPr>
        <w:pStyle w:val="ECHRPara"/>
        <w:ind w:firstLine="0"/>
        <w:rPr>
          <w:rFonts w:ascii="MS Mincho" w:cs="MS Mincho"/>
          <w:lang w:val="lv-LV"/>
        </w:rPr>
      </w:pPr>
    </w:p>
    <w:p w:rsidR="00432823" w:rsidRPr="00844D27" w:rsidRDefault="00DE24CB" w:rsidP="00844D27">
      <w:pPr>
        <w:pStyle w:val="ECHRTitle1"/>
        <w:keepNext w:val="0"/>
        <w:keepLines w:val="0"/>
        <w:spacing w:before="0" w:after="0"/>
        <w:outlineLvl w:val="9"/>
        <w:rPr>
          <w:rFonts w:ascii="MS Mincho" w:cs="MS Mincho"/>
          <w:sz w:val="24"/>
          <w:szCs w:val="24"/>
          <w:lang w:val="lv-LV"/>
        </w:rPr>
      </w:pPr>
      <w:r w:rsidRPr="00844D27">
        <w:rPr>
          <w:sz w:val="24"/>
          <w:szCs w:val="24"/>
          <w:lang w:val="lv-LV"/>
        </w:rPr>
        <w:t>ŠO IEMESLU DĒĻ TIESA VIENPRĀTĪGI</w:t>
      </w:r>
    </w:p>
    <w:p w:rsidR="00432823" w:rsidRPr="00844D27" w:rsidRDefault="00432823" w:rsidP="00844D27">
      <w:pPr>
        <w:pStyle w:val="ECHRTitle1"/>
        <w:keepNext w:val="0"/>
        <w:keepLines w:val="0"/>
        <w:spacing w:before="0" w:after="0"/>
        <w:outlineLvl w:val="9"/>
        <w:rPr>
          <w:rFonts w:ascii="MS Mincho" w:cs="MS Mincho"/>
          <w:sz w:val="24"/>
          <w:szCs w:val="24"/>
          <w:lang w:val="lv-LV"/>
        </w:rPr>
      </w:pPr>
    </w:p>
    <w:p w:rsidR="00386BD4" w:rsidRPr="00844D27" w:rsidRDefault="00386BD4" w:rsidP="00844D27">
      <w:pPr>
        <w:pStyle w:val="JuList"/>
        <w:ind w:left="0" w:firstLine="0"/>
        <w:rPr>
          <w:rFonts w:ascii="MS Mincho"/>
        </w:rPr>
      </w:pPr>
      <w:r w:rsidRPr="00844D27">
        <w:t xml:space="preserve">1. </w:t>
      </w:r>
      <w:r w:rsidRPr="00844D27">
        <w:rPr>
          <w:rFonts w:eastAsia="Times New Roman"/>
          <w:i/>
        </w:rPr>
        <w:t>pasludina</w:t>
      </w:r>
      <w:r w:rsidRPr="00844D27">
        <w:rPr>
          <w:rFonts w:eastAsia="Times New Roman"/>
        </w:rPr>
        <w:t xml:space="preserve"> sūdzību attiecībā uz pieteikuma iesniedzēja ķermeņa pārmeklēšanu par pieņemamu;</w:t>
      </w:r>
    </w:p>
    <w:p w:rsidR="00432823" w:rsidRPr="00844D27" w:rsidRDefault="00432823" w:rsidP="00844D27">
      <w:pPr>
        <w:pStyle w:val="JuList"/>
        <w:ind w:left="0" w:firstLine="0"/>
        <w:rPr>
          <w:rFonts w:ascii="MS Mincho" w:cs="MS Mincho"/>
        </w:rPr>
      </w:pPr>
    </w:p>
    <w:p w:rsidR="00C64DC4" w:rsidRPr="00844D27" w:rsidRDefault="00C64DC4" w:rsidP="00844D27">
      <w:pPr>
        <w:pStyle w:val="JuList"/>
        <w:ind w:left="0" w:firstLine="0"/>
        <w:rPr>
          <w:rFonts w:ascii="MS Mincho"/>
        </w:rPr>
      </w:pPr>
      <w:r w:rsidRPr="00844D27">
        <w:t xml:space="preserve">2. </w:t>
      </w:r>
      <w:r w:rsidRPr="00844D27">
        <w:rPr>
          <w:rFonts w:eastAsia="Times New Roman"/>
          <w:i/>
        </w:rPr>
        <w:t>nospriež,</w:t>
      </w:r>
      <w:r w:rsidRPr="00844D27">
        <w:rPr>
          <w:rFonts w:eastAsia="Times New Roman"/>
        </w:rPr>
        <w:t xml:space="preserve"> ka Konvencijas 3. pants nav pārkāpts;</w:t>
      </w:r>
    </w:p>
    <w:p w:rsidR="00432823" w:rsidRPr="00844D27" w:rsidRDefault="00432823" w:rsidP="00844D27">
      <w:pPr>
        <w:pStyle w:val="JuList"/>
        <w:ind w:left="0" w:firstLine="0"/>
        <w:rPr>
          <w:rFonts w:ascii="MS Mincho" w:cs="MS Mincho"/>
        </w:rPr>
      </w:pPr>
    </w:p>
    <w:p w:rsidR="00C64DC4" w:rsidRPr="00844D27" w:rsidRDefault="00C64DC4" w:rsidP="00844D27">
      <w:pPr>
        <w:pStyle w:val="JuList"/>
        <w:ind w:left="0" w:firstLine="0"/>
        <w:rPr>
          <w:rFonts w:ascii="MS Mincho"/>
        </w:rPr>
      </w:pPr>
      <w:r w:rsidRPr="00844D27">
        <w:t xml:space="preserve">3. </w:t>
      </w:r>
      <w:r w:rsidRPr="00844D27">
        <w:rPr>
          <w:rFonts w:eastAsia="Times New Roman"/>
          <w:i/>
        </w:rPr>
        <w:t>nospriež,</w:t>
      </w:r>
      <w:r w:rsidRPr="00844D27">
        <w:rPr>
          <w:rFonts w:eastAsia="Times New Roman"/>
        </w:rPr>
        <w:t xml:space="preserve"> ka Konvencijas 8. pants ir pārkāpts;</w:t>
      </w:r>
    </w:p>
    <w:p w:rsidR="00432823" w:rsidRPr="00844D27" w:rsidRDefault="00432823" w:rsidP="00844D27">
      <w:pPr>
        <w:pStyle w:val="JuList"/>
        <w:ind w:left="0" w:firstLine="0"/>
        <w:rPr>
          <w:rFonts w:ascii="MS Mincho" w:cs="MS Mincho"/>
        </w:rPr>
      </w:pPr>
    </w:p>
    <w:p w:rsidR="00432823" w:rsidRPr="00844D27" w:rsidRDefault="00DE24CB" w:rsidP="00844D27">
      <w:pPr>
        <w:pStyle w:val="JuList"/>
        <w:ind w:left="0" w:firstLine="0"/>
        <w:rPr>
          <w:rFonts w:ascii="MS Mincho" w:cs="MS Mincho"/>
        </w:rPr>
      </w:pPr>
      <w:r w:rsidRPr="00844D27">
        <w:lastRenderedPageBreak/>
        <w:t>4.</w:t>
      </w:r>
      <w:r w:rsidR="00432823" w:rsidRPr="00844D27">
        <w:t xml:space="preserve"> </w:t>
      </w:r>
      <w:r w:rsidRPr="00844D27">
        <w:rPr>
          <w:i/>
          <w:iCs/>
        </w:rPr>
        <w:t>nospriež</w:t>
      </w:r>
      <w:r w:rsidR="00C64DC4" w:rsidRPr="00844D27">
        <w:rPr>
          <w:iCs/>
        </w:rPr>
        <w:t>,</w:t>
      </w:r>
      <w:r w:rsidR="00032E77" w:rsidRPr="00844D27">
        <w:rPr>
          <w:iCs/>
        </w:rPr>
        <w:t xml:space="preserve"> </w:t>
      </w:r>
      <w:r w:rsidR="007848A1" w:rsidRPr="00844D27">
        <w:rPr>
          <w:i/>
          <w:iCs/>
        </w:rPr>
        <w:t>ka</w:t>
      </w:r>
    </w:p>
    <w:p w:rsidR="00432823" w:rsidRPr="00844D27" w:rsidRDefault="00432823" w:rsidP="00844D27">
      <w:pPr>
        <w:pStyle w:val="JuList"/>
        <w:ind w:left="0" w:firstLine="0"/>
        <w:rPr>
          <w:rFonts w:ascii="MS Mincho" w:cs="MS Mincho"/>
        </w:rPr>
      </w:pPr>
    </w:p>
    <w:p w:rsidR="00C64DC4" w:rsidRPr="00844D27" w:rsidRDefault="00C64DC4" w:rsidP="00844D27">
      <w:pPr>
        <w:pStyle w:val="JuLista"/>
        <w:ind w:left="0"/>
        <w:rPr>
          <w:rFonts w:ascii="MS Mincho"/>
        </w:rPr>
      </w:pPr>
      <w:r w:rsidRPr="00844D27">
        <w:rPr>
          <w:rFonts w:eastAsia="Times New Roman"/>
        </w:rPr>
        <w:t xml:space="preserve">a) atbildētājai valstij trīs mēnešu laikā no dienas, </w:t>
      </w:r>
      <w:r w:rsidR="00032E77" w:rsidRPr="00844D27">
        <w:t>kad šis spriedums saskaņā ar Konvencijas 44. panta 2. punktu ir kļuvis galīgs</w:t>
      </w:r>
      <w:r w:rsidRPr="00844D27">
        <w:rPr>
          <w:rFonts w:eastAsia="Times New Roman"/>
        </w:rPr>
        <w:t xml:space="preserve">, </w:t>
      </w:r>
      <w:r w:rsidR="00027149" w:rsidRPr="00844D27">
        <w:t xml:space="preserve">ir jāsamaksā </w:t>
      </w:r>
      <w:r w:rsidRPr="00844D27">
        <w:rPr>
          <w:rFonts w:eastAsia="Times New Roman"/>
        </w:rPr>
        <w:t xml:space="preserve">pieteikuma iesniedzējam 1600 EUR (viens tūkstotis seši simti eiro), </w:t>
      </w:r>
      <w:r w:rsidR="00027149" w:rsidRPr="00844D27">
        <w:t xml:space="preserve">kā arī jāsamaksā </w:t>
      </w:r>
      <w:r w:rsidRPr="00844D27">
        <w:rPr>
          <w:rFonts w:eastAsia="Times New Roman"/>
        </w:rPr>
        <w:t xml:space="preserve">visi nodokļi, </w:t>
      </w:r>
      <w:r w:rsidR="00032E77" w:rsidRPr="00844D27">
        <w:t>kas varētu būt piemērojami attiecībā uz morālā kaitējuma atlīdzinājumu</w:t>
      </w:r>
      <w:r w:rsidRPr="00844D27">
        <w:rPr>
          <w:rFonts w:eastAsia="Times New Roman"/>
        </w:rPr>
        <w:t>;</w:t>
      </w:r>
    </w:p>
    <w:p w:rsidR="00432823" w:rsidRPr="00844D27" w:rsidRDefault="00432823" w:rsidP="00844D27">
      <w:pPr>
        <w:pStyle w:val="JuLista"/>
        <w:ind w:left="0"/>
        <w:rPr>
          <w:rFonts w:ascii="MS Mincho" w:cs="MS Mincho"/>
        </w:rPr>
      </w:pPr>
    </w:p>
    <w:p w:rsidR="00C64DC4" w:rsidRPr="00844D27" w:rsidRDefault="00C64DC4" w:rsidP="00844D27">
      <w:pPr>
        <w:pStyle w:val="JuLista"/>
        <w:ind w:left="0"/>
        <w:rPr>
          <w:rFonts w:ascii="MS Mincho"/>
        </w:rPr>
      </w:pPr>
      <w:r w:rsidRPr="00844D27">
        <w:rPr>
          <w:rFonts w:eastAsia="Times New Roman"/>
        </w:rPr>
        <w:t xml:space="preserve">b) no dienas, kad pagājuši minētie trīs mēneši, līdz maksājuma veikšanai šai summai pieskaitāmi procenti pēc vienkāršas likmes, kas vienāda ar </w:t>
      </w:r>
      <w:r w:rsidR="00032E77" w:rsidRPr="00844D27">
        <w:t>Eiropas Centrālās bankas aizdevuma uz nakti procentu likmi kavējuma periodā, pieskaitot trīs procentpunktus</w:t>
      </w:r>
      <w:r w:rsidRPr="00844D27">
        <w:rPr>
          <w:rFonts w:eastAsia="Times New Roman"/>
        </w:rPr>
        <w:t>;</w:t>
      </w:r>
    </w:p>
    <w:p w:rsidR="00432823" w:rsidRPr="00844D27" w:rsidRDefault="00432823" w:rsidP="00844D27">
      <w:pPr>
        <w:pStyle w:val="JuLista"/>
        <w:ind w:left="0"/>
        <w:rPr>
          <w:rFonts w:ascii="MS Mincho" w:cs="MS Mincho"/>
        </w:rPr>
      </w:pPr>
    </w:p>
    <w:p w:rsidR="00C64DC4" w:rsidRPr="00844D27" w:rsidRDefault="00C64DC4" w:rsidP="00844D27">
      <w:pPr>
        <w:pStyle w:val="JuList"/>
        <w:ind w:left="0" w:firstLine="0"/>
        <w:rPr>
          <w:rFonts w:ascii="MS Mincho"/>
        </w:rPr>
      </w:pPr>
      <w:r w:rsidRPr="00844D27">
        <w:t xml:space="preserve">5. </w:t>
      </w:r>
      <w:r w:rsidRPr="00844D27">
        <w:rPr>
          <w:rFonts w:eastAsia="Times New Roman"/>
          <w:i/>
        </w:rPr>
        <w:t>noraida</w:t>
      </w:r>
      <w:r w:rsidRPr="00844D27">
        <w:rPr>
          <w:rFonts w:eastAsia="Times New Roman"/>
        </w:rPr>
        <w:t xml:space="preserve"> pārējo pieteikuma iesniedzēja prasības daļu par tiesāšanās izdevumu </w:t>
      </w:r>
      <w:r w:rsidR="00A20223" w:rsidRPr="00844D27">
        <w:rPr>
          <w:rFonts w:eastAsia="Times New Roman"/>
        </w:rPr>
        <w:t>atlīdzināšanu</w:t>
      </w:r>
      <w:r w:rsidRPr="00844D27">
        <w:rPr>
          <w:rFonts w:eastAsia="Times New Roman"/>
        </w:rPr>
        <w:t>.</w:t>
      </w:r>
    </w:p>
    <w:p w:rsidR="00432823" w:rsidRPr="00844D27" w:rsidRDefault="00432823" w:rsidP="00844D27">
      <w:pPr>
        <w:pStyle w:val="JuList"/>
        <w:ind w:left="0" w:firstLine="0"/>
        <w:rPr>
          <w:rFonts w:ascii="MS Mincho" w:cs="MS Mincho"/>
        </w:rPr>
      </w:pPr>
    </w:p>
    <w:p w:rsidR="00C64DC4" w:rsidRPr="00844D27" w:rsidRDefault="00C64DC4" w:rsidP="00844D27">
      <w:pPr>
        <w:pStyle w:val="JuParaLast"/>
        <w:keepNext w:val="0"/>
        <w:keepLines w:val="0"/>
        <w:spacing w:before="0"/>
        <w:ind w:firstLine="0"/>
        <w:rPr>
          <w:rFonts w:ascii="MS Mincho"/>
          <w:lang w:val="lv-LV"/>
        </w:rPr>
      </w:pPr>
      <w:r w:rsidRPr="00844D27">
        <w:rPr>
          <w:rFonts w:eastAsia="Times New Roman"/>
          <w:lang w:val="lv-LV"/>
        </w:rPr>
        <w:t>Sagatavots angļu valodā un paziņots rakstveidā 2014. gada 31. jūlijā saskaņā ar Tiesas reglamenta 77. panta 2</w:t>
      </w:r>
      <w:r w:rsidR="00A20223" w:rsidRPr="00844D27">
        <w:rPr>
          <w:rFonts w:eastAsia="Times New Roman"/>
          <w:lang w:val="lv-LV"/>
        </w:rPr>
        <w:t>. </w:t>
      </w:r>
      <w:r w:rsidRPr="00844D27">
        <w:rPr>
          <w:rFonts w:eastAsia="Times New Roman"/>
          <w:lang w:val="lv-LV"/>
        </w:rPr>
        <w:t>un 3. punktu.</w:t>
      </w:r>
    </w:p>
    <w:p w:rsidR="00432823" w:rsidRDefault="00432823" w:rsidP="00844D27">
      <w:pPr>
        <w:pStyle w:val="JuParaLast"/>
        <w:keepNext w:val="0"/>
        <w:keepLines w:val="0"/>
        <w:spacing w:before="0"/>
        <w:ind w:firstLine="0"/>
        <w:rPr>
          <w:rFonts w:ascii="MS Mincho" w:cs="MS Mincho"/>
          <w:lang w:val="lv-LV"/>
        </w:rPr>
      </w:pPr>
    </w:p>
    <w:tbl>
      <w:tblPr>
        <w:tblW w:w="0" w:type="auto"/>
        <w:tblLook w:val="04A0" w:firstRow="1" w:lastRow="0" w:firstColumn="1" w:lastColumn="0" w:noHBand="0" w:noVBand="1"/>
      </w:tblPr>
      <w:tblGrid>
        <w:gridCol w:w="3095"/>
        <w:gridCol w:w="3096"/>
        <w:gridCol w:w="3096"/>
      </w:tblGrid>
      <w:tr w:rsidR="00844D27" w:rsidRPr="00E26B15" w:rsidTr="00E26B15">
        <w:tc>
          <w:tcPr>
            <w:tcW w:w="3095" w:type="dxa"/>
            <w:shd w:val="clear" w:color="auto" w:fill="auto"/>
          </w:tcPr>
          <w:p w:rsidR="00844D27" w:rsidRPr="00E26B15" w:rsidRDefault="00844D27" w:rsidP="00E26B15">
            <w:pPr>
              <w:pStyle w:val="ECHRPara"/>
              <w:ind w:firstLine="0"/>
              <w:jc w:val="center"/>
              <w:rPr>
                <w:snapToGrid/>
                <w:lang w:val="lv-LV"/>
              </w:rPr>
            </w:pPr>
            <w:r w:rsidRPr="00E26B15">
              <w:rPr>
                <w:rStyle w:val="st"/>
                <w:snapToGrid/>
                <w:lang w:val="lv-LV"/>
              </w:rPr>
              <w:t>Sērens Nīlsens,</w:t>
            </w:r>
          </w:p>
        </w:tc>
        <w:tc>
          <w:tcPr>
            <w:tcW w:w="3096" w:type="dxa"/>
            <w:shd w:val="clear" w:color="auto" w:fill="auto"/>
          </w:tcPr>
          <w:p w:rsidR="00844D27" w:rsidRPr="00E26B15" w:rsidRDefault="00844D27" w:rsidP="00E26B15">
            <w:pPr>
              <w:pStyle w:val="ECHRPara"/>
              <w:ind w:firstLine="0"/>
              <w:jc w:val="center"/>
              <w:rPr>
                <w:snapToGrid/>
                <w:lang w:val="lv-LV"/>
              </w:rPr>
            </w:pPr>
          </w:p>
        </w:tc>
        <w:tc>
          <w:tcPr>
            <w:tcW w:w="3096" w:type="dxa"/>
            <w:shd w:val="clear" w:color="auto" w:fill="auto"/>
          </w:tcPr>
          <w:p w:rsidR="00844D27" w:rsidRPr="00E26B15" w:rsidRDefault="00844D27" w:rsidP="00E26B15">
            <w:pPr>
              <w:pStyle w:val="ECHRPara"/>
              <w:ind w:firstLine="0"/>
              <w:jc w:val="center"/>
              <w:rPr>
                <w:snapToGrid/>
                <w:lang w:val="lv-LV"/>
              </w:rPr>
            </w:pPr>
            <w:r w:rsidRPr="00E26B15">
              <w:rPr>
                <w:rStyle w:val="st"/>
                <w:snapToGrid/>
                <w:lang w:val="lv-LV"/>
              </w:rPr>
              <w:t>Izabella Bero Lefēvra,</w:t>
            </w:r>
          </w:p>
        </w:tc>
      </w:tr>
      <w:tr w:rsidR="00844D27" w:rsidRPr="00E26B15" w:rsidTr="00E26B15">
        <w:tc>
          <w:tcPr>
            <w:tcW w:w="3095" w:type="dxa"/>
            <w:shd w:val="clear" w:color="auto" w:fill="auto"/>
          </w:tcPr>
          <w:p w:rsidR="00844D27" w:rsidRPr="00E26B15" w:rsidRDefault="00844D27" w:rsidP="00E26B15">
            <w:pPr>
              <w:pStyle w:val="ECHRPara"/>
              <w:ind w:firstLine="0"/>
              <w:jc w:val="center"/>
              <w:rPr>
                <w:snapToGrid/>
                <w:lang w:val="lv-LV"/>
              </w:rPr>
            </w:pPr>
            <w:r w:rsidRPr="00E26B15">
              <w:rPr>
                <w:snapToGrid/>
                <w:lang w:val="lv-LV"/>
              </w:rPr>
              <w:t>nodaļas sekretārs</w:t>
            </w:r>
          </w:p>
        </w:tc>
        <w:tc>
          <w:tcPr>
            <w:tcW w:w="3096" w:type="dxa"/>
            <w:shd w:val="clear" w:color="auto" w:fill="auto"/>
          </w:tcPr>
          <w:p w:rsidR="00844D27" w:rsidRPr="00E26B15" w:rsidRDefault="00844D27" w:rsidP="00E26B15">
            <w:pPr>
              <w:pStyle w:val="ECHRPara"/>
              <w:ind w:firstLine="0"/>
              <w:jc w:val="center"/>
              <w:rPr>
                <w:snapToGrid/>
                <w:lang w:val="lv-LV"/>
              </w:rPr>
            </w:pPr>
          </w:p>
        </w:tc>
        <w:tc>
          <w:tcPr>
            <w:tcW w:w="3096" w:type="dxa"/>
            <w:shd w:val="clear" w:color="auto" w:fill="auto"/>
          </w:tcPr>
          <w:p w:rsidR="00844D27" w:rsidRPr="00E26B15" w:rsidRDefault="00844D27" w:rsidP="00E26B15">
            <w:pPr>
              <w:pStyle w:val="ECHRPara"/>
              <w:ind w:firstLine="0"/>
              <w:jc w:val="center"/>
              <w:rPr>
                <w:snapToGrid/>
                <w:lang w:val="lv-LV"/>
              </w:rPr>
            </w:pPr>
            <w:r w:rsidRPr="00E26B15">
              <w:rPr>
                <w:snapToGrid/>
                <w:lang w:val="lv-LV"/>
              </w:rPr>
              <w:t>priekšsēdētāja</w:t>
            </w:r>
          </w:p>
        </w:tc>
      </w:tr>
    </w:tbl>
    <w:p w:rsidR="00844D27" w:rsidRPr="00844D27" w:rsidRDefault="00844D27" w:rsidP="00844D27">
      <w:pPr>
        <w:pStyle w:val="ECHRPara"/>
        <w:ind w:firstLine="0"/>
        <w:rPr>
          <w:lang w:val="lv-LV"/>
        </w:rPr>
      </w:pPr>
      <w:bookmarkStart w:id="2" w:name="_GoBack"/>
      <w:bookmarkEnd w:id="2"/>
    </w:p>
    <w:sectPr w:rsidR="00844D27" w:rsidRPr="00844D27" w:rsidSect="00432823">
      <w:headerReference w:type="default" r:id="rId9"/>
      <w:footerReference w:type="default" r:id="rId10"/>
      <w:headerReference w:type="first" r:id="rId11"/>
      <w:footerReference w:type="first" r:id="rId12"/>
      <w:footnotePr>
        <w:numRestart w:val="eachPage"/>
      </w:footnotePr>
      <w:pgSz w:w="11906" w:h="16838" w:code="9"/>
      <w:pgMar w:top="1134" w:right="1134"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B15" w:rsidRDefault="00E26B15">
      <w:pPr>
        <w:rPr>
          <w:rFonts w:ascii="MS Mincho" w:cs="MS Mincho"/>
          <w:b/>
          <w:bCs/>
          <w:color w:val="474747"/>
        </w:rPr>
      </w:pPr>
      <w:r>
        <w:rPr>
          <w:rFonts w:ascii="MS Mincho" w:cs="MS Mincho"/>
          <w:b/>
          <w:bCs/>
          <w:color w:val="474747"/>
        </w:rPr>
        <w:separator/>
      </w:r>
    </w:p>
  </w:endnote>
  <w:endnote w:type="continuationSeparator" w:id="0">
    <w:p w:rsidR="00E26B15" w:rsidRDefault="00E26B15">
      <w:pPr>
        <w:rPr>
          <w:rFonts w:ascii="MS Mincho" w:cs="MS Mincho"/>
          <w:b/>
          <w:bCs/>
          <w:color w:val="474747"/>
        </w:rPr>
      </w:pPr>
      <w:r>
        <w:rPr>
          <w:rFonts w:ascii="MS Mincho" w:cs="MS Mincho"/>
          <w:b/>
          <w:bCs/>
          <w:color w:val="47474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D27" w:rsidRPr="00844D27" w:rsidRDefault="00844D27" w:rsidP="00844D27">
    <w:pPr>
      <w:pStyle w:val="Header"/>
      <w:tabs>
        <w:tab w:val="clear" w:pos="4536"/>
        <w:tab w:val="clear" w:pos="9072"/>
        <w:tab w:val="left" w:pos="9071"/>
      </w:tabs>
      <w:rPr>
        <w:rStyle w:val="PageNumber"/>
      </w:rPr>
    </w:pPr>
  </w:p>
  <w:p w:rsidR="00844D27" w:rsidRPr="00844D27" w:rsidRDefault="00844D27" w:rsidP="00844D27">
    <w:pPr>
      <w:pStyle w:val="Header"/>
      <w:tabs>
        <w:tab w:val="clear" w:pos="4536"/>
        <w:tab w:val="clear" w:pos="9072"/>
        <w:tab w:val="right" w:leader="underscore" w:pos="9071"/>
      </w:tabs>
      <w:rPr>
        <w:rStyle w:val="PageNumber"/>
      </w:rPr>
    </w:pPr>
    <w:r w:rsidRPr="00844D27">
      <w:rPr>
        <w:rStyle w:val="PageNumber"/>
      </w:rPr>
      <w:tab/>
    </w:r>
  </w:p>
  <w:p w:rsidR="00844D27" w:rsidRPr="00844D27" w:rsidRDefault="00844D27" w:rsidP="00844D27">
    <w:pPr>
      <w:pStyle w:val="Header"/>
      <w:tabs>
        <w:tab w:val="clear" w:pos="4536"/>
        <w:tab w:val="clear" w:pos="9072"/>
        <w:tab w:val="left" w:pos="9071"/>
      </w:tabs>
      <w:rPr>
        <w:rStyle w:val="PageNumber"/>
      </w:rPr>
    </w:pPr>
  </w:p>
  <w:p w:rsidR="00844D27" w:rsidRPr="00844D27" w:rsidRDefault="00844D27" w:rsidP="00844D27">
    <w:pPr>
      <w:pStyle w:val="Footer"/>
      <w:tabs>
        <w:tab w:val="clear" w:pos="4536"/>
        <w:tab w:val="clear" w:pos="9696"/>
        <w:tab w:val="left" w:pos="9071"/>
      </w:tabs>
      <w:ind w:left="0"/>
      <w:rPr>
        <w:sz w:val="18"/>
        <w:szCs w:val="18"/>
      </w:rPr>
    </w:pPr>
    <w:r w:rsidRPr="00844D27">
      <w:rPr>
        <w:noProof/>
        <w:sz w:val="18"/>
        <w:szCs w:val="18"/>
      </w:rPr>
      <w:t xml:space="preserve">Tulkojums </w:t>
    </w:r>
    <w:r w:rsidRPr="00844D27">
      <w:rPr>
        <w:noProof/>
        <w:sz w:val="18"/>
        <w:szCs w:val="18"/>
      </w:rPr>
      <w:fldChar w:fldCharType="begin"/>
    </w:r>
    <w:r w:rsidRPr="00844D27">
      <w:rPr>
        <w:noProof/>
        <w:sz w:val="18"/>
        <w:szCs w:val="18"/>
      </w:rPr>
      <w:instrText>symbol 211 \f "Symbol" \s 9</w:instrText>
    </w:r>
    <w:r w:rsidRPr="00844D27">
      <w:rPr>
        <w:noProof/>
        <w:sz w:val="18"/>
        <w:szCs w:val="18"/>
      </w:rPr>
      <w:fldChar w:fldCharType="separate"/>
    </w:r>
    <w:r w:rsidRPr="00844D27">
      <w:rPr>
        <w:noProof/>
        <w:sz w:val="18"/>
        <w:szCs w:val="18"/>
      </w:rPr>
      <w:t>Ó</w:t>
    </w:r>
    <w:r w:rsidRPr="00844D27">
      <w:rPr>
        <w:noProof/>
        <w:sz w:val="18"/>
        <w:szCs w:val="18"/>
      </w:rPr>
      <w:fldChar w:fldCharType="end"/>
    </w:r>
    <w:r w:rsidRPr="00844D27">
      <w:rPr>
        <w:noProof/>
        <w:sz w:val="18"/>
        <w:szCs w:val="18"/>
      </w:rPr>
      <w:t xml:space="preserve"> Valsts valodas centrs, 2015</w:t>
    </w:r>
    <w:r w:rsidRPr="00844D27">
      <w:rPr>
        <w:sz w:val="18"/>
        <w:szCs w:val="18"/>
      </w:rPr>
      <w:tab/>
    </w:r>
    <w:r w:rsidRPr="00844D27">
      <w:rPr>
        <w:rStyle w:val="PageNumber"/>
      </w:rPr>
      <w:fldChar w:fldCharType="begin"/>
    </w:r>
    <w:r w:rsidRPr="00844D27">
      <w:rPr>
        <w:rStyle w:val="PageNumber"/>
      </w:rPr>
      <w:instrText xml:space="preserve">page </w:instrText>
    </w:r>
    <w:r w:rsidRPr="00844D27">
      <w:rPr>
        <w:rStyle w:val="PageNumber"/>
      </w:rPr>
      <w:fldChar w:fldCharType="separate"/>
    </w:r>
    <w:r w:rsidR="00B73915">
      <w:rPr>
        <w:rStyle w:val="PageNumber"/>
        <w:noProof/>
      </w:rPr>
      <w:t>12</w:t>
    </w:r>
    <w:r w:rsidRPr="00844D2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D27" w:rsidRPr="00844D27" w:rsidRDefault="00844D27" w:rsidP="00844D27">
    <w:pPr>
      <w:pStyle w:val="Header"/>
      <w:tabs>
        <w:tab w:val="left" w:pos="9072"/>
      </w:tabs>
      <w:rPr>
        <w:rStyle w:val="PageNumber"/>
      </w:rPr>
    </w:pPr>
  </w:p>
  <w:p w:rsidR="00844D27" w:rsidRPr="00844D27" w:rsidRDefault="00844D27" w:rsidP="00844D27">
    <w:pPr>
      <w:pStyle w:val="Header"/>
      <w:tabs>
        <w:tab w:val="clear" w:pos="4536"/>
        <w:tab w:val="clear" w:pos="9072"/>
        <w:tab w:val="left" w:leader="underscore" w:pos="9071"/>
      </w:tabs>
      <w:rPr>
        <w:rStyle w:val="PageNumber"/>
      </w:rPr>
    </w:pPr>
    <w:r w:rsidRPr="00844D27">
      <w:rPr>
        <w:rStyle w:val="PageNumber"/>
      </w:rPr>
      <w:tab/>
    </w:r>
  </w:p>
  <w:p w:rsidR="00844D27" w:rsidRPr="00844D27" w:rsidRDefault="00844D27" w:rsidP="00844D27">
    <w:pPr>
      <w:pStyle w:val="Header"/>
      <w:tabs>
        <w:tab w:val="left" w:pos="9072"/>
      </w:tabs>
      <w:rPr>
        <w:rStyle w:val="PageNumber"/>
      </w:rPr>
    </w:pPr>
  </w:p>
  <w:p w:rsidR="00844D27" w:rsidRPr="00844D27" w:rsidRDefault="00844D27" w:rsidP="00844D27">
    <w:pPr>
      <w:pStyle w:val="Footer"/>
      <w:ind w:left="0"/>
      <w:rPr>
        <w:sz w:val="18"/>
        <w:szCs w:val="18"/>
      </w:rPr>
    </w:pPr>
    <w:r w:rsidRPr="00844D27">
      <w:rPr>
        <w:noProof/>
        <w:sz w:val="18"/>
        <w:szCs w:val="18"/>
      </w:rPr>
      <w:t xml:space="preserve">Tulkojums </w:t>
    </w:r>
    <w:r w:rsidRPr="00844D27">
      <w:rPr>
        <w:noProof/>
        <w:sz w:val="18"/>
        <w:szCs w:val="18"/>
      </w:rPr>
      <w:fldChar w:fldCharType="begin"/>
    </w:r>
    <w:r w:rsidRPr="00844D27">
      <w:rPr>
        <w:noProof/>
        <w:sz w:val="18"/>
        <w:szCs w:val="18"/>
      </w:rPr>
      <w:instrText>symbol 211 \f "Symbol" \s 9</w:instrText>
    </w:r>
    <w:r w:rsidRPr="00844D27">
      <w:rPr>
        <w:noProof/>
        <w:sz w:val="18"/>
        <w:szCs w:val="18"/>
      </w:rPr>
      <w:fldChar w:fldCharType="separate"/>
    </w:r>
    <w:r w:rsidRPr="00844D27">
      <w:rPr>
        <w:noProof/>
        <w:sz w:val="18"/>
        <w:szCs w:val="18"/>
      </w:rPr>
      <w:t>Ó</w:t>
    </w:r>
    <w:r w:rsidRPr="00844D27">
      <w:rPr>
        <w:noProof/>
        <w:sz w:val="18"/>
        <w:szCs w:val="18"/>
      </w:rPr>
      <w:fldChar w:fldCharType="end"/>
    </w:r>
    <w:r w:rsidRPr="00844D27">
      <w:rPr>
        <w:noProof/>
        <w:sz w:val="18"/>
        <w:szCs w:val="18"/>
      </w:rPr>
      <w:t xml:space="preserve"> Valsts valodas centrs,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B15" w:rsidRDefault="00E26B15">
      <w:pPr>
        <w:rPr>
          <w:rFonts w:ascii="MS Mincho" w:cs="MS Mincho"/>
          <w:b/>
          <w:bCs/>
          <w:color w:val="474747"/>
        </w:rPr>
      </w:pPr>
      <w:r>
        <w:rPr>
          <w:rFonts w:ascii="MS Mincho" w:cs="MS Mincho"/>
          <w:b/>
          <w:bCs/>
          <w:color w:val="474747"/>
        </w:rPr>
        <w:separator/>
      </w:r>
    </w:p>
  </w:footnote>
  <w:footnote w:type="continuationSeparator" w:id="0">
    <w:p w:rsidR="00E26B15" w:rsidRDefault="00E26B15">
      <w:pPr>
        <w:rPr>
          <w:rFonts w:ascii="MS Mincho" w:cs="MS Mincho"/>
          <w:b/>
          <w:bCs/>
          <w:color w:val="474747"/>
        </w:rPr>
      </w:pPr>
      <w:r>
        <w:rPr>
          <w:rFonts w:ascii="MS Mincho" w:cs="MS Mincho"/>
          <w:b/>
          <w:bCs/>
          <w:color w:val="474747"/>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D27" w:rsidRPr="005D04BD" w:rsidRDefault="00844D27" w:rsidP="00844D27">
    <w:pPr>
      <w:pStyle w:val="Header"/>
      <w:rPr>
        <w:rStyle w:val="PageNumber"/>
      </w:rPr>
    </w:pPr>
  </w:p>
  <w:p w:rsidR="00844D27" w:rsidRPr="005D04BD" w:rsidRDefault="00844D27" w:rsidP="00844D27">
    <w:pPr>
      <w:pStyle w:val="Header"/>
      <w:tabs>
        <w:tab w:val="clear" w:pos="4536"/>
        <w:tab w:val="clear" w:pos="9072"/>
        <w:tab w:val="right" w:leader="underscore" w:pos="9071"/>
      </w:tabs>
      <w:rPr>
        <w:rStyle w:val="PageNumber"/>
      </w:rPr>
    </w:pPr>
    <w:r w:rsidRPr="005D04BD">
      <w:rPr>
        <w:rStyle w:val="PageNumber"/>
      </w:rPr>
      <w:tab/>
    </w:r>
  </w:p>
  <w:p w:rsidR="00844D27" w:rsidRPr="00844D27" w:rsidRDefault="00844D27" w:rsidP="00844D27">
    <w:pPr>
      <w:pStyle w:val="Head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D27" w:rsidRPr="005D04BD" w:rsidRDefault="00844D27" w:rsidP="00844D27">
    <w:pPr>
      <w:pBdr>
        <w:bottom w:val="single" w:sz="12" w:space="5" w:color="auto"/>
      </w:pBdr>
      <w:rPr>
        <w:spacing w:val="-2"/>
        <w:sz w:val="18"/>
        <w:szCs w:val="18"/>
      </w:rPr>
    </w:pPr>
  </w:p>
  <w:p w:rsidR="00844D27" w:rsidRDefault="00844D27" w:rsidP="00844D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multilevel"/>
    <w:tmpl w:val="00180FE6"/>
    <w:lvl w:ilvl="0">
      <w:start w:val="1"/>
      <w:numFmt w:val="decimal"/>
      <w:pStyle w:val="ListNumber2"/>
      <w:lvlText w:val="%1."/>
      <w:lvlJc w:val="left"/>
      <w:pPr>
        <w:tabs>
          <w:tab w:val="num" w:pos="1492"/>
        </w:tabs>
        <w:ind w:left="149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FFFFFF7D"/>
    <w:multiLevelType w:val="multilevel"/>
    <w:tmpl w:val="B90ECFBC"/>
    <w:lvl w:ilvl="0">
      <w:start w:val="1"/>
      <w:numFmt w:val="decimal"/>
      <w:pStyle w:val="ListNumber"/>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FFFFFF7E"/>
    <w:multiLevelType w:val="multilevel"/>
    <w:tmpl w:val="C5B8BEFC"/>
    <w:lvl w:ilvl="0">
      <w:start w:val="1"/>
      <w:numFmt w:val="decimal"/>
      <w:pStyle w:val="ListBullet5"/>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FFFFFF7F"/>
    <w:multiLevelType w:val="multilevel"/>
    <w:tmpl w:val="6F1CF73A"/>
    <w:lvl w:ilvl="0">
      <w:start w:val="1"/>
      <w:numFmt w:val="decimal"/>
      <w:pStyle w:val="ListBullet4"/>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FFFFFF80"/>
    <w:multiLevelType w:val="multilevel"/>
    <w:tmpl w:val="23802660"/>
    <w:lvl w:ilvl="0">
      <w:start w:val="1"/>
      <w:numFmt w:val="bullet"/>
      <w:pStyle w:val="ListBullet2"/>
      <w:lvlText w:val=""/>
      <w:lvlJc w:val="left"/>
      <w:pPr>
        <w:tabs>
          <w:tab w:val="num" w:pos="1492"/>
        </w:tabs>
        <w:ind w:left="1492"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FFFFFF81"/>
    <w:multiLevelType w:val="multilevel"/>
    <w:tmpl w:val="A0C2C346"/>
    <w:lvl w:ilvl="0">
      <w:start w:val="1"/>
      <w:numFmt w:val="bullet"/>
      <w:lvlText w:val=""/>
      <w:lvlJc w:val="left"/>
      <w:pPr>
        <w:tabs>
          <w:tab w:val="num" w:pos="1209"/>
        </w:tabs>
        <w:ind w:left="1209"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FFFFFF82"/>
    <w:multiLevelType w:val="multilevel"/>
    <w:tmpl w:val="9482EC3A"/>
    <w:lvl w:ilvl="0">
      <w:start w:val="1"/>
      <w:numFmt w:val="bullet"/>
      <w:lvlText w:val=""/>
      <w:lvlJc w:val="left"/>
      <w:pPr>
        <w:tabs>
          <w:tab w:val="num" w:pos="926"/>
        </w:tabs>
        <w:ind w:left="926"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FFFFFF83"/>
    <w:multiLevelType w:val="multilevel"/>
    <w:tmpl w:val="7666B2C2"/>
    <w:lvl w:ilvl="0">
      <w:start w:val="1"/>
      <w:numFmt w:val="bullet"/>
      <w:lvlText w:val=""/>
      <w:lvlJc w:val="left"/>
      <w:pPr>
        <w:tabs>
          <w:tab w:val="num" w:pos="643"/>
        </w:tabs>
        <w:ind w:left="643"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FFFFFF88"/>
    <w:multiLevelType w:val="multilevel"/>
    <w:tmpl w:val="B2760110"/>
    <w:lvl w:ilvl="0">
      <w:start w:val="1"/>
      <w:numFmt w:val="decimal"/>
      <w:pStyle w:val="ListBullet3"/>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FFFFFF89"/>
    <w:multiLevelType w:val="singleLevel"/>
    <w:tmpl w:val="9A16AD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66004F"/>
    <w:multiLevelType w:val="multilevel"/>
    <w:tmpl w:val="040C001D"/>
    <w:styleLink w:val="1ai"/>
    <w:lvl w:ilvl="0">
      <w:start w:val="1"/>
      <w:numFmt w:val="decimal"/>
      <w:pStyle w:val="ListNumber5"/>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63F153D"/>
    <w:multiLevelType w:val="multilevel"/>
    <w:tmpl w:val="040C001F"/>
    <w:styleLink w:val="111111"/>
    <w:lvl w:ilvl="0">
      <w:start w:val="1"/>
      <w:numFmt w:val="decimal"/>
      <w:pStyle w:val="ListNumber4"/>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C074E2C"/>
    <w:multiLevelType w:val="multilevel"/>
    <w:tmpl w:val="042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3632C3F"/>
    <w:multiLevelType w:val="multilevel"/>
    <w:tmpl w:val="0426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465F6C1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67FD1241"/>
    <w:multiLevelType w:val="hybridMultilevel"/>
    <w:tmpl w:val="F6D86CC2"/>
    <w:lvl w:ilvl="0" w:tplc="E4205412">
      <w:start w:val="1"/>
      <w:numFmt w:val="bullet"/>
      <w:pStyle w:val="ListNumber3"/>
      <w:lvlText w:val=""/>
      <w:lvlJc w:val="left"/>
      <w:pPr>
        <w:tabs>
          <w:tab w:val="num" w:pos="851"/>
        </w:tabs>
        <w:ind w:left="568"/>
      </w:pPr>
      <w:rPr>
        <w:rFonts w:ascii="Times New Roman" w:hAnsi="Times New Roman" w:cs="Times New Roman" w:hint="default"/>
        <w:color w:val="808080"/>
        <w:sz w:val="16"/>
        <w:szCs w:val="16"/>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start w:val="1"/>
      <w:numFmt w:val="bullet"/>
      <w:lvlText w:val=""/>
      <w:lvlJc w:val="left"/>
      <w:pPr>
        <w:tabs>
          <w:tab w:val="num" w:pos="2444"/>
        </w:tabs>
        <w:ind w:left="2444" w:hanging="360"/>
      </w:pPr>
      <w:rPr>
        <w:rFonts w:ascii="Times New Roman" w:hAnsi="Times New Roman" w:cs="Times New Roman" w:hint="default"/>
      </w:rPr>
    </w:lvl>
    <w:lvl w:ilvl="3" w:tplc="08090001">
      <w:start w:val="1"/>
      <w:numFmt w:val="bullet"/>
      <w:lvlText w:val=""/>
      <w:lvlJc w:val="left"/>
      <w:pPr>
        <w:tabs>
          <w:tab w:val="num" w:pos="3164"/>
        </w:tabs>
        <w:ind w:left="3164" w:hanging="360"/>
      </w:pPr>
      <w:rPr>
        <w:rFonts w:ascii="Times New Roman" w:hAnsi="Times New Roman" w:cs="Times New Roman" w:hint="default"/>
      </w:rPr>
    </w:lvl>
    <w:lvl w:ilvl="4" w:tplc="08090003">
      <w:start w:val="1"/>
      <w:numFmt w:val="bullet"/>
      <w:lvlText w:val="o"/>
      <w:lvlJc w:val="left"/>
      <w:pPr>
        <w:tabs>
          <w:tab w:val="num" w:pos="3884"/>
        </w:tabs>
        <w:ind w:left="3884" w:hanging="360"/>
      </w:pPr>
      <w:rPr>
        <w:rFonts w:ascii="Courier New" w:hAnsi="Courier New" w:cs="Courier New" w:hint="default"/>
      </w:rPr>
    </w:lvl>
    <w:lvl w:ilvl="5" w:tplc="08090005">
      <w:start w:val="1"/>
      <w:numFmt w:val="bullet"/>
      <w:lvlText w:val=""/>
      <w:lvlJc w:val="left"/>
      <w:pPr>
        <w:tabs>
          <w:tab w:val="num" w:pos="4604"/>
        </w:tabs>
        <w:ind w:left="4604" w:hanging="360"/>
      </w:pPr>
      <w:rPr>
        <w:rFonts w:ascii="Times New Roman" w:hAnsi="Times New Roman" w:cs="Times New Roman" w:hint="default"/>
      </w:rPr>
    </w:lvl>
    <w:lvl w:ilvl="6" w:tplc="08090001">
      <w:start w:val="1"/>
      <w:numFmt w:val="bullet"/>
      <w:lvlText w:val=""/>
      <w:lvlJc w:val="left"/>
      <w:pPr>
        <w:tabs>
          <w:tab w:val="num" w:pos="5324"/>
        </w:tabs>
        <w:ind w:left="5324" w:hanging="360"/>
      </w:pPr>
      <w:rPr>
        <w:rFonts w:ascii="Times New Roman" w:hAnsi="Times New Roman" w:cs="Times New Roman" w:hint="default"/>
      </w:rPr>
    </w:lvl>
    <w:lvl w:ilvl="7" w:tplc="08090003">
      <w:start w:val="1"/>
      <w:numFmt w:val="bullet"/>
      <w:lvlText w:val="o"/>
      <w:lvlJc w:val="left"/>
      <w:pPr>
        <w:tabs>
          <w:tab w:val="num" w:pos="6044"/>
        </w:tabs>
        <w:ind w:left="6044" w:hanging="360"/>
      </w:pPr>
      <w:rPr>
        <w:rFonts w:ascii="Courier New" w:hAnsi="Courier New" w:cs="Courier New" w:hint="default"/>
      </w:rPr>
    </w:lvl>
    <w:lvl w:ilvl="8" w:tplc="08090005">
      <w:start w:val="1"/>
      <w:numFmt w:val="bullet"/>
      <w:lvlText w:val=""/>
      <w:lvlJc w:val="left"/>
      <w:pPr>
        <w:tabs>
          <w:tab w:val="num" w:pos="6764"/>
        </w:tabs>
        <w:ind w:left="6764" w:hanging="360"/>
      </w:pPr>
      <w:rPr>
        <w:rFonts w:ascii="Times New Roman" w:hAnsi="Times New Roman" w:cs="Times New Roman" w:hint="default"/>
      </w:rPr>
    </w:lvl>
  </w:abstractNum>
  <w:abstractNum w:abstractNumId="16">
    <w:nsid w:val="76903243"/>
    <w:multiLevelType w:val="multilevel"/>
    <w:tmpl w:val="E884A926"/>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7737461D"/>
    <w:multiLevelType w:val="multilevel"/>
    <w:tmpl w:val="040C0023"/>
    <w:styleLink w:val="ArticleSection"/>
    <w:lvl w:ilvl="0">
      <w:start w:val="1"/>
      <w:numFmt w:val="upperRoman"/>
      <w:pStyle w:val="JuAppQuestion"/>
      <w:lvlText w:val="Article %1."/>
      <w:lvlJc w:val="left"/>
    </w:lvl>
    <w:lvl w:ilvl="1">
      <w:start w:val="1"/>
      <w:numFmt w:val="decimalZero"/>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0"/>
  </w:num>
  <w:num w:numId="14">
    <w:abstractNumId w:val="17"/>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12"/>
  </w:num>
  <w:num w:numId="26">
    <w:abstractNumId w:val="1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7D362D"/>
    <w:rsid w:val="00001CC5"/>
    <w:rsid w:val="00002DD1"/>
    <w:rsid w:val="00003FF2"/>
    <w:rsid w:val="000042D1"/>
    <w:rsid w:val="000051E1"/>
    <w:rsid w:val="00007B38"/>
    <w:rsid w:val="0001136E"/>
    <w:rsid w:val="00013894"/>
    <w:rsid w:val="00021129"/>
    <w:rsid w:val="000241A0"/>
    <w:rsid w:val="00027149"/>
    <w:rsid w:val="00032E77"/>
    <w:rsid w:val="00033160"/>
    <w:rsid w:val="00033FD2"/>
    <w:rsid w:val="0003679E"/>
    <w:rsid w:val="00042867"/>
    <w:rsid w:val="00044ABA"/>
    <w:rsid w:val="000456C8"/>
    <w:rsid w:val="0005170E"/>
    <w:rsid w:val="000541AA"/>
    <w:rsid w:val="0005522C"/>
    <w:rsid w:val="00055AC1"/>
    <w:rsid w:val="000726F6"/>
    <w:rsid w:val="00073F9E"/>
    <w:rsid w:val="000752BA"/>
    <w:rsid w:val="00076A67"/>
    <w:rsid w:val="000837DF"/>
    <w:rsid w:val="0008400B"/>
    <w:rsid w:val="00084302"/>
    <w:rsid w:val="00085837"/>
    <w:rsid w:val="00085B3A"/>
    <w:rsid w:val="00090C82"/>
    <w:rsid w:val="0009409F"/>
    <w:rsid w:val="000961E6"/>
    <w:rsid w:val="000A1AA3"/>
    <w:rsid w:val="000A3EE8"/>
    <w:rsid w:val="000C58D2"/>
    <w:rsid w:val="000D19A7"/>
    <w:rsid w:val="000D204C"/>
    <w:rsid w:val="000D445C"/>
    <w:rsid w:val="000D6108"/>
    <w:rsid w:val="000E1449"/>
    <w:rsid w:val="000F06E0"/>
    <w:rsid w:val="000F1EBD"/>
    <w:rsid w:val="000F3E7D"/>
    <w:rsid w:val="000F699D"/>
    <w:rsid w:val="001015AF"/>
    <w:rsid w:val="001047FD"/>
    <w:rsid w:val="00104AD1"/>
    <w:rsid w:val="00106B43"/>
    <w:rsid w:val="001102EF"/>
    <w:rsid w:val="00111D99"/>
    <w:rsid w:val="0011665B"/>
    <w:rsid w:val="001239C7"/>
    <w:rsid w:val="00126213"/>
    <w:rsid w:val="0013290F"/>
    <w:rsid w:val="00136B5C"/>
    <w:rsid w:val="00150BFA"/>
    <w:rsid w:val="00151CCA"/>
    <w:rsid w:val="00157BD8"/>
    <w:rsid w:val="00160E66"/>
    <w:rsid w:val="00165A2F"/>
    <w:rsid w:val="001702A1"/>
    <w:rsid w:val="00171243"/>
    <w:rsid w:val="00171962"/>
    <w:rsid w:val="00174A6F"/>
    <w:rsid w:val="0017552A"/>
    <w:rsid w:val="001812B2"/>
    <w:rsid w:val="00192D7A"/>
    <w:rsid w:val="0019388B"/>
    <w:rsid w:val="00195378"/>
    <w:rsid w:val="0019767A"/>
    <w:rsid w:val="00197C29"/>
    <w:rsid w:val="001A0EBE"/>
    <w:rsid w:val="001A1232"/>
    <w:rsid w:val="001A2CB2"/>
    <w:rsid w:val="001A7752"/>
    <w:rsid w:val="001A7A9A"/>
    <w:rsid w:val="001B1AE0"/>
    <w:rsid w:val="001B211B"/>
    <w:rsid w:val="001B2EFC"/>
    <w:rsid w:val="001B62B1"/>
    <w:rsid w:val="001B74F7"/>
    <w:rsid w:val="001C5BE0"/>
    <w:rsid w:val="001C77A7"/>
    <w:rsid w:val="001F37DA"/>
    <w:rsid w:val="001F5586"/>
    <w:rsid w:val="002041E3"/>
    <w:rsid w:val="0020718E"/>
    <w:rsid w:val="002228F5"/>
    <w:rsid w:val="00225BE5"/>
    <w:rsid w:val="002266CD"/>
    <w:rsid w:val="002271FB"/>
    <w:rsid w:val="002301FC"/>
    <w:rsid w:val="002320C6"/>
    <w:rsid w:val="00251E02"/>
    <w:rsid w:val="00252B31"/>
    <w:rsid w:val="00253030"/>
    <w:rsid w:val="00253C28"/>
    <w:rsid w:val="00255E5A"/>
    <w:rsid w:val="002563F5"/>
    <w:rsid w:val="00265471"/>
    <w:rsid w:val="0026789F"/>
    <w:rsid w:val="00267E01"/>
    <w:rsid w:val="00267F90"/>
    <w:rsid w:val="00271A81"/>
    <w:rsid w:val="00293A52"/>
    <w:rsid w:val="00296B76"/>
    <w:rsid w:val="00297942"/>
    <w:rsid w:val="002A3189"/>
    <w:rsid w:val="002A3A18"/>
    <w:rsid w:val="002A4296"/>
    <w:rsid w:val="002B18B7"/>
    <w:rsid w:val="002C7D3E"/>
    <w:rsid w:val="002E2EAF"/>
    <w:rsid w:val="002E6A74"/>
    <w:rsid w:val="002F4BCF"/>
    <w:rsid w:val="002F505B"/>
    <w:rsid w:val="002F6FE9"/>
    <w:rsid w:val="002F7554"/>
    <w:rsid w:val="00302008"/>
    <w:rsid w:val="003037CB"/>
    <w:rsid w:val="003104E9"/>
    <w:rsid w:val="003110E6"/>
    <w:rsid w:val="00312B76"/>
    <w:rsid w:val="0031573C"/>
    <w:rsid w:val="00315E14"/>
    <w:rsid w:val="0032093A"/>
    <w:rsid w:val="003210CB"/>
    <w:rsid w:val="00325C2B"/>
    <w:rsid w:val="00327F3C"/>
    <w:rsid w:val="00332547"/>
    <w:rsid w:val="003348EB"/>
    <w:rsid w:val="00336887"/>
    <w:rsid w:val="00337600"/>
    <w:rsid w:val="003403BB"/>
    <w:rsid w:val="003448BE"/>
    <w:rsid w:val="00344B79"/>
    <w:rsid w:val="0034580F"/>
    <w:rsid w:val="003506C9"/>
    <w:rsid w:val="00350CE7"/>
    <w:rsid w:val="00351759"/>
    <w:rsid w:val="00351C75"/>
    <w:rsid w:val="00355F8F"/>
    <w:rsid w:val="003602EF"/>
    <w:rsid w:val="00361B14"/>
    <w:rsid w:val="00371277"/>
    <w:rsid w:val="003712C4"/>
    <w:rsid w:val="0037228D"/>
    <w:rsid w:val="003810BF"/>
    <w:rsid w:val="00384D1B"/>
    <w:rsid w:val="00386BD4"/>
    <w:rsid w:val="003920F2"/>
    <w:rsid w:val="003A06BB"/>
    <w:rsid w:val="003A4E0C"/>
    <w:rsid w:val="003A64D3"/>
    <w:rsid w:val="003A6AAF"/>
    <w:rsid w:val="003B3EB6"/>
    <w:rsid w:val="003B41C7"/>
    <w:rsid w:val="003B50D7"/>
    <w:rsid w:val="003B5C9D"/>
    <w:rsid w:val="003C0D67"/>
    <w:rsid w:val="003D2672"/>
    <w:rsid w:val="003D6C41"/>
    <w:rsid w:val="003D7EC9"/>
    <w:rsid w:val="003E1B6F"/>
    <w:rsid w:val="003E1C5F"/>
    <w:rsid w:val="003E2006"/>
    <w:rsid w:val="003E319C"/>
    <w:rsid w:val="003F3BFD"/>
    <w:rsid w:val="003F3F67"/>
    <w:rsid w:val="004009FC"/>
    <w:rsid w:val="004016BC"/>
    <w:rsid w:val="00401C5B"/>
    <w:rsid w:val="0040672E"/>
    <w:rsid w:val="004114EF"/>
    <w:rsid w:val="0041265B"/>
    <w:rsid w:val="00412F5F"/>
    <w:rsid w:val="00413EFC"/>
    <w:rsid w:val="004214B5"/>
    <w:rsid w:val="004218BE"/>
    <w:rsid w:val="004223C0"/>
    <w:rsid w:val="00425311"/>
    <w:rsid w:val="00432823"/>
    <w:rsid w:val="004406AA"/>
    <w:rsid w:val="00442EE7"/>
    <w:rsid w:val="0044375A"/>
    <w:rsid w:val="00445D7A"/>
    <w:rsid w:val="00452CF1"/>
    <w:rsid w:val="00457A18"/>
    <w:rsid w:val="00460FAD"/>
    <w:rsid w:val="00461F01"/>
    <w:rsid w:val="00465AD7"/>
    <w:rsid w:val="00471505"/>
    <w:rsid w:val="00475A7C"/>
    <w:rsid w:val="004832A1"/>
    <w:rsid w:val="00485A6F"/>
    <w:rsid w:val="004920B1"/>
    <w:rsid w:val="00492CAD"/>
    <w:rsid w:val="00493AE3"/>
    <w:rsid w:val="00494A46"/>
    <w:rsid w:val="00495AE3"/>
    <w:rsid w:val="004A13BA"/>
    <w:rsid w:val="004A1E63"/>
    <w:rsid w:val="004A76CB"/>
    <w:rsid w:val="004D3572"/>
    <w:rsid w:val="004D451A"/>
    <w:rsid w:val="004E387C"/>
    <w:rsid w:val="004E5DFC"/>
    <w:rsid w:val="004F10BC"/>
    <w:rsid w:val="004F2158"/>
    <w:rsid w:val="004F5A05"/>
    <w:rsid w:val="004F72D6"/>
    <w:rsid w:val="0050096C"/>
    <w:rsid w:val="00502FB6"/>
    <w:rsid w:val="0050322D"/>
    <w:rsid w:val="00513446"/>
    <w:rsid w:val="00516EBF"/>
    <w:rsid w:val="00517B65"/>
    <w:rsid w:val="00522362"/>
    <w:rsid w:val="00524FFC"/>
    <w:rsid w:val="005274E9"/>
    <w:rsid w:val="005316E4"/>
    <w:rsid w:val="005362A9"/>
    <w:rsid w:val="005419B6"/>
    <w:rsid w:val="00546F49"/>
    <w:rsid w:val="00561983"/>
    <w:rsid w:val="00562198"/>
    <w:rsid w:val="0056771C"/>
    <w:rsid w:val="00571C4C"/>
    <w:rsid w:val="005728E7"/>
    <w:rsid w:val="00572D64"/>
    <w:rsid w:val="005739F9"/>
    <w:rsid w:val="005749E0"/>
    <w:rsid w:val="005777BA"/>
    <w:rsid w:val="00577E6A"/>
    <w:rsid w:val="00582D1B"/>
    <w:rsid w:val="00584A11"/>
    <w:rsid w:val="0058695C"/>
    <w:rsid w:val="005874FF"/>
    <w:rsid w:val="005944D6"/>
    <w:rsid w:val="00595C5D"/>
    <w:rsid w:val="005A3D27"/>
    <w:rsid w:val="005B16A8"/>
    <w:rsid w:val="005B4233"/>
    <w:rsid w:val="005C1929"/>
    <w:rsid w:val="005C1956"/>
    <w:rsid w:val="005C2C88"/>
    <w:rsid w:val="005C41CB"/>
    <w:rsid w:val="005D1B72"/>
    <w:rsid w:val="005E384F"/>
    <w:rsid w:val="005E4CDB"/>
    <w:rsid w:val="005F1150"/>
    <w:rsid w:val="005F3220"/>
    <w:rsid w:val="005F4753"/>
    <w:rsid w:val="005F7A10"/>
    <w:rsid w:val="005F7CE2"/>
    <w:rsid w:val="006053AC"/>
    <w:rsid w:val="006111FF"/>
    <w:rsid w:val="006115C8"/>
    <w:rsid w:val="00613739"/>
    <w:rsid w:val="006138EA"/>
    <w:rsid w:val="00614AF4"/>
    <w:rsid w:val="00614FCE"/>
    <w:rsid w:val="00625699"/>
    <w:rsid w:val="006263FA"/>
    <w:rsid w:val="0062787C"/>
    <w:rsid w:val="00631284"/>
    <w:rsid w:val="00632AF5"/>
    <w:rsid w:val="00633478"/>
    <w:rsid w:val="00640B82"/>
    <w:rsid w:val="006436E6"/>
    <w:rsid w:val="00647379"/>
    <w:rsid w:val="00650D98"/>
    <w:rsid w:val="0065360A"/>
    <w:rsid w:val="00654CB9"/>
    <w:rsid w:val="00655126"/>
    <w:rsid w:val="006614CE"/>
    <w:rsid w:val="006639B6"/>
    <w:rsid w:val="00663C8E"/>
    <w:rsid w:val="0067185F"/>
    <w:rsid w:val="00680CFA"/>
    <w:rsid w:val="00683531"/>
    <w:rsid w:val="00683826"/>
    <w:rsid w:val="0068632C"/>
    <w:rsid w:val="00687AA6"/>
    <w:rsid w:val="00692128"/>
    <w:rsid w:val="00692C78"/>
    <w:rsid w:val="006936AF"/>
    <w:rsid w:val="00694206"/>
    <w:rsid w:val="00696AF3"/>
    <w:rsid w:val="00697F14"/>
    <w:rsid w:val="006A05B1"/>
    <w:rsid w:val="006A0D34"/>
    <w:rsid w:val="006A3D9D"/>
    <w:rsid w:val="006A7A82"/>
    <w:rsid w:val="006A7C48"/>
    <w:rsid w:val="006B7403"/>
    <w:rsid w:val="006C18A7"/>
    <w:rsid w:val="006C2B52"/>
    <w:rsid w:val="006C35C5"/>
    <w:rsid w:val="006C380E"/>
    <w:rsid w:val="006D43C8"/>
    <w:rsid w:val="006D71BC"/>
    <w:rsid w:val="006E2888"/>
    <w:rsid w:val="006E499A"/>
    <w:rsid w:val="006E6D33"/>
    <w:rsid w:val="006F3D19"/>
    <w:rsid w:val="006F4751"/>
    <w:rsid w:val="006F50EC"/>
    <w:rsid w:val="00712CA5"/>
    <w:rsid w:val="007156E0"/>
    <w:rsid w:val="0071604E"/>
    <w:rsid w:val="007231D0"/>
    <w:rsid w:val="00730053"/>
    <w:rsid w:val="00730433"/>
    <w:rsid w:val="00733037"/>
    <w:rsid w:val="007352DD"/>
    <w:rsid w:val="00746BD8"/>
    <w:rsid w:val="00750E5E"/>
    <w:rsid w:val="00751C24"/>
    <w:rsid w:val="00754ABE"/>
    <w:rsid w:val="00756D5B"/>
    <w:rsid w:val="007603BB"/>
    <w:rsid w:val="00776807"/>
    <w:rsid w:val="0077789B"/>
    <w:rsid w:val="0078062F"/>
    <w:rsid w:val="007827E7"/>
    <w:rsid w:val="007848A1"/>
    <w:rsid w:val="007909CC"/>
    <w:rsid w:val="0079163D"/>
    <w:rsid w:val="0079187F"/>
    <w:rsid w:val="00791D7E"/>
    <w:rsid w:val="00792088"/>
    <w:rsid w:val="00792B65"/>
    <w:rsid w:val="00795853"/>
    <w:rsid w:val="007A0C23"/>
    <w:rsid w:val="007A1FFE"/>
    <w:rsid w:val="007A357A"/>
    <w:rsid w:val="007A3EE4"/>
    <w:rsid w:val="007A6DBA"/>
    <w:rsid w:val="007B032A"/>
    <w:rsid w:val="007B03C9"/>
    <w:rsid w:val="007B2958"/>
    <w:rsid w:val="007B3A59"/>
    <w:rsid w:val="007B5B03"/>
    <w:rsid w:val="007C090B"/>
    <w:rsid w:val="007C1CE3"/>
    <w:rsid w:val="007C1CE5"/>
    <w:rsid w:val="007C347E"/>
    <w:rsid w:val="007C6C46"/>
    <w:rsid w:val="007D0D75"/>
    <w:rsid w:val="007D362D"/>
    <w:rsid w:val="007D6AA5"/>
    <w:rsid w:val="007D7F44"/>
    <w:rsid w:val="007E2B83"/>
    <w:rsid w:val="007E4509"/>
    <w:rsid w:val="007E4608"/>
    <w:rsid w:val="007E603C"/>
    <w:rsid w:val="007F1F71"/>
    <w:rsid w:val="007F649A"/>
    <w:rsid w:val="007F6AE8"/>
    <w:rsid w:val="007F735A"/>
    <w:rsid w:val="00801AE3"/>
    <w:rsid w:val="008042F6"/>
    <w:rsid w:val="00806E5F"/>
    <w:rsid w:val="00811067"/>
    <w:rsid w:val="00816F68"/>
    <w:rsid w:val="00826246"/>
    <w:rsid w:val="008436F3"/>
    <w:rsid w:val="00844D27"/>
    <w:rsid w:val="00846856"/>
    <w:rsid w:val="00853345"/>
    <w:rsid w:val="008555D2"/>
    <w:rsid w:val="008601F7"/>
    <w:rsid w:val="00864209"/>
    <w:rsid w:val="00865450"/>
    <w:rsid w:val="00873738"/>
    <w:rsid w:val="008801CD"/>
    <w:rsid w:val="00881FF5"/>
    <w:rsid w:val="008824B9"/>
    <w:rsid w:val="00882AB1"/>
    <w:rsid w:val="0088315D"/>
    <w:rsid w:val="00884205"/>
    <w:rsid w:val="00886BB5"/>
    <w:rsid w:val="00893782"/>
    <w:rsid w:val="00894165"/>
    <w:rsid w:val="008A16F5"/>
    <w:rsid w:val="008A6C1F"/>
    <w:rsid w:val="008B0B35"/>
    <w:rsid w:val="008B52A1"/>
    <w:rsid w:val="008B5BFB"/>
    <w:rsid w:val="008B7B45"/>
    <w:rsid w:val="008C0539"/>
    <w:rsid w:val="008C2585"/>
    <w:rsid w:val="008C39B5"/>
    <w:rsid w:val="008C60EE"/>
    <w:rsid w:val="008C6F68"/>
    <w:rsid w:val="008D7BF2"/>
    <w:rsid w:val="008E05A3"/>
    <w:rsid w:val="008F5C5E"/>
    <w:rsid w:val="00900166"/>
    <w:rsid w:val="00900F2B"/>
    <w:rsid w:val="00901475"/>
    <w:rsid w:val="00914A0A"/>
    <w:rsid w:val="009169BC"/>
    <w:rsid w:val="00923B97"/>
    <w:rsid w:val="009258D1"/>
    <w:rsid w:val="00927277"/>
    <w:rsid w:val="00930470"/>
    <w:rsid w:val="00930CD7"/>
    <w:rsid w:val="00932C7B"/>
    <w:rsid w:val="00932E51"/>
    <w:rsid w:val="00936190"/>
    <w:rsid w:val="009369DF"/>
    <w:rsid w:val="009374EE"/>
    <w:rsid w:val="0094239F"/>
    <w:rsid w:val="00942C3E"/>
    <w:rsid w:val="00945354"/>
    <w:rsid w:val="0094595F"/>
    <w:rsid w:val="00955290"/>
    <w:rsid w:val="009553C5"/>
    <w:rsid w:val="00956501"/>
    <w:rsid w:val="009621FB"/>
    <w:rsid w:val="00965BD4"/>
    <w:rsid w:val="00970A9D"/>
    <w:rsid w:val="00976A29"/>
    <w:rsid w:val="009772B8"/>
    <w:rsid w:val="0098535B"/>
    <w:rsid w:val="009859C9"/>
    <w:rsid w:val="00985B3F"/>
    <w:rsid w:val="0099561C"/>
    <w:rsid w:val="00995F44"/>
    <w:rsid w:val="009A22B2"/>
    <w:rsid w:val="009A4F1A"/>
    <w:rsid w:val="009A6925"/>
    <w:rsid w:val="009B039E"/>
    <w:rsid w:val="009B15A1"/>
    <w:rsid w:val="009B599D"/>
    <w:rsid w:val="009B7A07"/>
    <w:rsid w:val="009C5183"/>
    <w:rsid w:val="009D1AF7"/>
    <w:rsid w:val="009D3296"/>
    <w:rsid w:val="009D46D7"/>
    <w:rsid w:val="009D4B87"/>
    <w:rsid w:val="009E1E01"/>
    <w:rsid w:val="009E1F14"/>
    <w:rsid w:val="009E3F29"/>
    <w:rsid w:val="009F0055"/>
    <w:rsid w:val="009F07CC"/>
    <w:rsid w:val="009F18CE"/>
    <w:rsid w:val="009F1D27"/>
    <w:rsid w:val="009F29EC"/>
    <w:rsid w:val="009F49DF"/>
    <w:rsid w:val="009F5625"/>
    <w:rsid w:val="009F7D28"/>
    <w:rsid w:val="00A000A9"/>
    <w:rsid w:val="00A012A5"/>
    <w:rsid w:val="00A0246D"/>
    <w:rsid w:val="00A038BD"/>
    <w:rsid w:val="00A039BB"/>
    <w:rsid w:val="00A04339"/>
    <w:rsid w:val="00A04E02"/>
    <w:rsid w:val="00A04E70"/>
    <w:rsid w:val="00A06A89"/>
    <w:rsid w:val="00A077FF"/>
    <w:rsid w:val="00A135BE"/>
    <w:rsid w:val="00A20223"/>
    <w:rsid w:val="00A22C50"/>
    <w:rsid w:val="00A24A89"/>
    <w:rsid w:val="00A3244C"/>
    <w:rsid w:val="00A32B81"/>
    <w:rsid w:val="00A35C98"/>
    <w:rsid w:val="00A36290"/>
    <w:rsid w:val="00A45145"/>
    <w:rsid w:val="00A47BDF"/>
    <w:rsid w:val="00A5331A"/>
    <w:rsid w:val="00A54C45"/>
    <w:rsid w:val="00A558D8"/>
    <w:rsid w:val="00A66B6A"/>
    <w:rsid w:val="00A7049C"/>
    <w:rsid w:val="00A71CCA"/>
    <w:rsid w:val="00A80135"/>
    <w:rsid w:val="00A8381C"/>
    <w:rsid w:val="00A9025B"/>
    <w:rsid w:val="00A914CE"/>
    <w:rsid w:val="00A94C03"/>
    <w:rsid w:val="00AA059D"/>
    <w:rsid w:val="00AA0A20"/>
    <w:rsid w:val="00AA2B6A"/>
    <w:rsid w:val="00AA373E"/>
    <w:rsid w:val="00AA6CAF"/>
    <w:rsid w:val="00AA7CA2"/>
    <w:rsid w:val="00AB021F"/>
    <w:rsid w:val="00AB0594"/>
    <w:rsid w:val="00AB0C9E"/>
    <w:rsid w:val="00AB2166"/>
    <w:rsid w:val="00AB39E8"/>
    <w:rsid w:val="00AB43D9"/>
    <w:rsid w:val="00AB4EAF"/>
    <w:rsid w:val="00AB5D09"/>
    <w:rsid w:val="00AC134B"/>
    <w:rsid w:val="00AC1FCD"/>
    <w:rsid w:val="00AC4995"/>
    <w:rsid w:val="00AC4B9B"/>
    <w:rsid w:val="00AD0210"/>
    <w:rsid w:val="00AD57B2"/>
    <w:rsid w:val="00AE2F4F"/>
    <w:rsid w:val="00AE5504"/>
    <w:rsid w:val="00AE7B4F"/>
    <w:rsid w:val="00AF7C99"/>
    <w:rsid w:val="00B030BE"/>
    <w:rsid w:val="00B05140"/>
    <w:rsid w:val="00B0594B"/>
    <w:rsid w:val="00B122EA"/>
    <w:rsid w:val="00B161C6"/>
    <w:rsid w:val="00B16CAC"/>
    <w:rsid w:val="00B21A48"/>
    <w:rsid w:val="00B324A5"/>
    <w:rsid w:val="00B3608A"/>
    <w:rsid w:val="00B4551C"/>
    <w:rsid w:val="00B460AF"/>
    <w:rsid w:val="00B46173"/>
    <w:rsid w:val="00B52010"/>
    <w:rsid w:val="00B574E7"/>
    <w:rsid w:val="00B6108B"/>
    <w:rsid w:val="00B64488"/>
    <w:rsid w:val="00B662B2"/>
    <w:rsid w:val="00B6763B"/>
    <w:rsid w:val="00B67CBD"/>
    <w:rsid w:val="00B73915"/>
    <w:rsid w:val="00B743BC"/>
    <w:rsid w:val="00B75A28"/>
    <w:rsid w:val="00B77C37"/>
    <w:rsid w:val="00B81192"/>
    <w:rsid w:val="00B921A8"/>
    <w:rsid w:val="00B9525E"/>
    <w:rsid w:val="00B95C62"/>
    <w:rsid w:val="00BA39E1"/>
    <w:rsid w:val="00BA4F3C"/>
    <w:rsid w:val="00BA5D38"/>
    <w:rsid w:val="00BB13E6"/>
    <w:rsid w:val="00BB23FB"/>
    <w:rsid w:val="00BB3CBF"/>
    <w:rsid w:val="00BC17F2"/>
    <w:rsid w:val="00BC57FB"/>
    <w:rsid w:val="00BC7EEE"/>
    <w:rsid w:val="00BD19AE"/>
    <w:rsid w:val="00BE0B6C"/>
    <w:rsid w:val="00BE3A4B"/>
    <w:rsid w:val="00BE4740"/>
    <w:rsid w:val="00BE50FE"/>
    <w:rsid w:val="00BE5958"/>
    <w:rsid w:val="00BF071D"/>
    <w:rsid w:val="00C01E1C"/>
    <w:rsid w:val="00C02E48"/>
    <w:rsid w:val="00C15A07"/>
    <w:rsid w:val="00C1687A"/>
    <w:rsid w:val="00C2515D"/>
    <w:rsid w:val="00C25626"/>
    <w:rsid w:val="00C26466"/>
    <w:rsid w:val="00C27EF9"/>
    <w:rsid w:val="00C3018F"/>
    <w:rsid w:val="00C30671"/>
    <w:rsid w:val="00C40276"/>
    <w:rsid w:val="00C440B6"/>
    <w:rsid w:val="00C47696"/>
    <w:rsid w:val="00C53BED"/>
    <w:rsid w:val="00C577C8"/>
    <w:rsid w:val="00C63E30"/>
    <w:rsid w:val="00C64DC4"/>
    <w:rsid w:val="00C72F3E"/>
    <w:rsid w:val="00C73505"/>
    <w:rsid w:val="00C73967"/>
    <w:rsid w:val="00C84819"/>
    <w:rsid w:val="00C84877"/>
    <w:rsid w:val="00C94023"/>
    <w:rsid w:val="00C96EBF"/>
    <w:rsid w:val="00C97208"/>
    <w:rsid w:val="00CA1B21"/>
    <w:rsid w:val="00CB542E"/>
    <w:rsid w:val="00CB5BD5"/>
    <w:rsid w:val="00CB75EB"/>
    <w:rsid w:val="00CC0F1A"/>
    <w:rsid w:val="00CC1BB3"/>
    <w:rsid w:val="00CC1FD9"/>
    <w:rsid w:val="00CC4281"/>
    <w:rsid w:val="00CC6623"/>
    <w:rsid w:val="00CD2FC8"/>
    <w:rsid w:val="00CD31A0"/>
    <w:rsid w:val="00CD5D90"/>
    <w:rsid w:val="00CD7CEC"/>
    <w:rsid w:val="00CE1C9D"/>
    <w:rsid w:val="00CE5750"/>
    <w:rsid w:val="00CF166A"/>
    <w:rsid w:val="00CF3BFB"/>
    <w:rsid w:val="00CF40F8"/>
    <w:rsid w:val="00CF68FC"/>
    <w:rsid w:val="00D00569"/>
    <w:rsid w:val="00D01DD5"/>
    <w:rsid w:val="00D102A7"/>
    <w:rsid w:val="00D1288A"/>
    <w:rsid w:val="00D12CDF"/>
    <w:rsid w:val="00D15473"/>
    <w:rsid w:val="00D16579"/>
    <w:rsid w:val="00D1728C"/>
    <w:rsid w:val="00D2717F"/>
    <w:rsid w:val="00D30F97"/>
    <w:rsid w:val="00D33169"/>
    <w:rsid w:val="00D333B8"/>
    <w:rsid w:val="00D33464"/>
    <w:rsid w:val="00D353F4"/>
    <w:rsid w:val="00D357B5"/>
    <w:rsid w:val="00D3717E"/>
    <w:rsid w:val="00D44EA3"/>
    <w:rsid w:val="00D5205D"/>
    <w:rsid w:val="00D56B5D"/>
    <w:rsid w:val="00D63793"/>
    <w:rsid w:val="00D63C60"/>
    <w:rsid w:val="00D645EA"/>
    <w:rsid w:val="00D71C43"/>
    <w:rsid w:val="00D73611"/>
    <w:rsid w:val="00D76B5D"/>
    <w:rsid w:val="00D81D6C"/>
    <w:rsid w:val="00D85354"/>
    <w:rsid w:val="00D87049"/>
    <w:rsid w:val="00D90810"/>
    <w:rsid w:val="00D90955"/>
    <w:rsid w:val="00D92591"/>
    <w:rsid w:val="00D9495B"/>
    <w:rsid w:val="00DB5B90"/>
    <w:rsid w:val="00DB6D67"/>
    <w:rsid w:val="00DB6ED5"/>
    <w:rsid w:val="00DC15E1"/>
    <w:rsid w:val="00DC2093"/>
    <w:rsid w:val="00DC5C22"/>
    <w:rsid w:val="00DE24CB"/>
    <w:rsid w:val="00DE2718"/>
    <w:rsid w:val="00DE5E8F"/>
    <w:rsid w:val="00DE6EEA"/>
    <w:rsid w:val="00DF06A0"/>
    <w:rsid w:val="00DF27A2"/>
    <w:rsid w:val="00DF6661"/>
    <w:rsid w:val="00DF699A"/>
    <w:rsid w:val="00DF73F4"/>
    <w:rsid w:val="00DF7801"/>
    <w:rsid w:val="00E074A3"/>
    <w:rsid w:val="00E07677"/>
    <w:rsid w:val="00E104A3"/>
    <w:rsid w:val="00E11153"/>
    <w:rsid w:val="00E23202"/>
    <w:rsid w:val="00E24327"/>
    <w:rsid w:val="00E2618F"/>
    <w:rsid w:val="00E26B15"/>
    <w:rsid w:val="00E32573"/>
    <w:rsid w:val="00E32625"/>
    <w:rsid w:val="00E32971"/>
    <w:rsid w:val="00E40A73"/>
    <w:rsid w:val="00E422D1"/>
    <w:rsid w:val="00E423D6"/>
    <w:rsid w:val="00E50968"/>
    <w:rsid w:val="00E526A4"/>
    <w:rsid w:val="00E528DD"/>
    <w:rsid w:val="00E54233"/>
    <w:rsid w:val="00E64685"/>
    <w:rsid w:val="00E67AE0"/>
    <w:rsid w:val="00E71456"/>
    <w:rsid w:val="00E81615"/>
    <w:rsid w:val="00E81663"/>
    <w:rsid w:val="00E823B9"/>
    <w:rsid w:val="00E86F7E"/>
    <w:rsid w:val="00E904B2"/>
    <w:rsid w:val="00E91542"/>
    <w:rsid w:val="00E9155E"/>
    <w:rsid w:val="00E96FFE"/>
    <w:rsid w:val="00E971FF"/>
    <w:rsid w:val="00E973F5"/>
    <w:rsid w:val="00E978AB"/>
    <w:rsid w:val="00EA4C31"/>
    <w:rsid w:val="00EB0CCC"/>
    <w:rsid w:val="00EB2A33"/>
    <w:rsid w:val="00EB41E9"/>
    <w:rsid w:val="00EB5EBC"/>
    <w:rsid w:val="00ED12C3"/>
    <w:rsid w:val="00ED2335"/>
    <w:rsid w:val="00ED39B1"/>
    <w:rsid w:val="00ED3AC7"/>
    <w:rsid w:val="00ED7A85"/>
    <w:rsid w:val="00EE1252"/>
    <w:rsid w:val="00EE47FF"/>
    <w:rsid w:val="00EE7911"/>
    <w:rsid w:val="00EF2384"/>
    <w:rsid w:val="00EF6094"/>
    <w:rsid w:val="00EF79EA"/>
    <w:rsid w:val="00EF7DE6"/>
    <w:rsid w:val="00F0049E"/>
    <w:rsid w:val="00F02844"/>
    <w:rsid w:val="00F1010A"/>
    <w:rsid w:val="00F22E8B"/>
    <w:rsid w:val="00F31733"/>
    <w:rsid w:val="00F324E0"/>
    <w:rsid w:val="00F43FF3"/>
    <w:rsid w:val="00F44236"/>
    <w:rsid w:val="00F50261"/>
    <w:rsid w:val="00F5124B"/>
    <w:rsid w:val="00F55378"/>
    <w:rsid w:val="00F56F87"/>
    <w:rsid w:val="00F62FA4"/>
    <w:rsid w:val="00F6502F"/>
    <w:rsid w:val="00F656C8"/>
    <w:rsid w:val="00F71040"/>
    <w:rsid w:val="00F71A6A"/>
    <w:rsid w:val="00F7227A"/>
    <w:rsid w:val="00F7319D"/>
    <w:rsid w:val="00F73D18"/>
    <w:rsid w:val="00F755A1"/>
    <w:rsid w:val="00F809C2"/>
    <w:rsid w:val="00F82FE8"/>
    <w:rsid w:val="00F87B50"/>
    <w:rsid w:val="00F91BA4"/>
    <w:rsid w:val="00F94742"/>
    <w:rsid w:val="00F964E6"/>
    <w:rsid w:val="00FB3704"/>
    <w:rsid w:val="00FB3921"/>
    <w:rsid w:val="00FB409B"/>
    <w:rsid w:val="00FB6997"/>
    <w:rsid w:val="00FC0692"/>
    <w:rsid w:val="00FC1369"/>
    <w:rsid w:val="00FC4F1D"/>
    <w:rsid w:val="00FD10B9"/>
    <w:rsid w:val="00FD3E2F"/>
    <w:rsid w:val="00FD47F2"/>
    <w:rsid w:val="00FD5549"/>
    <w:rsid w:val="00FE029C"/>
    <w:rsid w:val="00FE6E31"/>
    <w:rsid w:val="00FF4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locked="1" w:qFormat="1"/>
    <w:lsdException w:name="heading 1" w:qFormat="1"/>
    <w:lsdException w:name="heading 2" w:qFormat="1"/>
    <w:lsdException w:name="heading 3" w:qFormat="1"/>
    <w:lsdException w:name="heading 4" w:qFormat="1"/>
    <w:lsdException w:name="heading 5" w:locked="1" w:qFormat="1"/>
    <w:lsdException w:name="heading 6"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nhideWhenUsed="1"/>
    <w:lsdException w:name="HTML Bottom of Form" w:locked="1"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9DF"/>
    <w:pPr>
      <w:jc w:val="both"/>
    </w:pPr>
    <w:rPr>
      <w:rFonts w:eastAsia="MS Mincho"/>
      <w:snapToGrid w:val="0"/>
      <w:sz w:val="24"/>
      <w:szCs w:val="24"/>
      <w:lang w:val="en-US"/>
    </w:rPr>
  </w:style>
  <w:style w:type="paragraph" w:styleId="Heading1">
    <w:name w:val="heading 1"/>
    <w:basedOn w:val="Normal"/>
    <w:next w:val="Normal"/>
    <w:qFormat/>
    <w:rsid w:val="009369DF"/>
    <w:pPr>
      <w:spacing w:before="480"/>
      <w:outlineLvl w:val="0"/>
    </w:pPr>
    <w:rPr>
      <w:rFonts w:eastAsia="MS Gothic"/>
      <w:b/>
      <w:bCs/>
      <w:color w:val="333333"/>
      <w:sz w:val="28"/>
      <w:szCs w:val="28"/>
    </w:rPr>
  </w:style>
  <w:style w:type="paragraph" w:styleId="Heading2">
    <w:name w:val="heading 2"/>
    <w:basedOn w:val="Normal"/>
    <w:next w:val="Normal"/>
    <w:qFormat/>
    <w:rsid w:val="009369DF"/>
    <w:pPr>
      <w:spacing w:before="200"/>
      <w:outlineLvl w:val="1"/>
    </w:pPr>
    <w:rPr>
      <w:rFonts w:eastAsia="MS Gothic"/>
      <w:b/>
      <w:bCs/>
      <w:color w:val="4D4D4D"/>
      <w:sz w:val="26"/>
      <w:szCs w:val="26"/>
    </w:rPr>
  </w:style>
  <w:style w:type="paragraph" w:styleId="Heading3">
    <w:name w:val="heading 3"/>
    <w:basedOn w:val="Normal"/>
    <w:next w:val="Normal"/>
    <w:qFormat/>
    <w:rsid w:val="009369DF"/>
    <w:pPr>
      <w:spacing w:before="200" w:line="271" w:lineRule="auto"/>
      <w:outlineLvl w:val="2"/>
    </w:pPr>
    <w:rPr>
      <w:rFonts w:eastAsia="MS Gothic"/>
      <w:b/>
      <w:bCs/>
      <w:color w:val="5F5F5F"/>
    </w:rPr>
  </w:style>
  <w:style w:type="paragraph" w:styleId="Heading4">
    <w:name w:val="heading 4"/>
    <w:basedOn w:val="Normal"/>
    <w:next w:val="Normal"/>
    <w:qFormat/>
    <w:rsid w:val="009369DF"/>
    <w:pPr>
      <w:spacing w:before="200"/>
      <w:outlineLvl w:val="3"/>
    </w:pPr>
    <w:rPr>
      <w:rFonts w:eastAsia="MS Gothic"/>
      <w:b/>
      <w:bCs/>
      <w:i/>
      <w:iCs/>
      <w:color w:val="777777"/>
    </w:rPr>
  </w:style>
  <w:style w:type="paragraph" w:styleId="Heading5">
    <w:name w:val="heading 5"/>
    <w:basedOn w:val="Normal"/>
    <w:next w:val="Normal"/>
    <w:link w:val="LineNumber"/>
    <w:qFormat/>
    <w:rsid w:val="009369DF"/>
    <w:pPr>
      <w:spacing w:before="200"/>
      <w:outlineLvl w:val="4"/>
    </w:pPr>
    <w:rPr>
      <w:rFonts w:eastAsia="MS Gothic"/>
      <w:b/>
      <w:bCs/>
      <w:color w:val="808080"/>
      <w:sz w:val="22"/>
      <w:szCs w:val="22"/>
      <w:lang w:val="fr-FR"/>
    </w:rPr>
  </w:style>
  <w:style w:type="paragraph" w:styleId="Heading6">
    <w:name w:val="heading 6"/>
    <w:basedOn w:val="Normal"/>
    <w:next w:val="Normal"/>
    <w:qFormat/>
    <w:rsid w:val="009369DF"/>
    <w:pPr>
      <w:spacing w:line="271" w:lineRule="auto"/>
      <w:outlineLvl w:val="5"/>
    </w:pPr>
    <w:rPr>
      <w:rFonts w:eastAsia="MS Gothic"/>
      <w:b/>
      <w:bCs/>
      <w:i/>
      <w:iCs/>
      <w:color w:val="7F7F7F"/>
    </w:rPr>
  </w:style>
  <w:style w:type="paragraph" w:styleId="Heading7">
    <w:name w:val="heading 7"/>
    <w:basedOn w:val="Normal"/>
    <w:next w:val="Normal"/>
    <w:link w:val="Heading7Char1"/>
    <w:qFormat/>
    <w:rsid w:val="009369DF"/>
    <w:pPr>
      <w:outlineLvl w:val="6"/>
    </w:pPr>
    <w:rPr>
      <w:rFonts w:ascii="Courier New" w:eastAsia="Times New Roman" w:hAnsi="Courier New"/>
      <w:snapToGrid/>
      <w:color w:val="800000"/>
      <w:sz w:val="20"/>
      <w:szCs w:val="20"/>
    </w:rPr>
  </w:style>
  <w:style w:type="paragraph" w:styleId="Heading8">
    <w:name w:val="heading 8"/>
    <w:basedOn w:val="Normal"/>
    <w:next w:val="Normal"/>
    <w:qFormat/>
    <w:rsid w:val="009369DF"/>
    <w:pPr>
      <w:outlineLvl w:val="7"/>
    </w:pPr>
    <w:rPr>
      <w:rFonts w:eastAsia="MS Gothic"/>
      <w:sz w:val="20"/>
      <w:szCs w:val="20"/>
      <w:lang w:val="fr-FR"/>
    </w:rPr>
  </w:style>
  <w:style w:type="paragraph" w:styleId="Heading9">
    <w:name w:val="heading 9"/>
    <w:basedOn w:val="Normal"/>
    <w:next w:val="Normal"/>
    <w:qFormat/>
    <w:rsid w:val="009369DF"/>
    <w:pPr>
      <w:outlineLvl w:val="8"/>
    </w:pPr>
    <w:rPr>
      <w:rFonts w:eastAsia="MS Gothic"/>
      <w:i/>
      <w:iCs/>
      <w:spacing w:val="5"/>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HRHeading1">
    <w:name w:val="ECHR_Heading_1"/>
    <w:aliases w:val="Ju_H_I_Roman"/>
    <w:basedOn w:val="Heading1"/>
    <w:next w:val="ECHRPara"/>
    <w:rsid w:val="009369DF"/>
    <w:pPr>
      <w:keepNext/>
      <w:keepLines/>
      <w:tabs>
        <w:tab w:val="left" w:pos="357"/>
      </w:tabs>
      <w:spacing w:before="360" w:after="240"/>
      <w:ind w:left="357" w:hanging="357"/>
    </w:pPr>
    <w:rPr>
      <w:b w:val="0"/>
      <w:bCs w:val="0"/>
      <w:color w:val="auto"/>
      <w:sz w:val="24"/>
      <w:szCs w:val="24"/>
      <w:lang w:val="fr-FR"/>
    </w:rPr>
  </w:style>
  <w:style w:type="paragraph" w:customStyle="1" w:styleId="ECHRTitle1">
    <w:name w:val="ECHR_Title_1"/>
    <w:aliases w:val="Ju_H_Head"/>
    <w:basedOn w:val="Normal"/>
    <w:next w:val="ECHRPara"/>
    <w:rsid w:val="009369DF"/>
    <w:pPr>
      <w:keepNext/>
      <w:keepLines/>
      <w:spacing w:before="720" w:after="240"/>
      <w:outlineLvl w:val="0"/>
    </w:pPr>
    <w:rPr>
      <w:sz w:val="28"/>
      <w:szCs w:val="28"/>
      <w:lang w:val="fr-FR"/>
    </w:rPr>
  </w:style>
  <w:style w:type="paragraph" w:customStyle="1" w:styleId="ECHRPara">
    <w:name w:val="ECHR_Para"/>
    <w:aliases w:val="Ju_Para"/>
    <w:basedOn w:val="Normal"/>
    <w:rsid w:val="009369DF"/>
    <w:pPr>
      <w:ind w:firstLine="284"/>
    </w:pPr>
  </w:style>
  <w:style w:type="character" w:customStyle="1" w:styleId="ECHRParaChar">
    <w:name w:val="ECHR_Para Char"/>
    <w:aliases w:val="Ju_Para Char"/>
    <w:locked/>
    <w:rsid w:val="00B921A8"/>
    <w:rPr>
      <w:rFonts w:eastAsia="MS Mincho"/>
      <w:sz w:val="24"/>
      <w:szCs w:val="24"/>
      <w:lang w:val="en-US"/>
    </w:rPr>
  </w:style>
  <w:style w:type="paragraph" w:styleId="Footer">
    <w:name w:val="footer"/>
    <w:basedOn w:val="Normal"/>
    <w:rsid w:val="009369DF"/>
    <w:pPr>
      <w:tabs>
        <w:tab w:val="center" w:pos="4536"/>
        <w:tab w:val="right" w:pos="9696"/>
      </w:tabs>
      <w:ind w:left="-680" w:right="-680"/>
    </w:pPr>
    <w:rPr>
      <w:rFonts w:eastAsia="Times New Roman"/>
    </w:rPr>
  </w:style>
  <w:style w:type="paragraph" w:customStyle="1" w:styleId="ECHRDecisionBody">
    <w:name w:val="ECHR_Decision_Body"/>
    <w:aliases w:val="Ju_Judges"/>
    <w:basedOn w:val="Normal"/>
    <w:rsid w:val="009369DF"/>
    <w:pPr>
      <w:tabs>
        <w:tab w:val="left" w:pos="567"/>
        <w:tab w:val="left" w:pos="1134"/>
      </w:tabs>
      <w:jc w:val="left"/>
    </w:pPr>
    <w:rPr>
      <w:lang w:val="lv-LV"/>
    </w:rPr>
  </w:style>
  <w:style w:type="character" w:customStyle="1" w:styleId="JuJudgesChar">
    <w:name w:val="Ju_Judges Char"/>
    <w:locked/>
    <w:rsid w:val="00D15473"/>
    <w:rPr>
      <w:rFonts w:eastAsia="MS Mincho"/>
      <w:sz w:val="24"/>
      <w:szCs w:val="24"/>
    </w:rPr>
  </w:style>
  <w:style w:type="paragraph" w:customStyle="1" w:styleId="ECHRHeading2">
    <w:name w:val="ECHR_Heading_2"/>
    <w:aliases w:val="Ju_H_A"/>
    <w:basedOn w:val="Heading2"/>
    <w:next w:val="ECHRPara"/>
    <w:rsid w:val="009369DF"/>
    <w:pPr>
      <w:keepNext/>
      <w:keepLines/>
      <w:tabs>
        <w:tab w:val="left" w:pos="584"/>
      </w:tabs>
      <w:spacing w:before="360" w:after="240"/>
      <w:ind w:left="584" w:hanging="352"/>
    </w:pPr>
    <w:rPr>
      <w:color w:val="auto"/>
      <w:sz w:val="24"/>
      <w:szCs w:val="24"/>
      <w:lang w:val="fr-FR"/>
    </w:rPr>
  </w:style>
  <w:style w:type="paragraph" w:customStyle="1" w:styleId="ECHRParaQuote">
    <w:name w:val="ECHR_Para_Quote"/>
    <w:aliases w:val="Ju_Quot"/>
    <w:basedOn w:val="Normal"/>
    <w:rsid w:val="009369DF"/>
    <w:pPr>
      <w:spacing w:before="120" w:after="120"/>
      <w:ind w:left="425" w:firstLine="142"/>
    </w:pPr>
    <w:rPr>
      <w:sz w:val="20"/>
      <w:szCs w:val="20"/>
      <w:lang w:val="fr-FR"/>
    </w:rPr>
  </w:style>
  <w:style w:type="paragraph" w:customStyle="1" w:styleId="JuSigned">
    <w:name w:val="Ju_Signed"/>
    <w:basedOn w:val="Normal"/>
    <w:next w:val="JuParaLast"/>
    <w:rsid w:val="009369DF"/>
    <w:pPr>
      <w:tabs>
        <w:tab w:val="center" w:pos="851"/>
        <w:tab w:val="center" w:pos="6407"/>
      </w:tabs>
      <w:spacing w:before="720"/>
      <w:jc w:val="left"/>
    </w:pPr>
    <w:rPr>
      <w:lang w:val="lv-LV"/>
    </w:rPr>
  </w:style>
  <w:style w:type="paragraph" w:customStyle="1" w:styleId="JuParaLast">
    <w:name w:val="Ju_Para_Last"/>
    <w:basedOn w:val="Normal"/>
    <w:next w:val="ECHRPara"/>
    <w:rsid w:val="009369DF"/>
    <w:pPr>
      <w:keepNext/>
      <w:keepLines/>
      <w:spacing w:before="240"/>
      <w:ind w:firstLine="284"/>
    </w:pPr>
    <w:rPr>
      <w:lang w:val="fr-FR"/>
    </w:rPr>
  </w:style>
  <w:style w:type="character" w:customStyle="1" w:styleId="JuSignedChar">
    <w:name w:val="Ju_Signed Char"/>
    <w:locked/>
    <w:rsid w:val="000726F6"/>
    <w:rPr>
      <w:rFonts w:eastAsia="MS Mincho"/>
      <w:sz w:val="24"/>
      <w:szCs w:val="24"/>
    </w:rPr>
  </w:style>
  <w:style w:type="paragraph" w:customStyle="1" w:styleId="JuCase">
    <w:name w:val="Ju_Case"/>
    <w:basedOn w:val="Normal"/>
    <w:next w:val="ECHRPara"/>
    <w:link w:val="Emphasis"/>
    <w:rsid w:val="009369DF"/>
    <w:pPr>
      <w:ind w:firstLine="284"/>
    </w:pPr>
    <w:rPr>
      <w:b/>
      <w:bCs/>
    </w:rPr>
  </w:style>
  <w:style w:type="character" w:customStyle="1" w:styleId="JuCaseChar">
    <w:name w:val="Ju_Case Char"/>
    <w:locked/>
    <w:rsid w:val="00B921A8"/>
    <w:rPr>
      <w:rFonts w:eastAsia="MS Mincho"/>
      <w:b/>
      <w:bCs/>
      <w:sz w:val="24"/>
      <w:szCs w:val="24"/>
      <w:lang w:val="en-US"/>
    </w:rPr>
  </w:style>
  <w:style w:type="paragraph" w:customStyle="1" w:styleId="JuList">
    <w:name w:val="Ju_List"/>
    <w:basedOn w:val="Normal"/>
    <w:link w:val="FollowedHyperlink"/>
    <w:rsid w:val="009369DF"/>
    <w:pPr>
      <w:ind w:left="340" w:hanging="340"/>
    </w:pPr>
    <w:rPr>
      <w:lang w:val="lv-LV"/>
    </w:rPr>
  </w:style>
  <w:style w:type="character" w:customStyle="1" w:styleId="JuListChar">
    <w:name w:val="Ju_List Char"/>
    <w:locked/>
    <w:rsid w:val="00930CD7"/>
    <w:rPr>
      <w:rFonts w:eastAsia="MS Mincho"/>
      <w:sz w:val="24"/>
      <w:szCs w:val="24"/>
    </w:rPr>
  </w:style>
  <w:style w:type="paragraph" w:customStyle="1" w:styleId="JuAppQuestion">
    <w:name w:val="Ju_App_Question"/>
    <w:basedOn w:val="Normal"/>
    <w:rsid w:val="009369DF"/>
    <w:pPr>
      <w:numPr>
        <w:numId w:val="14"/>
      </w:numPr>
      <w:tabs>
        <w:tab w:val="num" w:pos="720"/>
      </w:tabs>
      <w:ind w:left="720" w:hanging="360"/>
      <w:jc w:val="left"/>
    </w:pPr>
    <w:rPr>
      <w:b/>
      <w:bCs/>
    </w:rPr>
  </w:style>
  <w:style w:type="paragraph" w:styleId="FootnoteText">
    <w:name w:val="footnote text"/>
    <w:basedOn w:val="Normal"/>
    <w:semiHidden/>
    <w:rsid w:val="009369DF"/>
    <w:rPr>
      <w:sz w:val="20"/>
      <w:szCs w:val="20"/>
    </w:rPr>
  </w:style>
  <w:style w:type="character" w:styleId="FootnoteReference">
    <w:name w:val="footnote reference"/>
    <w:semiHidden/>
    <w:rsid w:val="009369DF"/>
    <w:rPr>
      <w:vertAlign w:val="superscript"/>
    </w:rPr>
  </w:style>
  <w:style w:type="paragraph" w:styleId="Header">
    <w:name w:val="header"/>
    <w:basedOn w:val="Normal"/>
    <w:rsid w:val="009369DF"/>
    <w:pPr>
      <w:tabs>
        <w:tab w:val="center" w:pos="4536"/>
        <w:tab w:val="right" w:pos="9072"/>
      </w:tabs>
    </w:pPr>
    <w:rPr>
      <w:rFonts w:eastAsia="Times New Roman"/>
    </w:rPr>
  </w:style>
  <w:style w:type="character" w:styleId="PageNumber">
    <w:name w:val="page number"/>
    <w:rsid w:val="00D1288A"/>
    <w:rPr>
      <w:sz w:val="18"/>
      <w:szCs w:val="18"/>
    </w:rPr>
  </w:style>
  <w:style w:type="paragraph" w:customStyle="1" w:styleId="JuLista">
    <w:name w:val="Ju_List_a"/>
    <w:basedOn w:val="JuList"/>
    <w:rsid w:val="009369DF"/>
    <w:pPr>
      <w:ind w:left="346" w:firstLine="0"/>
    </w:pPr>
  </w:style>
  <w:style w:type="paragraph" w:customStyle="1" w:styleId="OpiPara">
    <w:name w:val="Opi_Para"/>
    <w:basedOn w:val="ECHRPara"/>
    <w:rsid w:val="009369DF"/>
  </w:style>
  <w:style w:type="character" w:styleId="CommentReference">
    <w:name w:val="annotation reference"/>
    <w:aliases w:val="Balloon Text Char1"/>
    <w:link w:val="BalloonText"/>
    <w:semiHidden/>
    <w:rsid w:val="00FB3921"/>
    <w:rPr>
      <w:sz w:val="16"/>
      <w:szCs w:val="16"/>
    </w:rPr>
  </w:style>
  <w:style w:type="paragraph" w:styleId="CommentText">
    <w:name w:val="annotation text"/>
    <w:basedOn w:val="Normal"/>
    <w:semiHidden/>
    <w:rsid w:val="00FB3921"/>
    <w:rPr>
      <w:sz w:val="20"/>
      <w:szCs w:val="20"/>
    </w:rPr>
  </w:style>
  <w:style w:type="paragraph" w:styleId="BalloonText">
    <w:name w:val="Balloon Text"/>
    <w:basedOn w:val="Normal"/>
    <w:link w:val="CommentReference"/>
    <w:semiHidden/>
    <w:rsid w:val="009369DF"/>
    <w:rPr>
      <w:sz w:val="16"/>
      <w:szCs w:val="16"/>
    </w:rPr>
  </w:style>
  <w:style w:type="paragraph" w:styleId="CommentSubject">
    <w:name w:val="annotation subject"/>
    <w:basedOn w:val="CommentText"/>
    <w:next w:val="CommentText"/>
    <w:semiHidden/>
    <w:rsid w:val="00D353F4"/>
    <w:rPr>
      <w:b/>
      <w:bCs/>
    </w:rPr>
  </w:style>
  <w:style w:type="character" w:styleId="EndnoteReference">
    <w:name w:val="endnote reference"/>
    <w:semiHidden/>
    <w:rsid w:val="00D1288A"/>
    <w:rPr>
      <w:vertAlign w:val="superscript"/>
    </w:rPr>
  </w:style>
  <w:style w:type="paragraph" w:styleId="EndnoteText">
    <w:name w:val="endnote text"/>
    <w:basedOn w:val="Normal"/>
    <w:semiHidden/>
    <w:rsid w:val="00D1288A"/>
    <w:rPr>
      <w:sz w:val="20"/>
      <w:szCs w:val="20"/>
    </w:rPr>
  </w:style>
  <w:style w:type="character" w:styleId="FollowedHyperlink">
    <w:name w:val="FollowedHyperlink"/>
    <w:link w:val="JuList"/>
    <w:semiHidden/>
    <w:rsid w:val="00D1288A"/>
    <w:rPr>
      <w:color w:val="800080"/>
      <w:u w:val="single"/>
    </w:rPr>
  </w:style>
  <w:style w:type="character" w:styleId="Hyperlink">
    <w:name w:val="Hyperlink"/>
    <w:semiHidden/>
    <w:rsid w:val="009369DF"/>
    <w:rPr>
      <w:color w:val="0072BC"/>
      <w:u w:val="single"/>
    </w:rPr>
  </w:style>
  <w:style w:type="character" w:styleId="Strong">
    <w:name w:val="Strong"/>
    <w:qFormat/>
    <w:rsid w:val="009369DF"/>
    <w:rPr>
      <w:b/>
      <w:bCs/>
    </w:rPr>
  </w:style>
  <w:style w:type="paragraph" w:styleId="DocumentMap">
    <w:name w:val="Document Map"/>
    <w:basedOn w:val="Normal"/>
    <w:semiHidden/>
    <w:rsid w:val="008824B9"/>
    <w:pPr>
      <w:shd w:val="clear" w:color="auto" w:fill="000080"/>
    </w:pPr>
    <w:rPr>
      <w:sz w:val="20"/>
      <w:szCs w:val="20"/>
    </w:rPr>
  </w:style>
  <w:style w:type="paragraph" w:customStyle="1" w:styleId="JuParaSub">
    <w:name w:val="Ju_Para_Sub"/>
    <w:basedOn w:val="ECHRPara"/>
    <w:rsid w:val="009369DF"/>
    <w:pPr>
      <w:ind w:left="284"/>
    </w:pPr>
  </w:style>
  <w:style w:type="paragraph" w:styleId="ListBullet">
    <w:name w:val="List Bullet"/>
    <w:basedOn w:val="Normal"/>
    <w:semiHidden/>
    <w:rsid w:val="008824B9"/>
    <w:pPr>
      <w:numPr>
        <w:numId w:val="1"/>
      </w:numPr>
      <w:tabs>
        <w:tab w:val="clear" w:pos="360"/>
        <w:tab w:val="num" w:pos="851"/>
      </w:tabs>
      <w:ind w:left="568" w:firstLine="0"/>
    </w:pPr>
  </w:style>
  <w:style w:type="paragraph" w:customStyle="1" w:styleId="OpiParaSub">
    <w:name w:val="Opi_Para_Sub"/>
    <w:basedOn w:val="JuParaSub"/>
    <w:rsid w:val="009369DF"/>
  </w:style>
  <w:style w:type="character" w:customStyle="1" w:styleId="Heading1Char">
    <w:name w:val="Heading 1 Char"/>
    <w:semiHidden/>
    <w:locked/>
    <w:rsid w:val="009369DF"/>
    <w:rPr>
      <w:rFonts w:ascii="Times New Roman" w:eastAsia="MS Gothic" w:hAnsi="Times New Roman" w:cs="Times New Roman"/>
      <w:b/>
      <w:bCs/>
      <w:color w:val="333333"/>
      <w:sz w:val="28"/>
      <w:szCs w:val="28"/>
      <w:lang w:val="en-US"/>
    </w:rPr>
  </w:style>
  <w:style w:type="character" w:customStyle="1" w:styleId="Heading2Char">
    <w:name w:val="Heading 2 Char"/>
    <w:semiHidden/>
    <w:locked/>
    <w:rsid w:val="009369DF"/>
    <w:rPr>
      <w:rFonts w:ascii="Times New Roman" w:eastAsia="MS Gothic" w:hAnsi="Times New Roman" w:cs="Times New Roman"/>
      <w:b/>
      <w:bCs/>
      <w:color w:val="4D4D4D"/>
      <w:sz w:val="26"/>
      <w:szCs w:val="26"/>
      <w:lang w:val="en-US"/>
    </w:rPr>
  </w:style>
  <w:style w:type="character" w:customStyle="1" w:styleId="Heading3Char">
    <w:name w:val="Heading 3 Char"/>
    <w:semiHidden/>
    <w:locked/>
    <w:rsid w:val="009369DF"/>
    <w:rPr>
      <w:rFonts w:ascii="Times New Roman" w:eastAsia="MS Gothic" w:hAnsi="Times New Roman" w:cs="Times New Roman"/>
      <w:b/>
      <w:bCs/>
      <w:color w:val="5F5F5F"/>
      <w:sz w:val="24"/>
      <w:szCs w:val="24"/>
      <w:lang w:val="en-US"/>
    </w:rPr>
  </w:style>
  <w:style w:type="character" w:customStyle="1" w:styleId="Heading4Char">
    <w:name w:val="Heading 4 Char"/>
    <w:semiHidden/>
    <w:locked/>
    <w:rsid w:val="009369DF"/>
    <w:rPr>
      <w:rFonts w:ascii="Times New Roman" w:eastAsia="MS Gothic" w:hAnsi="Times New Roman" w:cs="Times New Roman"/>
      <w:b/>
      <w:bCs/>
      <w:i/>
      <w:iCs/>
      <w:color w:val="777777"/>
      <w:sz w:val="24"/>
      <w:szCs w:val="24"/>
      <w:lang w:val="en-US"/>
    </w:rPr>
  </w:style>
  <w:style w:type="character" w:customStyle="1" w:styleId="Heading6Char">
    <w:name w:val="Heading 6 Char"/>
    <w:semiHidden/>
    <w:locked/>
    <w:rsid w:val="009369DF"/>
    <w:rPr>
      <w:rFonts w:ascii="Times New Roman" w:eastAsia="MS Gothic" w:hAnsi="Times New Roman" w:cs="Times New Roman"/>
      <w:b/>
      <w:bCs/>
      <w:i/>
      <w:iCs/>
      <w:color w:val="7F7F7F"/>
      <w:sz w:val="24"/>
      <w:szCs w:val="24"/>
      <w:lang w:val="en-US"/>
    </w:rPr>
  </w:style>
  <w:style w:type="character" w:customStyle="1" w:styleId="BalloonTextChar">
    <w:name w:val="Balloon Text Char"/>
    <w:semiHidden/>
    <w:locked/>
    <w:rsid w:val="009369DF"/>
    <w:rPr>
      <w:rFonts w:ascii="Times New Roman" w:eastAsia="MS Mincho" w:hAnsi="Times New Roman" w:cs="Times New Roman"/>
      <w:sz w:val="16"/>
      <w:szCs w:val="16"/>
      <w:lang w:val="en-US"/>
    </w:rPr>
  </w:style>
  <w:style w:type="paragraph" w:customStyle="1" w:styleId="ECHRFooter">
    <w:name w:val="ECHR_Footer"/>
    <w:aliases w:val="Footer_ECHR"/>
    <w:basedOn w:val="Footer"/>
    <w:semiHidden/>
    <w:rsid w:val="009369DF"/>
    <w:pPr>
      <w:jc w:val="left"/>
    </w:pPr>
    <w:rPr>
      <w:sz w:val="8"/>
      <w:szCs w:val="8"/>
    </w:rPr>
  </w:style>
  <w:style w:type="paragraph" w:customStyle="1" w:styleId="ECHRFooterLine">
    <w:name w:val="ECHR_Footer_Line"/>
    <w:aliases w:val="Footer_Line"/>
    <w:basedOn w:val="Normal"/>
    <w:next w:val="ECHRFooter"/>
    <w:semiHidden/>
    <w:rsid w:val="009369DF"/>
    <w:pPr>
      <w:pBdr>
        <w:top w:val="single" w:sz="6" w:space="1" w:color="5F5F5F"/>
      </w:pBdr>
      <w:tabs>
        <w:tab w:val="center" w:pos="4536"/>
        <w:tab w:val="right" w:pos="9696"/>
      </w:tabs>
      <w:ind w:left="-680" w:right="-680"/>
      <w:jc w:val="left"/>
    </w:pPr>
    <w:rPr>
      <w:color w:val="5F5F5F"/>
    </w:rPr>
  </w:style>
  <w:style w:type="character" w:customStyle="1" w:styleId="HeaderChar">
    <w:name w:val="Header Char"/>
    <w:semiHidden/>
    <w:locked/>
    <w:rsid w:val="009369DF"/>
    <w:rPr>
      <w:sz w:val="24"/>
      <w:szCs w:val="24"/>
      <w:lang w:val="en-US"/>
    </w:rPr>
  </w:style>
  <w:style w:type="paragraph" w:customStyle="1" w:styleId="ECHRHeader">
    <w:name w:val="ECHR_Header"/>
    <w:aliases w:val="Ju_Header"/>
    <w:basedOn w:val="Header"/>
    <w:rsid w:val="009369DF"/>
    <w:pPr>
      <w:tabs>
        <w:tab w:val="clear" w:pos="4536"/>
        <w:tab w:val="clear" w:pos="9072"/>
        <w:tab w:val="center" w:pos="3686"/>
        <w:tab w:val="right" w:pos="7371"/>
      </w:tabs>
      <w:jc w:val="left"/>
    </w:pPr>
    <w:rPr>
      <w:sz w:val="18"/>
      <w:szCs w:val="18"/>
      <w:lang w:val="fr-FR"/>
    </w:rPr>
  </w:style>
  <w:style w:type="character" w:customStyle="1" w:styleId="FooterChar">
    <w:name w:val="Footer Char"/>
    <w:semiHidden/>
    <w:locked/>
    <w:rsid w:val="009369DF"/>
    <w:rPr>
      <w:sz w:val="24"/>
      <w:szCs w:val="24"/>
      <w:lang w:val="en-US"/>
    </w:rPr>
  </w:style>
  <w:style w:type="character" w:customStyle="1" w:styleId="FootnoteTextChar">
    <w:name w:val="Footnote Text Char"/>
    <w:semiHidden/>
    <w:locked/>
    <w:rsid w:val="009369DF"/>
    <w:rPr>
      <w:rFonts w:eastAsia="MS Mincho"/>
      <w:sz w:val="20"/>
      <w:szCs w:val="20"/>
      <w:lang w:val="en-US"/>
    </w:rPr>
  </w:style>
  <w:style w:type="paragraph" w:customStyle="1" w:styleId="OpiQuot">
    <w:name w:val="Opi_Quot"/>
    <w:basedOn w:val="ECHRParaQuote"/>
    <w:rsid w:val="009369DF"/>
  </w:style>
  <w:style w:type="paragraph" w:customStyle="1" w:styleId="OpiQuotSub">
    <w:name w:val="Opi_Quot_Sub"/>
    <w:basedOn w:val="JuQuotSub"/>
    <w:rsid w:val="009369DF"/>
  </w:style>
  <w:style w:type="paragraph" w:customStyle="1" w:styleId="JuTitle">
    <w:name w:val="Ju_Title"/>
    <w:basedOn w:val="Normal"/>
    <w:next w:val="ECHRPara"/>
    <w:rsid w:val="009369DF"/>
    <w:pPr>
      <w:spacing w:before="720" w:after="240"/>
      <w:jc w:val="center"/>
      <w:outlineLvl w:val="0"/>
    </w:pPr>
    <w:rPr>
      <w:b/>
      <w:bCs/>
      <w:caps/>
    </w:rPr>
  </w:style>
  <w:style w:type="paragraph" w:customStyle="1" w:styleId="JuQuotSub">
    <w:name w:val="Ju_Quot_Sub"/>
    <w:basedOn w:val="ECHRParaQuote"/>
    <w:rsid w:val="009369DF"/>
    <w:pPr>
      <w:ind w:left="567"/>
    </w:pPr>
  </w:style>
  <w:style w:type="paragraph" w:customStyle="1" w:styleId="JuInitialled">
    <w:name w:val="Ju_Initialled"/>
    <w:basedOn w:val="Normal"/>
    <w:rsid w:val="009369DF"/>
    <w:pPr>
      <w:tabs>
        <w:tab w:val="center" w:pos="6407"/>
      </w:tabs>
      <w:spacing w:before="720"/>
      <w:jc w:val="right"/>
    </w:pPr>
    <w:rPr>
      <w:lang w:val="fr-FR"/>
    </w:rPr>
  </w:style>
  <w:style w:type="paragraph" w:customStyle="1" w:styleId="OpiHA">
    <w:name w:val="Opi_H_A"/>
    <w:basedOn w:val="ECHRHeading1"/>
    <w:next w:val="OpiPara"/>
    <w:rsid w:val="009369DF"/>
    <w:pPr>
      <w:tabs>
        <w:tab w:val="clear" w:pos="357"/>
      </w:tabs>
      <w:outlineLvl w:val="1"/>
    </w:pPr>
    <w:rPr>
      <w:b/>
      <w:bCs/>
    </w:rPr>
  </w:style>
  <w:style w:type="paragraph" w:customStyle="1" w:styleId="ECHRTitleCentre3">
    <w:name w:val="ECHR_Title_Centre_3"/>
    <w:aliases w:val="Ju_H_Article"/>
    <w:basedOn w:val="Normal"/>
    <w:next w:val="ECHRParaQuote"/>
    <w:rsid w:val="009369DF"/>
    <w:pPr>
      <w:keepNext/>
      <w:keepLines/>
      <w:spacing w:before="240" w:after="120"/>
      <w:jc w:val="center"/>
      <w:outlineLvl w:val="3"/>
    </w:pPr>
    <w:rPr>
      <w:b/>
      <w:bCs/>
      <w:sz w:val="20"/>
      <w:szCs w:val="20"/>
      <w:lang w:val="fr-FR"/>
    </w:rPr>
  </w:style>
  <w:style w:type="paragraph" w:customStyle="1" w:styleId="ECHRTitleCentre2">
    <w:name w:val="ECHR_Title_Centre_2"/>
    <w:aliases w:val="Dec_H_Case"/>
    <w:basedOn w:val="Normal"/>
    <w:next w:val="ECHRPara"/>
    <w:rsid w:val="009369DF"/>
    <w:pPr>
      <w:spacing w:after="240"/>
      <w:jc w:val="center"/>
      <w:outlineLvl w:val="0"/>
    </w:pPr>
  </w:style>
  <w:style w:type="character" w:customStyle="1" w:styleId="JUNAMES">
    <w:name w:val="JU_NAMES"/>
    <w:rsid w:val="009369DF"/>
    <w:rPr>
      <w:smallCaps/>
    </w:rPr>
  </w:style>
  <w:style w:type="character" w:customStyle="1" w:styleId="Heading5Char">
    <w:name w:val="Heading 5 Char"/>
    <w:semiHidden/>
    <w:locked/>
    <w:rsid w:val="009369DF"/>
    <w:rPr>
      <w:rFonts w:ascii="Times New Roman" w:eastAsia="MS Gothic" w:hAnsi="Times New Roman" w:cs="Times New Roman"/>
      <w:b/>
      <w:bCs/>
      <w:color w:val="808080"/>
    </w:rPr>
  </w:style>
  <w:style w:type="character" w:customStyle="1" w:styleId="Heading7Char">
    <w:name w:val="Heading 7 Char"/>
    <w:semiHidden/>
    <w:locked/>
    <w:rsid w:val="009369DF"/>
    <w:rPr>
      <w:rFonts w:ascii="Times New Roman" w:eastAsia="MS Gothic" w:hAnsi="Times New Roman" w:cs="Times New Roman"/>
      <w:i/>
      <w:iCs/>
    </w:rPr>
  </w:style>
  <w:style w:type="character" w:customStyle="1" w:styleId="Heading8Char">
    <w:name w:val="Heading 8 Char"/>
    <w:semiHidden/>
    <w:locked/>
    <w:rsid w:val="009369DF"/>
    <w:rPr>
      <w:rFonts w:ascii="Times New Roman" w:eastAsia="MS Gothic" w:hAnsi="Times New Roman" w:cs="Times New Roman"/>
      <w:sz w:val="20"/>
      <w:szCs w:val="20"/>
    </w:rPr>
  </w:style>
  <w:style w:type="character" w:customStyle="1" w:styleId="Heading9Char">
    <w:name w:val="Heading 9 Char"/>
    <w:semiHidden/>
    <w:locked/>
    <w:rsid w:val="009369DF"/>
    <w:rPr>
      <w:rFonts w:ascii="Times New Roman" w:eastAsia="MS Gothic" w:hAnsi="Times New Roman" w:cs="Times New Roman"/>
      <w:i/>
      <w:iCs/>
      <w:spacing w:val="5"/>
      <w:sz w:val="20"/>
      <w:szCs w:val="20"/>
    </w:rPr>
  </w:style>
  <w:style w:type="paragraph" w:styleId="Title">
    <w:name w:val="Title"/>
    <w:basedOn w:val="Normal"/>
    <w:next w:val="Normal"/>
    <w:qFormat/>
    <w:rsid w:val="009369DF"/>
    <w:pPr>
      <w:pBdr>
        <w:bottom w:val="single" w:sz="4" w:space="1" w:color="auto"/>
      </w:pBdr>
    </w:pPr>
    <w:rPr>
      <w:rFonts w:eastAsia="MS Gothic"/>
      <w:spacing w:val="5"/>
      <w:sz w:val="52"/>
      <w:szCs w:val="52"/>
      <w:lang w:val="fr-FR"/>
    </w:rPr>
  </w:style>
  <w:style w:type="character" w:customStyle="1" w:styleId="TitleChar">
    <w:name w:val="Title Char"/>
    <w:semiHidden/>
    <w:locked/>
    <w:rsid w:val="009369DF"/>
    <w:rPr>
      <w:rFonts w:ascii="Times New Roman" w:eastAsia="MS Gothic" w:hAnsi="Times New Roman" w:cs="Times New Roman"/>
      <w:spacing w:val="5"/>
      <w:sz w:val="52"/>
      <w:szCs w:val="52"/>
    </w:rPr>
  </w:style>
  <w:style w:type="paragraph" w:styleId="Subtitle">
    <w:name w:val="Subtitle"/>
    <w:basedOn w:val="Normal"/>
    <w:next w:val="Normal"/>
    <w:link w:val="HTMLAcronym"/>
    <w:qFormat/>
    <w:rsid w:val="009369DF"/>
    <w:pPr>
      <w:spacing w:after="600"/>
    </w:pPr>
    <w:rPr>
      <w:rFonts w:eastAsia="MS Gothic"/>
      <w:i/>
      <w:iCs/>
      <w:spacing w:val="13"/>
      <w:lang w:val="fr-FR"/>
    </w:rPr>
  </w:style>
  <w:style w:type="character" w:customStyle="1" w:styleId="SubtitleChar">
    <w:name w:val="Subtitle Char"/>
    <w:semiHidden/>
    <w:locked/>
    <w:rsid w:val="009369DF"/>
    <w:rPr>
      <w:rFonts w:ascii="Times New Roman" w:eastAsia="MS Gothic" w:hAnsi="Times New Roman" w:cs="Times New Roman"/>
      <w:i/>
      <w:iCs/>
      <w:spacing w:val="13"/>
      <w:sz w:val="24"/>
      <w:szCs w:val="24"/>
    </w:rPr>
  </w:style>
  <w:style w:type="character" w:styleId="Emphasis">
    <w:name w:val="Emphasis"/>
    <w:link w:val="JuCase"/>
    <w:uiPriority w:val="20"/>
    <w:qFormat/>
    <w:rsid w:val="009369DF"/>
    <w:rPr>
      <w:b/>
      <w:bCs/>
      <w:i/>
      <w:iCs/>
      <w:spacing w:val="10"/>
      <w:shd w:val="clear" w:color="auto" w:fill="auto"/>
    </w:rPr>
  </w:style>
  <w:style w:type="paragraph" w:customStyle="1" w:styleId="Bezatstarpm1">
    <w:name w:val="Bez atstarpēm1"/>
    <w:basedOn w:val="Normal"/>
    <w:link w:val="HTMLDefinition"/>
    <w:semiHidden/>
    <w:rsid w:val="009369DF"/>
    <w:rPr>
      <w:sz w:val="22"/>
      <w:szCs w:val="22"/>
      <w:lang w:val="fr-FR"/>
    </w:rPr>
  </w:style>
  <w:style w:type="character" w:customStyle="1" w:styleId="NoSpacingChar">
    <w:name w:val="No Spacing Char"/>
    <w:semiHidden/>
    <w:locked/>
    <w:rsid w:val="009369DF"/>
    <w:rPr>
      <w:rFonts w:eastAsia="MS Mincho"/>
    </w:rPr>
  </w:style>
  <w:style w:type="paragraph" w:customStyle="1" w:styleId="Sarakstarindkopa1">
    <w:name w:val="Saraksta rindkopa1"/>
    <w:basedOn w:val="Normal"/>
    <w:semiHidden/>
    <w:rsid w:val="009369DF"/>
    <w:pPr>
      <w:ind w:left="720"/>
    </w:pPr>
    <w:rPr>
      <w:lang w:val="fr-FR"/>
    </w:rPr>
  </w:style>
  <w:style w:type="paragraph" w:customStyle="1" w:styleId="Citts1">
    <w:name w:val="Citāts1"/>
    <w:basedOn w:val="Normal"/>
    <w:next w:val="Normal"/>
    <w:link w:val="HTMLTypewriter"/>
    <w:semiHidden/>
    <w:rsid w:val="009369DF"/>
    <w:pPr>
      <w:spacing w:before="200"/>
      <w:ind w:left="360" w:right="360"/>
    </w:pPr>
    <w:rPr>
      <w:i/>
      <w:iCs/>
      <w:sz w:val="22"/>
      <w:szCs w:val="22"/>
      <w:lang w:val="fr-FR"/>
    </w:rPr>
  </w:style>
  <w:style w:type="character" w:customStyle="1" w:styleId="QuoteChar">
    <w:name w:val="Quote Char"/>
    <w:semiHidden/>
    <w:locked/>
    <w:rsid w:val="009369DF"/>
    <w:rPr>
      <w:rFonts w:eastAsia="MS Mincho"/>
      <w:i/>
      <w:iCs/>
    </w:rPr>
  </w:style>
  <w:style w:type="paragraph" w:customStyle="1" w:styleId="Intensvscitts1">
    <w:name w:val="Intensīvs citāts1"/>
    <w:basedOn w:val="Normal"/>
    <w:next w:val="Normal"/>
    <w:semiHidden/>
    <w:rsid w:val="009369DF"/>
    <w:pPr>
      <w:pBdr>
        <w:bottom w:val="single" w:sz="4" w:space="1" w:color="auto"/>
      </w:pBdr>
      <w:spacing w:before="200" w:after="280"/>
      <w:ind w:left="1008" w:right="1152"/>
    </w:pPr>
    <w:rPr>
      <w:b/>
      <w:bCs/>
      <w:i/>
      <w:iCs/>
      <w:sz w:val="22"/>
      <w:szCs w:val="22"/>
      <w:lang w:val="fr-FR"/>
    </w:rPr>
  </w:style>
  <w:style w:type="character" w:customStyle="1" w:styleId="IntenseQuoteChar">
    <w:name w:val="Intense Quote Char"/>
    <w:semiHidden/>
    <w:locked/>
    <w:rsid w:val="009369DF"/>
    <w:rPr>
      <w:rFonts w:eastAsia="MS Mincho"/>
      <w:b/>
      <w:bCs/>
      <w:i/>
      <w:iCs/>
    </w:rPr>
  </w:style>
  <w:style w:type="character" w:customStyle="1" w:styleId="Izsmalcintsizclums1">
    <w:name w:val="Izsmalcināts izcēlums1"/>
    <w:semiHidden/>
    <w:rsid w:val="009369DF"/>
    <w:rPr>
      <w:i/>
      <w:iCs/>
    </w:rPr>
  </w:style>
  <w:style w:type="character" w:customStyle="1" w:styleId="Intensvsizclums1">
    <w:name w:val="Intensīvs izcēlums1"/>
    <w:semiHidden/>
    <w:rsid w:val="009369DF"/>
    <w:rPr>
      <w:b/>
      <w:bCs/>
    </w:rPr>
  </w:style>
  <w:style w:type="character" w:customStyle="1" w:styleId="Izsmalcintaatsauce1">
    <w:name w:val="Izsmalcināta atsauce1"/>
    <w:semiHidden/>
    <w:rsid w:val="009369DF"/>
    <w:rPr>
      <w:smallCaps/>
    </w:rPr>
  </w:style>
  <w:style w:type="character" w:customStyle="1" w:styleId="Intensvaatsauce1">
    <w:name w:val="Intensīva atsauce1"/>
    <w:semiHidden/>
    <w:rsid w:val="009369DF"/>
    <w:rPr>
      <w:smallCaps/>
      <w:spacing w:val="5"/>
      <w:u w:val="single"/>
    </w:rPr>
  </w:style>
  <w:style w:type="character" w:customStyle="1" w:styleId="Grmatasnosaukums1">
    <w:name w:val="Grāmatas nosaukums1"/>
    <w:semiHidden/>
    <w:rsid w:val="009369DF"/>
    <w:rPr>
      <w:i/>
      <w:iCs/>
      <w:smallCaps/>
      <w:spacing w:val="5"/>
    </w:rPr>
  </w:style>
  <w:style w:type="paragraph" w:customStyle="1" w:styleId="Saturardtjavirsraksts1">
    <w:name w:val="Satura rādītāja virsraksts1"/>
    <w:basedOn w:val="Heading1"/>
    <w:next w:val="Normal"/>
    <w:semiHidden/>
    <w:rsid w:val="009369DF"/>
    <w:pPr>
      <w:outlineLvl w:val="9"/>
    </w:pPr>
    <w:rPr>
      <w:color w:val="474747"/>
      <w:lang w:val="fr-FR"/>
    </w:rPr>
  </w:style>
  <w:style w:type="paragraph" w:customStyle="1" w:styleId="Bibliogrfija1">
    <w:name w:val="Bibliogrāfija1"/>
    <w:basedOn w:val="Normal"/>
    <w:next w:val="Normal"/>
    <w:semiHidden/>
    <w:rsid w:val="00171962"/>
  </w:style>
  <w:style w:type="paragraph" w:styleId="BlockText">
    <w:name w:val="Block Text"/>
    <w:basedOn w:val="Normal"/>
    <w:semiHidden/>
    <w:rsid w:val="00171962"/>
    <w:pPr>
      <w:pBdr>
        <w:top w:val="single" w:sz="2" w:space="10" w:color="0072BC" w:shadow="1" w:frame="1"/>
        <w:left w:val="single" w:sz="2" w:space="10" w:color="0072BC" w:shadow="1" w:frame="1"/>
        <w:bottom w:val="single" w:sz="2" w:space="10" w:color="0072BC" w:shadow="1" w:frame="1"/>
        <w:right w:val="single" w:sz="2" w:space="10" w:color="0072BC" w:shadow="1" w:frame="1"/>
      </w:pBdr>
      <w:ind w:left="1152" w:right="1152"/>
    </w:pPr>
    <w:rPr>
      <w:i/>
      <w:iCs/>
      <w:color w:val="0072BC"/>
    </w:rPr>
  </w:style>
  <w:style w:type="paragraph" w:styleId="BodyText">
    <w:name w:val="Body Text"/>
    <w:basedOn w:val="Normal"/>
    <w:semiHidden/>
    <w:rsid w:val="00171962"/>
    <w:pPr>
      <w:spacing w:after="120"/>
    </w:pPr>
  </w:style>
  <w:style w:type="character" w:customStyle="1" w:styleId="BodyTextChar">
    <w:name w:val="Body Text Char"/>
    <w:locked/>
    <w:rsid w:val="00171962"/>
    <w:rPr>
      <w:sz w:val="24"/>
      <w:szCs w:val="24"/>
      <w:lang w:val="en-GB"/>
    </w:rPr>
  </w:style>
  <w:style w:type="paragraph" w:styleId="BodyText2">
    <w:name w:val="Body Text 2"/>
    <w:basedOn w:val="Normal"/>
    <w:semiHidden/>
    <w:rsid w:val="00171962"/>
    <w:pPr>
      <w:spacing w:after="120" w:line="480" w:lineRule="auto"/>
    </w:pPr>
  </w:style>
  <w:style w:type="character" w:customStyle="1" w:styleId="BodyText2Char">
    <w:name w:val="Body Text 2 Char"/>
    <w:locked/>
    <w:rsid w:val="00171962"/>
    <w:rPr>
      <w:sz w:val="24"/>
      <w:szCs w:val="24"/>
      <w:lang w:val="en-GB"/>
    </w:rPr>
  </w:style>
  <w:style w:type="paragraph" w:styleId="BodyText3">
    <w:name w:val="Body Text 3"/>
    <w:basedOn w:val="Normal"/>
    <w:semiHidden/>
    <w:rsid w:val="00171962"/>
    <w:pPr>
      <w:spacing w:after="120"/>
    </w:pPr>
    <w:rPr>
      <w:sz w:val="16"/>
      <w:szCs w:val="16"/>
    </w:rPr>
  </w:style>
  <w:style w:type="character" w:customStyle="1" w:styleId="BodyText3Char">
    <w:name w:val="Body Text 3 Char"/>
    <w:locked/>
    <w:rsid w:val="00171962"/>
    <w:rPr>
      <w:sz w:val="16"/>
      <w:szCs w:val="16"/>
      <w:lang w:val="en-GB"/>
    </w:rPr>
  </w:style>
  <w:style w:type="paragraph" w:styleId="BodyTextFirstIndent">
    <w:name w:val="Body Text First Indent"/>
    <w:basedOn w:val="BodyText"/>
    <w:semiHidden/>
    <w:rsid w:val="00171962"/>
    <w:pPr>
      <w:spacing w:after="0"/>
      <w:ind w:firstLine="360"/>
    </w:pPr>
  </w:style>
  <w:style w:type="character" w:customStyle="1" w:styleId="BodyTextFirstIndentChar">
    <w:name w:val="Body Text First Indent Char"/>
    <w:basedOn w:val="BodyTextChar"/>
    <w:locked/>
    <w:rsid w:val="00171962"/>
    <w:rPr>
      <w:sz w:val="24"/>
      <w:szCs w:val="24"/>
      <w:lang w:val="en-GB"/>
    </w:rPr>
  </w:style>
  <w:style w:type="paragraph" w:styleId="BodyTextIndent">
    <w:name w:val="Body Text Indent"/>
    <w:basedOn w:val="Normal"/>
    <w:semiHidden/>
    <w:rsid w:val="00171962"/>
    <w:pPr>
      <w:spacing w:after="120"/>
      <w:ind w:left="283"/>
    </w:pPr>
  </w:style>
  <w:style w:type="character" w:customStyle="1" w:styleId="BodyTextIndentChar">
    <w:name w:val="Body Text Indent Char"/>
    <w:locked/>
    <w:rsid w:val="00171962"/>
    <w:rPr>
      <w:sz w:val="24"/>
      <w:szCs w:val="24"/>
      <w:lang w:val="en-GB"/>
    </w:rPr>
  </w:style>
  <w:style w:type="paragraph" w:styleId="BodyTextFirstIndent2">
    <w:name w:val="Body Text First Indent 2"/>
    <w:basedOn w:val="BodyTextIndent"/>
    <w:semiHidden/>
    <w:rsid w:val="00171962"/>
    <w:pPr>
      <w:spacing w:after="0"/>
      <w:ind w:left="360" w:firstLine="360"/>
    </w:pPr>
  </w:style>
  <w:style w:type="character" w:customStyle="1" w:styleId="BodyTextFirstIndent2Char">
    <w:name w:val="Body Text First Indent 2 Char"/>
    <w:basedOn w:val="BodyTextIndentChar"/>
    <w:locked/>
    <w:rsid w:val="00171962"/>
    <w:rPr>
      <w:sz w:val="24"/>
      <w:szCs w:val="24"/>
      <w:lang w:val="en-GB"/>
    </w:rPr>
  </w:style>
  <w:style w:type="paragraph" w:styleId="BodyTextIndent2">
    <w:name w:val="Body Text Indent 2"/>
    <w:basedOn w:val="Normal"/>
    <w:semiHidden/>
    <w:rsid w:val="00171962"/>
    <w:pPr>
      <w:spacing w:after="120" w:line="480" w:lineRule="auto"/>
      <w:ind w:left="283"/>
    </w:pPr>
  </w:style>
  <w:style w:type="character" w:customStyle="1" w:styleId="BodyTextIndent2Char">
    <w:name w:val="Body Text Indent 2 Char"/>
    <w:locked/>
    <w:rsid w:val="00171962"/>
    <w:rPr>
      <w:sz w:val="24"/>
      <w:szCs w:val="24"/>
      <w:lang w:val="en-GB"/>
    </w:rPr>
  </w:style>
  <w:style w:type="paragraph" w:styleId="BodyTextIndent3">
    <w:name w:val="Body Text Indent 3"/>
    <w:basedOn w:val="Normal"/>
    <w:semiHidden/>
    <w:rsid w:val="00171962"/>
    <w:pPr>
      <w:spacing w:after="120"/>
      <w:ind w:left="283"/>
    </w:pPr>
    <w:rPr>
      <w:sz w:val="16"/>
      <w:szCs w:val="16"/>
    </w:rPr>
  </w:style>
  <w:style w:type="character" w:customStyle="1" w:styleId="BodyTextIndent3Char">
    <w:name w:val="Body Text Indent 3 Char"/>
    <w:locked/>
    <w:rsid w:val="00171962"/>
    <w:rPr>
      <w:sz w:val="16"/>
      <w:szCs w:val="16"/>
      <w:lang w:val="en-GB"/>
    </w:rPr>
  </w:style>
  <w:style w:type="paragraph" w:styleId="Caption">
    <w:name w:val="caption"/>
    <w:basedOn w:val="Normal"/>
    <w:next w:val="Normal"/>
    <w:qFormat/>
    <w:rsid w:val="00171962"/>
    <w:pPr>
      <w:spacing w:after="200"/>
    </w:pPr>
    <w:rPr>
      <w:b/>
      <w:bCs/>
      <w:color w:val="0072BC"/>
      <w:sz w:val="18"/>
      <w:szCs w:val="18"/>
      <w:lang w:val="fr-FR"/>
    </w:rPr>
  </w:style>
  <w:style w:type="paragraph" w:styleId="Closing">
    <w:name w:val="Closing"/>
    <w:basedOn w:val="Normal"/>
    <w:semiHidden/>
    <w:rsid w:val="00171962"/>
    <w:pPr>
      <w:ind w:left="4252"/>
    </w:pPr>
  </w:style>
  <w:style w:type="character" w:customStyle="1" w:styleId="ClosingChar">
    <w:name w:val="Closing Char"/>
    <w:locked/>
    <w:rsid w:val="00171962"/>
    <w:rPr>
      <w:sz w:val="24"/>
      <w:szCs w:val="24"/>
      <w:lang w:val="en-GB"/>
    </w:rPr>
  </w:style>
  <w:style w:type="table" w:customStyle="1" w:styleId="Krsainsreis1">
    <w:name w:val="Krāsains režģis1"/>
    <w:semiHidden/>
    <w:rsid w:val="00171962"/>
    <w:rPr>
      <w:snapToGrid w:val="0"/>
      <w:color w:val="000000"/>
    </w:rPr>
    <w:tblPr>
      <w:tblBorders>
        <w:insideH w:val="single" w:sz="4" w:space="0" w:color="0072BC"/>
      </w:tblBorders>
      <w:tblCellMar>
        <w:top w:w="0" w:type="dxa"/>
        <w:left w:w="108" w:type="dxa"/>
        <w:bottom w:w="0" w:type="dxa"/>
        <w:right w:w="108" w:type="dxa"/>
      </w:tblCellMar>
    </w:tblPr>
    <w:tcPr>
      <w:shd w:val="clear" w:color="auto" w:fill="CCCCCC"/>
    </w:tcPr>
  </w:style>
  <w:style w:type="table" w:customStyle="1" w:styleId="Krsainsreisizclums11">
    <w:name w:val="Krāsains režģis — izcēlums 11"/>
    <w:semiHidden/>
    <w:rsid w:val="00171962"/>
    <w:rPr>
      <w:snapToGrid w:val="0"/>
      <w:color w:val="000000"/>
    </w:rPr>
    <w:tblPr>
      <w:tblBorders>
        <w:insideH w:val="single" w:sz="4" w:space="0" w:color="0072BC"/>
      </w:tblBorders>
      <w:tblCellMar>
        <w:top w:w="0" w:type="dxa"/>
        <w:left w:w="108" w:type="dxa"/>
        <w:bottom w:w="0" w:type="dxa"/>
        <w:right w:w="108" w:type="dxa"/>
      </w:tblCellMar>
    </w:tblPr>
    <w:tcPr>
      <w:shd w:val="clear" w:color="auto" w:fill="BEE5FF"/>
    </w:tcPr>
  </w:style>
  <w:style w:type="table" w:customStyle="1" w:styleId="Krsainsreisizclums21">
    <w:name w:val="Krāsains režģis — izcēlums 21"/>
    <w:semiHidden/>
    <w:rsid w:val="00171962"/>
    <w:rPr>
      <w:snapToGrid w:val="0"/>
      <w:color w:val="000000"/>
    </w:rPr>
    <w:tblPr>
      <w:tblBorders>
        <w:insideH w:val="single" w:sz="4" w:space="0" w:color="0072BC"/>
      </w:tblBorders>
      <w:tblCellMar>
        <w:top w:w="0" w:type="dxa"/>
        <w:left w:w="108" w:type="dxa"/>
        <w:bottom w:w="0" w:type="dxa"/>
        <w:right w:w="108" w:type="dxa"/>
      </w:tblCellMar>
    </w:tblPr>
    <w:tcPr>
      <w:shd w:val="clear" w:color="auto" w:fill="FFBFBF"/>
    </w:tcPr>
  </w:style>
  <w:style w:type="table" w:customStyle="1" w:styleId="Krsainsreisizclums31">
    <w:name w:val="Krāsains režģis — izcēlums 31"/>
    <w:semiHidden/>
    <w:rsid w:val="00171962"/>
    <w:rPr>
      <w:snapToGrid w:val="0"/>
      <w:color w:val="000000"/>
    </w:rPr>
    <w:tblPr>
      <w:tblBorders>
        <w:insideH w:val="single" w:sz="4" w:space="0" w:color="0072BC"/>
      </w:tblBorders>
      <w:tblCellMar>
        <w:top w:w="0" w:type="dxa"/>
        <w:left w:w="108" w:type="dxa"/>
        <w:bottom w:w="0" w:type="dxa"/>
        <w:right w:w="108" w:type="dxa"/>
      </w:tblCellMar>
    </w:tblPr>
    <w:tcPr>
      <w:shd w:val="clear" w:color="auto" w:fill="DFDFDF"/>
    </w:tcPr>
  </w:style>
  <w:style w:type="table" w:customStyle="1" w:styleId="Krsainsreisizclums41">
    <w:name w:val="Krāsains režģis — izcēlums 41"/>
    <w:semiHidden/>
    <w:rsid w:val="00171962"/>
    <w:rPr>
      <w:snapToGrid w:val="0"/>
      <w:color w:val="000000"/>
    </w:rPr>
    <w:tblPr>
      <w:tblBorders>
        <w:insideH w:val="single" w:sz="4" w:space="0" w:color="0072BC"/>
      </w:tblBorders>
      <w:tblCellMar>
        <w:top w:w="0" w:type="dxa"/>
        <w:left w:w="108" w:type="dxa"/>
        <w:bottom w:w="0" w:type="dxa"/>
        <w:right w:w="108" w:type="dxa"/>
      </w:tblCellMar>
    </w:tblPr>
    <w:tcPr>
      <w:shd w:val="clear" w:color="auto" w:fill="EAEAEA"/>
    </w:tcPr>
  </w:style>
  <w:style w:type="table" w:customStyle="1" w:styleId="Krsainsreisizclums51">
    <w:name w:val="Krāsains režģis — izcēlums 51"/>
    <w:semiHidden/>
    <w:rsid w:val="00171962"/>
    <w:rPr>
      <w:snapToGrid w:val="0"/>
      <w:color w:val="000000"/>
    </w:rPr>
    <w:tblPr>
      <w:tblBorders>
        <w:insideH w:val="single" w:sz="4" w:space="0" w:color="0072BC"/>
      </w:tblBorders>
      <w:tblCellMar>
        <w:top w:w="0" w:type="dxa"/>
        <w:left w:w="108" w:type="dxa"/>
        <w:bottom w:w="0" w:type="dxa"/>
        <w:right w:w="108" w:type="dxa"/>
      </w:tblCellMar>
    </w:tblPr>
    <w:tcPr>
      <w:shd w:val="clear" w:color="auto" w:fill="DFDFDF"/>
    </w:tcPr>
  </w:style>
  <w:style w:type="table" w:customStyle="1" w:styleId="Krsainsreisizclums61">
    <w:name w:val="Krāsains režģis — izcēlums 61"/>
    <w:semiHidden/>
    <w:rsid w:val="00171962"/>
    <w:rPr>
      <w:snapToGrid w:val="0"/>
      <w:color w:val="000000"/>
    </w:rPr>
    <w:tblPr>
      <w:tblBorders>
        <w:insideH w:val="single" w:sz="4" w:space="0" w:color="0072BC"/>
      </w:tblBorders>
      <w:tblCellMar>
        <w:top w:w="0" w:type="dxa"/>
        <w:left w:w="108" w:type="dxa"/>
        <w:bottom w:w="0" w:type="dxa"/>
        <w:right w:w="108" w:type="dxa"/>
      </w:tblCellMar>
    </w:tblPr>
    <w:tcPr>
      <w:shd w:val="clear" w:color="auto" w:fill="DBDBDB"/>
    </w:tcPr>
  </w:style>
  <w:style w:type="table" w:customStyle="1" w:styleId="Krsainssaraksts1">
    <w:name w:val="Krāsains saraksts1"/>
    <w:semiHidden/>
    <w:rsid w:val="00171962"/>
    <w:rPr>
      <w:snapToGrid w:val="0"/>
      <w:color w:val="000000"/>
    </w:rPr>
    <w:tblPr>
      <w:tblCellMar>
        <w:top w:w="0" w:type="dxa"/>
        <w:left w:w="108" w:type="dxa"/>
        <w:bottom w:w="0" w:type="dxa"/>
        <w:right w:w="108" w:type="dxa"/>
      </w:tblCellMar>
    </w:tblPr>
    <w:tcPr>
      <w:shd w:val="clear" w:color="auto" w:fill="E6E6E6"/>
    </w:tcPr>
  </w:style>
  <w:style w:type="table" w:customStyle="1" w:styleId="Krsainssarakstsizclums11">
    <w:name w:val="Krāsains saraksts — izcēlums 11"/>
    <w:semiHidden/>
    <w:rsid w:val="00171962"/>
    <w:rPr>
      <w:snapToGrid w:val="0"/>
      <w:color w:val="000000"/>
    </w:rPr>
    <w:tblPr>
      <w:tblCellMar>
        <w:top w:w="0" w:type="dxa"/>
        <w:left w:w="108" w:type="dxa"/>
        <w:bottom w:w="0" w:type="dxa"/>
        <w:right w:w="108" w:type="dxa"/>
      </w:tblCellMar>
    </w:tblPr>
    <w:tcPr>
      <w:shd w:val="clear" w:color="auto" w:fill="DFF2FF"/>
    </w:tcPr>
  </w:style>
  <w:style w:type="table" w:customStyle="1" w:styleId="Krsainssarakstsizclums21">
    <w:name w:val="Krāsains saraksts — izcēlums 21"/>
    <w:semiHidden/>
    <w:rsid w:val="00171962"/>
    <w:rPr>
      <w:snapToGrid w:val="0"/>
      <w:color w:val="000000"/>
    </w:rPr>
    <w:tblPr>
      <w:tblCellMar>
        <w:top w:w="0" w:type="dxa"/>
        <w:left w:w="108" w:type="dxa"/>
        <w:bottom w:w="0" w:type="dxa"/>
        <w:right w:w="108" w:type="dxa"/>
      </w:tblCellMar>
    </w:tblPr>
    <w:tcPr>
      <w:shd w:val="clear" w:color="auto" w:fill="FFDFDF"/>
    </w:tcPr>
  </w:style>
  <w:style w:type="table" w:customStyle="1" w:styleId="Krsainssarakstsizclums31">
    <w:name w:val="Krāsains saraksts — izcēlums 31"/>
    <w:semiHidden/>
    <w:rsid w:val="00171962"/>
    <w:rPr>
      <w:snapToGrid w:val="0"/>
      <w:color w:val="000000"/>
    </w:rPr>
    <w:tblPr>
      <w:tblCellMar>
        <w:top w:w="0" w:type="dxa"/>
        <w:left w:w="108" w:type="dxa"/>
        <w:bottom w:w="0" w:type="dxa"/>
        <w:right w:w="108" w:type="dxa"/>
      </w:tblCellMar>
    </w:tblPr>
    <w:tcPr>
      <w:shd w:val="clear" w:color="auto" w:fill="EFEFEF"/>
    </w:tcPr>
  </w:style>
  <w:style w:type="table" w:customStyle="1" w:styleId="Krsainssarakstsizclums41">
    <w:name w:val="Krāsains saraksts — izcēlums 41"/>
    <w:semiHidden/>
    <w:rsid w:val="00171962"/>
    <w:rPr>
      <w:snapToGrid w:val="0"/>
      <w:color w:val="000000"/>
    </w:rPr>
    <w:tblPr>
      <w:tblCellMar>
        <w:top w:w="0" w:type="dxa"/>
        <w:left w:w="108" w:type="dxa"/>
        <w:bottom w:w="0" w:type="dxa"/>
        <w:right w:w="108" w:type="dxa"/>
      </w:tblCellMar>
    </w:tblPr>
    <w:tcPr>
      <w:shd w:val="clear" w:color="auto" w:fill="F4F4F4"/>
    </w:tcPr>
  </w:style>
  <w:style w:type="table" w:customStyle="1" w:styleId="Krsainssarakstsizclums51">
    <w:name w:val="Krāsains saraksts — izcēlums 51"/>
    <w:semiHidden/>
    <w:rsid w:val="00171962"/>
    <w:rPr>
      <w:snapToGrid w:val="0"/>
      <w:color w:val="000000"/>
    </w:rPr>
    <w:tblPr>
      <w:tblCellMar>
        <w:top w:w="0" w:type="dxa"/>
        <w:left w:w="108" w:type="dxa"/>
        <w:bottom w:w="0" w:type="dxa"/>
        <w:right w:w="108" w:type="dxa"/>
      </w:tblCellMar>
    </w:tblPr>
    <w:tcPr>
      <w:shd w:val="clear" w:color="auto" w:fill="EFEFEF"/>
    </w:tcPr>
  </w:style>
  <w:style w:type="table" w:customStyle="1" w:styleId="Krsainssarakstsizclums61">
    <w:name w:val="Krāsains saraksts — izcēlums 61"/>
    <w:semiHidden/>
    <w:rsid w:val="00171962"/>
    <w:rPr>
      <w:snapToGrid w:val="0"/>
      <w:color w:val="000000"/>
    </w:rPr>
    <w:tblPr>
      <w:tblCellMar>
        <w:top w:w="0" w:type="dxa"/>
        <w:left w:w="108" w:type="dxa"/>
        <w:bottom w:w="0" w:type="dxa"/>
        <w:right w:w="108" w:type="dxa"/>
      </w:tblCellMar>
    </w:tblPr>
    <w:tcPr>
      <w:shd w:val="clear" w:color="auto" w:fill="EDEDED"/>
    </w:tcPr>
  </w:style>
  <w:style w:type="table" w:customStyle="1" w:styleId="Krsainsnojums1">
    <w:name w:val="Krāsains ēnojums1"/>
    <w:semiHidden/>
    <w:rsid w:val="00171962"/>
    <w:rPr>
      <w:snapToGrid w:val="0"/>
      <w:color w:val="000000"/>
    </w:rPr>
    <w:tblPr>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CellMar>
        <w:top w:w="0" w:type="dxa"/>
        <w:left w:w="108" w:type="dxa"/>
        <w:bottom w:w="0" w:type="dxa"/>
        <w:right w:w="108" w:type="dxa"/>
      </w:tblCellMar>
    </w:tblPr>
    <w:tcPr>
      <w:shd w:val="clear" w:color="auto" w:fill="E6E6E6"/>
    </w:tcPr>
  </w:style>
  <w:style w:type="table" w:customStyle="1" w:styleId="Krsainsnojumsizclums11">
    <w:name w:val="Krāsains ēnojums — izcēlums 11"/>
    <w:semiHidden/>
    <w:rsid w:val="00171962"/>
    <w:rPr>
      <w:snapToGrid w:val="0"/>
      <w:color w:val="000000"/>
    </w:rPr>
    <w:tblPr>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CellMar>
        <w:top w:w="0" w:type="dxa"/>
        <w:left w:w="108" w:type="dxa"/>
        <w:bottom w:w="0" w:type="dxa"/>
        <w:right w:w="108" w:type="dxa"/>
      </w:tblCellMar>
    </w:tblPr>
    <w:tcPr>
      <w:shd w:val="clear" w:color="auto" w:fill="DFF2FF"/>
    </w:tcPr>
  </w:style>
  <w:style w:type="table" w:customStyle="1" w:styleId="Krsainsnojumsizclums21">
    <w:name w:val="Krāsains ēnojums — izcēlums 21"/>
    <w:semiHidden/>
    <w:rsid w:val="00171962"/>
    <w:rPr>
      <w:snapToGrid w:val="0"/>
      <w:color w:val="000000"/>
    </w:rPr>
    <w:tblPr>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CellMar>
        <w:top w:w="0" w:type="dxa"/>
        <w:left w:w="108" w:type="dxa"/>
        <w:bottom w:w="0" w:type="dxa"/>
        <w:right w:w="108" w:type="dxa"/>
      </w:tblCellMar>
    </w:tblPr>
    <w:tcPr>
      <w:shd w:val="clear" w:color="auto" w:fill="FFDFDF"/>
    </w:tcPr>
  </w:style>
  <w:style w:type="table" w:customStyle="1" w:styleId="Krsainsnojumsizclums31">
    <w:name w:val="Krāsains ēnojums — izcēlums 31"/>
    <w:semiHidden/>
    <w:rsid w:val="00171962"/>
    <w:rPr>
      <w:snapToGrid w:val="0"/>
      <w:color w:val="000000"/>
    </w:rPr>
    <w:tblPr>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CellMar>
        <w:top w:w="0" w:type="dxa"/>
        <w:left w:w="108" w:type="dxa"/>
        <w:bottom w:w="0" w:type="dxa"/>
        <w:right w:w="108" w:type="dxa"/>
      </w:tblCellMar>
    </w:tblPr>
    <w:tcPr>
      <w:shd w:val="clear" w:color="auto" w:fill="EFEFEF"/>
    </w:tcPr>
  </w:style>
  <w:style w:type="table" w:customStyle="1" w:styleId="Krsainsnojumsizclums41">
    <w:name w:val="Krāsains ēnojums — izcēlums 41"/>
    <w:semiHidden/>
    <w:rsid w:val="00171962"/>
    <w:rPr>
      <w:snapToGrid w:val="0"/>
      <w:color w:val="000000"/>
    </w:rPr>
    <w:tblPr>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CellMar>
        <w:top w:w="0" w:type="dxa"/>
        <w:left w:w="108" w:type="dxa"/>
        <w:bottom w:w="0" w:type="dxa"/>
        <w:right w:w="108" w:type="dxa"/>
      </w:tblCellMar>
    </w:tblPr>
    <w:tcPr>
      <w:shd w:val="clear" w:color="auto" w:fill="F4F4F4"/>
    </w:tcPr>
  </w:style>
  <w:style w:type="table" w:customStyle="1" w:styleId="Krsainsnojumsizclums51">
    <w:name w:val="Krāsains ēnojums — izcēlums 51"/>
    <w:semiHidden/>
    <w:rsid w:val="00171962"/>
    <w:rPr>
      <w:snapToGrid w:val="0"/>
      <w:color w:val="000000"/>
    </w:rPr>
    <w:tblPr>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CellMar>
        <w:top w:w="0" w:type="dxa"/>
        <w:left w:w="108" w:type="dxa"/>
        <w:bottom w:w="0" w:type="dxa"/>
        <w:right w:w="108" w:type="dxa"/>
      </w:tblCellMar>
    </w:tblPr>
    <w:tcPr>
      <w:shd w:val="clear" w:color="auto" w:fill="EFEFEF"/>
    </w:tcPr>
  </w:style>
  <w:style w:type="table" w:customStyle="1" w:styleId="Krsainsnojumsizclums61">
    <w:name w:val="Krāsains ēnojums — izcēlums 61"/>
    <w:semiHidden/>
    <w:rsid w:val="00171962"/>
    <w:rPr>
      <w:snapToGrid w:val="0"/>
      <w:color w:val="000000"/>
    </w:rPr>
    <w:tblPr>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CellMar>
        <w:top w:w="0" w:type="dxa"/>
        <w:left w:w="108" w:type="dxa"/>
        <w:bottom w:w="0" w:type="dxa"/>
        <w:right w:w="108" w:type="dxa"/>
      </w:tblCellMar>
    </w:tblPr>
    <w:tcPr>
      <w:shd w:val="clear" w:color="auto" w:fill="EDEDED"/>
    </w:tcPr>
  </w:style>
  <w:style w:type="table" w:customStyle="1" w:styleId="Tumssaraksts1">
    <w:name w:val="Tumšs saraksts1"/>
    <w:semiHidden/>
    <w:rsid w:val="00171962"/>
    <w:rPr>
      <w:snapToGrid w:val="0"/>
      <w:color w:val="0072BC"/>
    </w:rPr>
    <w:tblPr>
      <w:tblCellMar>
        <w:top w:w="0" w:type="dxa"/>
        <w:left w:w="108" w:type="dxa"/>
        <w:bottom w:w="0" w:type="dxa"/>
        <w:right w:w="108" w:type="dxa"/>
      </w:tblCellMar>
    </w:tblPr>
    <w:tcPr>
      <w:shd w:val="clear" w:color="auto" w:fill="000000"/>
    </w:tcPr>
  </w:style>
  <w:style w:type="table" w:customStyle="1" w:styleId="Tumssarakstsizclums11">
    <w:name w:val="Tumšs saraksts — izcēlums 11"/>
    <w:semiHidden/>
    <w:rsid w:val="00171962"/>
    <w:rPr>
      <w:snapToGrid w:val="0"/>
      <w:color w:val="0072BC"/>
    </w:rPr>
    <w:tblPr>
      <w:tblCellMar>
        <w:top w:w="0" w:type="dxa"/>
        <w:left w:w="108" w:type="dxa"/>
        <w:bottom w:w="0" w:type="dxa"/>
        <w:right w:w="108" w:type="dxa"/>
      </w:tblCellMar>
    </w:tblPr>
    <w:tcPr>
      <w:shd w:val="clear" w:color="auto" w:fill="0072BC"/>
    </w:tcPr>
  </w:style>
  <w:style w:type="table" w:customStyle="1" w:styleId="Tumssarakstsizclums21">
    <w:name w:val="Tumšs saraksts — izcēlums 21"/>
    <w:semiHidden/>
    <w:rsid w:val="00171962"/>
    <w:rPr>
      <w:snapToGrid w:val="0"/>
      <w:color w:val="0072BC"/>
    </w:rPr>
    <w:tblPr>
      <w:tblCellMar>
        <w:top w:w="0" w:type="dxa"/>
        <w:left w:w="108" w:type="dxa"/>
        <w:bottom w:w="0" w:type="dxa"/>
        <w:right w:w="108" w:type="dxa"/>
      </w:tblCellMar>
    </w:tblPr>
    <w:tcPr>
      <w:shd w:val="clear" w:color="auto" w:fill="C00000"/>
    </w:tcPr>
  </w:style>
  <w:style w:type="table" w:customStyle="1" w:styleId="Tumssarakstsizclums31">
    <w:name w:val="Tumšs saraksts — izcēlums 31"/>
    <w:semiHidden/>
    <w:rsid w:val="00171962"/>
    <w:rPr>
      <w:snapToGrid w:val="0"/>
      <w:color w:val="0072BC"/>
    </w:rPr>
    <w:tblPr>
      <w:tblCellMar>
        <w:top w:w="0" w:type="dxa"/>
        <w:left w:w="108" w:type="dxa"/>
        <w:bottom w:w="0" w:type="dxa"/>
        <w:right w:w="108" w:type="dxa"/>
      </w:tblCellMar>
    </w:tblPr>
    <w:tcPr>
      <w:shd w:val="clear" w:color="auto" w:fill="5F5F5F"/>
    </w:tcPr>
  </w:style>
  <w:style w:type="table" w:customStyle="1" w:styleId="Tumssarakstsizclums41">
    <w:name w:val="Tumšs saraksts — izcēlums 41"/>
    <w:semiHidden/>
    <w:rsid w:val="00171962"/>
    <w:rPr>
      <w:snapToGrid w:val="0"/>
      <w:color w:val="0072BC"/>
    </w:rPr>
    <w:tblPr>
      <w:tblCellMar>
        <w:top w:w="0" w:type="dxa"/>
        <w:left w:w="108" w:type="dxa"/>
        <w:bottom w:w="0" w:type="dxa"/>
        <w:right w:w="108" w:type="dxa"/>
      </w:tblCellMar>
    </w:tblPr>
    <w:tcPr>
      <w:shd w:val="clear" w:color="auto" w:fill="969696"/>
    </w:tcPr>
  </w:style>
  <w:style w:type="table" w:customStyle="1" w:styleId="Tumssarakstsizclums51">
    <w:name w:val="Tumšs saraksts — izcēlums 51"/>
    <w:semiHidden/>
    <w:rsid w:val="00171962"/>
    <w:rPr>
      <w:snapToGrid w:val="0"/>
      <w:color w:val="0072BC"/>
    </w:rPr>
    <w:tblPr>
      <w:tblCellMar>
        <w:top w:w="0" w:type="dxa"/>
        <w:left w:w="108" w:type="dxa"/>
        <w:bottom w:w="0" w:type="dxa"/>
        <w:right w:w="108" w:type="dxa"/>
      </w:tblCellMar>
    </w:tblPr>
    <w:tcPr>
      <w:shd w:val="clear" w:color="auto" w:fill="5F5F5F"/>
    </w:tcPr>
  </w:style>
  <w:style w:type="table" w:customStyle="1" w:styleId="Tumssarakstsizclums61">
    <w:name w:val="Tumšs saraksts — izcēlums 61"/>
    <w:semiHidden/>
    <w:rsid w:val="00171962"/>
    <w:rPr>
      <w:snapToGrid w:val="0"/>
      <w:color w:val="0072BC"/>
    </w:rPr>
    <w:tblPr>
      <w:tblCellMar>
        <w:top w:w="0" w:type="dxa"/>
        <w:left w:w="108" w:type="dxa"/>
        <w:bottom w:w="0" w:type="dxa"/>
        <w:right w:w="108" w:type="dxa"/>
      </w:tblCellMar>
    </w:tblPr>
    <w:tcPr>
      <w:shd w:val="clear" w:color="auto" w:fill="4D4D4D"/>
    </w:tcPr>
  </w:style>
  <w:style w:type="paragraph" w:styleId="Date">
    <w:name w:val="Date"/>
    <w:basedOn w:val="Normal"/>
    <w:next w:val="Normal"/>
    <w:semiHidden/>
    <w:rsid w:val="00171962"/>
  </w:style>
  <w:style w:type="character" w:customStyle="1" w:styleId="DateChar">
    <w:name w:val="Date Char"/>
    <w:locked/>
    <w:rsid w:val="00171962"/>
    <w:rPr>
      <w:sz w:val="24"/>
      <w:szCs w:val="24"/>
      <w:lang w:val="en-GB"/>
    </w:rPr>
  </w:style>
  <w:style w:type="paragraph" w:styleId="E-mailSignature">
    <w:name w:val="E-mail Signature"/>
    <w:basedOn w:val="Normal"/>
    <w:semiHidden/>
    <w:rsid w:val="00171962"/>
  </w:style>
  <w:style w:type="character" w:customStyle="1" w:styleId="E-mailSignatureChar">
    <w:name w:val="E-mail Signature Char"/>
    <w:locked/>
    <w:rsid w:val="00171962"/>
    <w:rPr>
      <w:sz w:val="24"/>
      <w:szCs w:val="24"/>
      <w:lang w:val="en-GB"/>
    </w:rPr>
  </w:style>
  <w:style w:type="paragraph" w:styleId="EnvelopeAddress">
    <w:name w:val="envelope address"/>
    <w:basedOn w:val="Normal"/>
    <w:semiHidden/>
    <w:rsid w:val="00171962"/>
    <w:pPr>
      <w:framePr w:w="7938" w:h="1985" w:hRule="exact" w:hSpace="141" w:wrap="auto" w:hAnchor="page" w:xAlign="center" w:yAlign="bottom"/>
      <w:ind w:left="2835"/>
    </w:pPr>
    <w:rPr>
      <w:rFonts w:eastAsia="MS Gothic"/>
    </w:rPr>
  </w:style>
  <w:style w:type="paragraph" w:styleId="EnvelopeReturn">
    <w:name w:val="envelope return"/>
    <w:basedOn w:val="Normal"/>
    <w:semiHidden/>
    <w:rsid w:val="00171962"/>
    <w:rPr>
      <w:rFonts w:eastAsia="MS Gothic"/>
      <w:sz w:val="20"/>
      <w:szCs w:val="20"/>
    </w:rPr>
  </w:style>
  <w:style w:type="character" w:styleId="HTMLAcronym">
    <w:name w:val="HTML Acronym"/>
    <w:aliases w:val="Subtitle Char1"/>
    <w:basedOn w:val="DefaultParagraphFont"/>
    <w:link w:val="Subtitle"/>
    <w:semiHidden/>
    <w:rsid w:val="00171962"/>
  </w:style>
  <w:style w:type="paragraph" w:styleId="HTMLAddress">
    <w:name w:val="HTML Address"/>
    <w:basedOn w:val="Normal"/>
    <w:semiHidden/>
    <w:rsid w:val="00171962"/>
    <w:rPr>
      <w:i/>
      <w:iCs/>
    </w:rPr>
  </w:style>
  <w:style w:type="character" w:customStyle="1" w:styleId="HTMLAddressChar">
    <w:name w:val="HTML Address Char"/>
    <w:locked/>
    <w:rsid w:val="00171962"/>
    <w:rPr>
      <w:i/>
      <w:iCs/>
      <w:sz w:val="24"/>
      <w:szCs w:val="24"/>
      <w:lang w:val="en-GB"/>
    </w:rPr>
  </w:style>
  <w:style w:type="character" w:styleId="HTMLCite">
    <w:name w:val="HTML Cite"/>
    <w:semiHidden/>
    <w:rsid w:val="00171962"/>
    <w:rPr>
      <w:i/>
      <w:iCs/>
    </w:rPr>
  </w:style>
  <w:style w:type="character" w:styleId="HTMLCode">
    <w:name w:val="HTML Code"/>
    <w:semiHidden/>
    <w:rsid w:val="00171962"/>
    <w:rPr>
      <w:rFonts w:ascii="Times New Roman" w:hAnsi="Times New Roman" w:cs="Times New Roman"/>
      <w:sz w:val="20"/>
      <w:szCs w:val="20"/>
    </w:rPr>
  </w:style>
  <w:style w:type="character" w:styleId="HTMLDefinition">
    <w:name w:val="HTML Definition"/>
    <w:link w:val="Bezatstarpm1"/>
    <w:semiHidden/>
    <w:rsid w:val="00171962"/>
    <w:rPr>
      <w:i/>
      <w:iCs/>
    </w:rPr>
  </w:style>
  <w:style w:type="character" w:styleId="HTMLKeyboard">
    <w:name w:val="HTML Keyboard"/>
    <w:semiHidden/>
    <w:rsid w:val="00171962"/>
    <w:rPr>
      <w:rFonts w:ascii="Times New Roman" w:hAnsi="Times New Roman" w:cs="Times New Roman"/>
      <w:sz w:val="20"/>
      <w:szCs w:val="20"/>
    </w:rPr>
  </w:style>
  <w:style w:type="paragraph" w:styleId="HTMLPreformatted">
    <w:name w:val="HTML Preformatted"/>
    <w:basedOn w:val="Normal"/>
    <w:semiHidden/>
    <w:rsid w:val="00171962"/>
    <w:rPr>
      <w:sz w:val="20"/>
      <w:szCs w:val="20"/>
    </w:rPr>
  </w:style>
  <w:style w:type="character" w:customStyle="1" w:styleId="HTMLPreformattedChar">
    <w:name w:val="HTML Preformatted Char"/>
    <w:locked/>
    <w:rsid w:val="00171962"/>
    <w:rPr>
      <w:rFonts w:ascii="Times New Roman" w:hAnsi="Times New Roman" w:cs="Times New Roman"/>
      <w:sz w:val="20"/>
      <w:szCs w:val="20"/>
      <w:lang w:val="en-GB"/>
    </w:rPr>
  </w:style>
  <w:style w:type="character" w:styleId="HTMLSample">
    <w:name w:val="HTML Sample"/>
    <w:semiHidden/>
    <w:rsid w:val="00171962"/>
    <w:rPr>
      <w:rFonts w:ascii="Times New Roman" w:hAnsi="Times New Roman" w:cs="Times New Roman"/>
      <w:sz w:val="24"/>
      <w:szCs w:val="24"/>
    </w:rPr>
  </w:style>
  <w:style w:type="character" w:styleId="HTMLTypewriter">
    <w:name w:val="HTML Typewriter"/>
    <w:link w:val="Citts1"/>
    <w:semiHidden/>
    <w:rsid w:val="00171962"/>
    <w:rPr>
      <w:rFonts w:ascii="Times New Roman" w:hAnsi="Times New Roman" w:cs="Times New Roman"/>
      <w:sz w:val="20"/>
      <w:szCs w:val="20"/>
    </w:rPr>
  </w:style>
  <w:style w:type="character" w:styleId="HTMLVariable">
    <w:name w:val="HTML Variable"/>
    <w:semiHidden/>
    <w:rsid w:val="00171962"/>
    <w:rPr>
      <w:i/>
      <w:iCs/>
    </w:rPr>
  </w:style>
  <w:style w:type="paragraph" w:styleId="Index1">
    <w:name w:val="index 1"/>
    <w:basedOn w:val="Normal"/>
    <w:next w:val="Normal"/>
    <w:autoRedefine/>
    <w:semiHidden/>
    <w:rsid w:val="00171962"/>
    <w:pPr>
      <w:ind w:left="240" w:hanging="240"/>
    </w:pPr>
  </w:style>
  <w:style w:type="paragraph" w:styleId="Index2">
    <w:name w:val="index 2"/>
    <w:basedOn w:val="Normal"/>
    <w:next w:val="Normal"/>
    <w:autoRedefine/>
    <w:semiHidden/>
    <w:rsid w:val="00171962"/>
    <w:pPr>
      <w:ind w:left="480" w:hanging="240"/>
    </w:pPr>
  </w:style>
  <w:style w:type="paragraph" w:styleId="Index3">
    <w:name w:val="index 3"/>
    <w:basedOn w:val="Normal"/>
    <w:next w:val="Normal"/>
    <w:autoRedefine/>
    <w:semiHidden/>
    <w:rsid w:val="00171962"/>
    <w:pPr>
      <w:ind w:left="720" w:hanging="240"/>
    </w:pPr>
  </w:style>
  <w:style w:type="paragraph" w:styleId="Index4">
    <w:name w:val="index 4"/>
    <w:basedOn w:val="Normal"/>
    <w:next w:val="Normal"/>
    <w:autoRedefine/>
    <w:semiHidden/>
    <w:rsid w:val="00171962"/>
    <w:pPr>
      <w:ind w:left="960" w:hanging="240"/>
    </w:pPr>
  </w:style>
  <w:style w:type="paragraph" w:styleId="Index5">
    <w:name w:val="index 5"/>
    <w:basedOn w:val="Normal"/>
    <w:next w:val="Normal"/>
    <w:autoRedefine/>
    <w:semiHidden/>
    <w:rsid w:val="00171962"/>
    <w:pPr>
      <w:ind w:left="1200" w:hanging="240"/>
    </w:pPr>
  </w:style>
  <w:style w:type="paragraph" w:styleId="Index6">
    <w:name w:val="index 6"/>
    <w:basedOn w:val="Normal"/>
    <w:next w:val="Normal"/>
    <w:autoRedefine/>
    <w:semiHidden/>
    <w:rsid w:val="00171962"/>
    <w:pPr>
      <w:ind w:left="1440" w:hanging="240"/>
    </w:pPr>
  </w:style>
  <w:style w:type="paragraph" w:styleId="Index7">
    <w:name w:val="index 7"/>
    <w:basedOn w:val="Normal"/>
    <w:next w:val="Normal"/>
    <w:autoRedefine/>
    <w:semiHidden/>
    <w:rsid w:val="00171962"/>
    <w:pPr>
      <w:ind w:left="1680" w:hanging="240"/>
    </w:pPr>
  </w:style>
  <w:style w:type="paragraph" w:styleId="Index8">
    <w:name w:val="index 8"/>
    <w:basedOn w:val="Normal"/>
    <w:next w:val="Normal"/>
    <w:autoRedefine/>
    <w:semiHidden/>
    <w:rsid w:val="00171962"/>
    <w:pPr>
      <w:ind w:left="1920" w:hanging="240"/>
    </w:pPr>
  </w:style>
  <w:style w:type="paragraph" w:styleId="Index9">
    <w:name w:val="index 9"/>
    <w:basedOn w:val="Normal"/>
    <w:next w:val="Normal"/>
    <w:autoRedefine/>
    <w:semiHidden/>
    <w:rsid w:val="00171962"/>
    <w:pPr>
      <w:ind w:left="2160" w:hanging="240"/>
    </w:pPr>
  </w:style>
  <w:style w:type="paragraph" w:styleId="IndexHeading">
    <w:name w:val="index heading"/>
    <w:basedOn w:val="Normal"/>
    <w:next w:val="Index1"/>
    <w:semiHidden/>
    <w:rsid w:val="00171962"/>
    <w:rPr>
      <w:rFonts w:eastAsia="MS Gothic"/>
      <w:b/>
      <w:bCs/>
    </w:rPr>
  </w:style>
  <w:style w:type="table" w:customStyle="1" w:styleId="Gaisreis1">
    <w:name w:val="Gaišs režģis1"/>
    <w:semiHidden/>
    <w:rsid w:val="00171962"/>
    <w:rPr>
      <w:snapToGrid w:val="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Gaisreisizclums11">
    <w:name w:val="Gaišs režģis — izcēlums 11"/>
    <w:semiHidden/>
    <w:rsid w:val="00171962"/>
    <w:rPr>
      <w:snapToGrid w:val="0"/>
    </w:rPr>
    <w:tblPr>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CellMar>
        <w:top w:w="0" w:type="dxa"/>
        <w:left w:w="108" w:type="dxa"/>
        <w:bottom w:w="0" w:type="dxa"/>
        <w:right w:w="108" w:type="dxa"/>
      </w:tblCellMar>
    </w:tblPr>
  </w:style>
  <w:style w:type="table" w:customStyle="1" w:styleId="Gaisreisizclums21">
    <w:name w:val="Gaišs režģis — izcēlums 21"/>
    <w:semiHidden/>
    <w:rsid w:val="00171962"/>
    <w:rPr>
      <w:snapToGrid w:val="0"/>
    </w:rPr>
    <w:tblPr>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0" w:type="dxa"/>
        <w:left w:w="108" w:type="dxa"/>
        <w:bottom w:w="0" w:type="dxa"/>
        <w:right w:w="108" w:type="dxa"/>
      </w:tblCellMar>
    </w:tblPr>
  </w:style>
  <w:style w:type="table" w:customStyle="1" w:styleId="Gaisreisizclums31">
    <w:name w:val="Gaišs režģis — izcēlums 31"/>
    <w:semiHidden/>
    <w:rsid w:val="00171962"/>
    <w:rPr>
      <w:snapToGrid w:val="0"/>
    </w:rPr>
    <w:tblPr>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style>
  <w:style w:type="table" w:customStyle="1" w:styleId="Gaisreisizclums41">
    <w:name w:val="Gaišs režģis — izcēlums 41"/>
    <w:semiHidden/>
    <w:rsid w:val="00171962"/>
    <w:rPr>
      <w:snapToGrid w:val="0"/>
    </w:rPr>
    <w:tblPr>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style>
  <w:style w:type="table" w:customStyle="1" w:styleId="Gaisreisizclums51">
    <w:name w:val="Gaišs režģis — izcēlums 51"/>
    <w:semiHidden/>
    <w:rsid w:val="00171962"/>
    <w:rPr>
      <w:snapToGrid w:val="0"/>
    </w:rPr>
    <w:tblPr>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style>
  <w:style w:type="table" w:customStyle="1" w:styleId="Gaisreisizclums61">
    <w:name w:val="Gaišs režģis — izcēlums 61"/>
    <w:semiHidden/>
    <w:rsid w:val="00171962"/>
    <w:rPr>
      <w:snapToGrid w:val="0"/>
    </w:rPr>
    <w:tblPr>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top w:w="0" w:type="dxa"/>
        <w:left w:w="108" w:type="dxa"/>
        <w:bottom w:w="0" w:type="dxa"/>
        <w:right w:w="108" w:type="dxa"/>
      </w:tblCellMar>
    </w:tblPr>
  </w:style>
  <w:style w:type="table" w:customStyle="1" w:styleId="Gaissaraksts1">
    <w:name w:val="Gaišs saraksts1"/>
    <w:semiHidden/>
    <w:rsid w:val="00171962"/>
    <w:rPr>
      <w:snapToGrid w:val="0"/>
    </w:rPr>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Gaissarakstsizclums11">
    <w:name w:val="Gaišs saraksts — izcēlums 11"/>
    <w:semiHidden/>
    <w:rsid w:val="00171962"/>
    <w:rPr>
      <w:snapToGrid w:val="0"/>
    </w:rPr>
    <w:tblPr>
      <w:tblBorders>
        <w:top w:val="single" w:sz="8" w:space="0" w:color="0072BC"/>
        <w:left w:val="single" w:sz="8" w:space="0" w:color="0072BC"/>
        <w:bottom w:val="single" w:sz="8" w:space="0" w:color="0072BC"/>
        <w:right w:val="single" w:sz="8" w:space="0" w:color="0072BC"/>
      </w:tblBorders>
      <w:tblCellMar>
        <w:top w:w="0" w:type="dxa"/>
        <w:left w:w="108" w:type="dxa"/>
        <w:bottom w:w="0" w:type="dxa"/>
        <w:right w:w="108" w:type="dxa"/>
      </w:tblCellMar>
    </w:tblPr>
  </w:style>
  <w:style w:type="table" w:customStyle="1" w:styleId="Gaissarakstsizclums21">
    <w:name w:val="Gaišs saraksts — izcēlums 21"/>
    <w:semiHidden/>
    <w:rsid w:val="00171962"/>
    <w:rPr>
      <w:snapToGrid w:val="0"/>
    </w:rPr>
    <w:tblPr>
      <w:tblBorders>
        <w:top w:val="single" w:sz="8" w:space="0" w:color="C00000"/>
        <w:left w:val="single" w:sz="8" w:space="0" w:color="C00000"/>
        <w:bottom w:val="single" w:sz="8" w:space="0" w:color="C00000"/>
        <w:right w:val="single" w:sz="8" w:space="0" w:color="C00000"/>
      </w:tblBorders>
      <w:tblCellMar>
        <w:top w:w="0" w:type="dxa"/>
        <w:left w:w="108" w:type="dxa"/>
        <w:bottom w:w="0" w:type="dxa"/>
        <w:right w:w="108" w:type="dxa"/>
      </w:tblCellMar>
    </w:tblPr>
  </w:style>
  <w:style w:type="table" w:customStyle="1" w:styleId="Gaissarakstsizclums31">
    <w:name w:val="Gaišs saraksts — izcēlums 31"/>
    <w:semiHidden/>
    <w:rsid w:val="00171962"/>
    <w:rPr>
      <w:snapToGrid w:val="0"/>
    </w:rPr>
    <w:tblPr>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style>
  <w:style w:type="table" w:customStyle="1" w:styleId="Gaissarakstsizclums41">
    <w:name w:val="Gaišs saraksts — izcēlums 41"/>
    <w:semiHidden/>
    <w:rsid w:val="00171962"/>
    <w:rPr>
      <w:snapToGrid w:val="0"/>
    </w:rPr>
    <w:tblPr>
      <w:tblBorders>
        <w:top w:val="single" w:sz="8" w:space="0" w:color="969696"/>
        <w:left w:val="single" w:sz="8" w:space="0" w:color="969696"/>
        <w:bottom w:val="single" w:sz="8" w:space="0" w:color="969696"/>
        <w:right w:val="single" w:sz="8" w:space="0" w:color="969696"/>
      </w:tblBorders>
      <w:tblCellMar>
        <w:top w:w="0" w:type="dxa"/>
        <w:left w:w="108" w:type="dxa"/>
        <w:bottom w:w="0" w:type="dxa"/>
        <w:right w:w="108" w:type="dxa"/>
      </w:tblCellMar>
    </w:tblPr>
  </w:style>
  <w:style w:type="table" w:customStyle="1" w:styleId="Gaissarakstsizclums51">
    <w:name w:val="Gaišs saraksts — izcēlums 51"/>
    <w:semiHidden/>
    <w:rsid w:val="00171962"/>
    <w:rPr>
      <w:snapToGrid w:val="0"/>
    </w:rPr>
    <w:tblPr>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style>
  <w:style w:type="table" w:customStyle="1" w:styleId="Gaissarakstsizclums61">
    <w:name w:val="Gaišs saraksts — izcēlums 61"/>
    <w:semiHidden/>
    <w:rsid w:val="00171962"/>
    <w:rPr>
      <w:snapToGrid w:val="0"/>
    </w:rPr>
    <w:tblPr>
      <w:tblBorders>
        <w:top w:val="single" w:sz="8" w:space="0" w:color="4D4D4D"/>
        <w:left w:val="single" w:sz="8" w:space="0" w:color="4D4D4D"/>
        <w:bottom w:val="single" w:sz="8" w:space="0" w:color="4D4D4D"/>
        <w:right w:val="single" w:sz="8" w:space="0" w:color="4D4D4D"/>
      </w:tblBorders>
      <w:tblCellMar>
        <w:top w:w="0" w:type="dxa"/>
        <w:left w:w="108" w:type="dxa"/>
        <w:bottom w:w="0" w:type="dxa"/>
        <w:right w:w="108" w:type="dxa"/>
      </w:tblCellMar>
    </w:tblPr>
  </w:style>
  <w:style w:type="table" w:customStyle="1" w:styleId="Gaisnojums1">
    <w:name w:val="Gaišs ēnojums1"/>
    <w:semiHidden/>
    <w:rsid w:val="00171962"/>
    <w:rPr>
      <w:snapToGrid w:val="0"/>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Gaisnojumsizclums11">
    <w:name w:val="Gaišs ēnojums — izcēlums 11"/>
    <w:semiHidden/>
    <w:rsid w:val="00171962"/>
    <w:rPr>
      <w:snapToGrid w:val="0"/>
      <w:color w:val="00548C"/>
    </w:rPr>
    <w:tblPr>
      <w:tblBorders>
        <w:top w:val="single" w:sz="8" w:space="0" w:color="0072BC"/>
        <w:bottom w:val="single" w:sz="8" w:space="0" w:color="0072BC"/>
      </w:tblBorders>
      <w:tblCellMar>
        <w:top w:w="0" w:type="dxa"/>
        <w:left w:w="108" w:type="dxa"/>
        <w:bottom w:w="0" w:type="dxa"/>
        <w:right w:w="108" w:type="dxa"/>
      </w:tblCellMar>
    </w:tblPr>
  </w:style>
  <w:style w:type="table" w:customStyle="1" w:styleId="Gaisnojumsizclums21">
    <w:name w:val="Gaišs ēnojums — izcēlums 21"/>
    <w:semiHidden/>
    <w:rsid w:val="00171962"/>
    <w:rPr>
      <w:snapToGrid w:val="0"/>
      <w:color w:val="8F0000"/>
    </w:rPr>
    <w:tblPr>
      <w:tblBorders>
        <w:top w:val="single" w:sz="8" w:space="0" w:color="C00000"/>
        <w:bottom w:val="single" w:sz="8" w:space="0" w:color="C00000"/>
      </w:tblBorders>
      <w:tblCellMar>
        <w:top w:w="0" w:type="dxa"/>
        <w:left w:w="108" w:type="dxa"/>
        <w:bottom w:w="0" w:type="dxa"/>
        <w:right w:w="108" w:type="dxa"/>
      </w:tblCellMar>
    </w:tblPr>
  </w:style>
  <w:style w:type="table" w:customStyle="1" w:styleId="Gaisnojumsizclums31">
    <w:name w:val="Gaišs ēnojums — izcēlums 31"/>
    <w:semiHidden/>
    <w:rsid w:val="00171962"/>
    <w:rPr>
      <w:snapToGrid w:val="0"/>
      <w:color w:val="474747"/>
    </w:rPr>
    <w:tblPr>
      <w:tblBorders>
        <w:top w:val="single" w:sz="8" w:space="0" w:color="5F5F5F"/>
        <w:bottom w:val="single" w:sz="8" w:space="0" w:color="5F5F5F"/>
      </w:tblBorders>
      <w:tblCellMar>
        <w:top w:w="0" w:type="dxa"/>
        <w:left w:w="108" w:type="dxa"/>
        <w:bottom w:w="0" w:type="dxa"/>
        <w:right w:w="108" w:type="dxa"/>
      </w:tblCellMar>
    </w:tblPr>
  </w:style>
  <w:style w:type="table" w:customStyle="1" w:styleId="Gaisnojumsizclums41">
    <w:name w:val="Gaišs ēnojums — izcēlums 41"/>
    <w:semiHidden/>
    <w:rsid w:val="00171962"/>
    <w:rPr>
      <w:snapToGrid w:val="0"/>
      <w:color w:val="707070"/>
    </w:rPr>
    <w:tblPr>
      <w:tblBorders>
        <w:top w:val="single" w:sz="8" w:space="0" w:color="969696"/>
        <w:bottom w:val="single" w:sz="8" w:space="0" w:color="969696"/>
      </w:tblBorders>
      <w:tblCellMar>
        <w:top w:w="0" w:type="dxa"/>
        <w:left w:w="108" w:type="dxa"/>
        <w:bottom w:w="0" w:type="dxa"/>
        <w:right w:w="108" w:type="dxa"/>
      </w:tblCellMar>
    </w:tblPr>
  </w:style>
  <w:style w:type="table" w:customStyle="1" w:styleId="Gaisnojumsizclums51">
    <w:name w:val="Gaišs ēnojums — izcēlums 51"/>
    <w:semiHidden/>
    <w:rsid w:val="00171962"/>
    <w:rPr>
      <w:snapToGrid w:val="0"/>
      <w:color w:val="474747"/>
    </w:rPr>
    <w:tblPr>
      <w:tblBorders>
        <w:top w:val="single" w:sz="8" w:space="0" w:color="5F5F5F"/>
        <w:bottom w:val="single" w:sz="8" w:space="0" w:color="5F5F5F"/>
      </w:tblBorders>
      <w:tblCellMar>
        <w:top w:w="0" w:type="dxa"/>
        <w:left w:w="108" w:type="dxa"/>
        <w:bottom w:w="0" w:type="dxa"/>
        <w:right w:w="108" w:type="dxa"/>
      </w:tblCellMar>
    </w:tblPr>
  </w:style>
  <w:style w:type="table" w:customStyle="1" w:styleId="Gaisnojumsizclums61">
    <w:name w:val="Gaišs ēnojums — izcēlums 61"/>
    <w:semiHidden/>
    <w:rsid w:val="00171962"/>
    <w:rPr>
      <w:snapToGrid w:val="0"/>
      <w:color w:val="393939"/>
    </w:rPr>
    <w:tblPr>
      <w:tblBorders>
        <w:top w:val="single" w:sz="8" w:space="0" w:color="4D4D4D"/>
        <w:bottom w:val="single" w:sz="8" w:space="0" w:color="4D4D4D"/>
      </w:tblBorders>
      <w:tblCellMar>
        <w:top w:w="0" w:type="dxa"/>
        <w:left w:w="108" w:type="dxa"/>
        <w:bottom w:w="0" w:type="dxa"/>
        <w:right w:w="108" w:type="dxa"/>
      </w:tblCellMar>
    </w:tblPr>
  </w:style>
  <w:style w:type="character" w:styleId="LineNumber">
    <w:name w:val="line number"/>
    <w:aliases w:val="Heading 5 Char1"/>
    <w:basedOn w:val="DefaultParagraphFont"/>
    <w:link w:val="Heading5"/>
    <w:semiHidden/>
    <w:rsid w:val="00171962"/>
  </w:style>
  <w:style w:type="paragraph" w:styleId="List">
    <w:name w:val="List"/>
    <w:basedOn w:val="Normal"/>
    <w:semiHidden/>
    <w:rsid w:val="00171962"/>
    <w:pPr>
      <w:ind w:left="283" w:hanging="283"/>
    </w:pPr>
  </w:style>
  <w:style w:type="paragraph" w:styleId="List2">
    <w:name w:val="List 2"/>
    <w:basedOn w:val="Normal"/>
    <w:semiHidden/>
    <w:rsid w:val="00171962"/>
    <w:pPr>
      <w:ind w:left="566" w:hanging="283"/>
    </w:pPr>
  </w:style>
  <w:style w:type="paragraph" w:styleId="List3">
    <w:name w:val="List 3"/>
    <w:basedOn w:val="Normal"/>
    <w:semiHidden/>
    <w:rsid w:val="00171962"/>
    <w:pPr>
      <w:ind w:left="849" w:hanging="283"/>
    </w:pPr>
  </w:style>
  <w:style w:type="paragraph" w:styleId="List4">
    <w:name w:val="List 4"/>
    <w:basedOn w:val="Normal"/>
    <w:semiHidden/>
    <w:rsid w:val="00171962"/>
    <w:pPr>
      <w:ind w:left="1132" w:hanging="283"/>
    </w:pPr>
  </w:style>
  <w:style w:type="paragraph" w:styleId="List5">
    <w:name w:val="List 5"/>
    <w:basedOn w:val="Normal"/>
    <w:semiHidden/>
    <w:rsid w:val="00171962"/>
    <w:pPr>
      <w:ind w:left="1415" w:hanging="283"/>
    </w:pPr>
  </w:style>
  <w:style w:type="paragraph" w:styleId="ListBullet2">
    <w:name w:val="List Bullet 2"/>
    <w:basedOn w:val="Normal"/>
    <w:semiHidden/>
    <w:rsid w:val="00171962"/>
    <w:pPr>
      <w:numPr>
        <w:numId w:val="5"/>
      </w:numPr>
      <w:tabs>
        <w:tab w:val="clear" w:pos="1492"/>
        <w:tab w:val="num" w:pos="643"/>
      </w:tabs>
      <w:ind w:left="643"/>
    </w:pPr>
  </w:style>
  <w:style w:type="paragraph" w:styleId="ListBullet3">
    <w:name w:val="List Bullet 3"/>
    <w:basedOn w:val="Normal"/>
    <w:semiHidden/>
    <w:rsid w:val="00171962"/>
    <w:pPr>
      <w:numPr>
        <w:numId w:val="6"/>
      </w:numPr>
      <w:tabs>
        <w:tab w:val="clear" w:pos="360"/>
        <w:tab w:val="num" w:pos="926"/>
      </w:tabs>
      <w:ind w:left="926"/>
    </w:pPr>
  </w:style>
  <w:style w:type="paragraph" w:styleId="ListBullet4">
    <w:name w:val="List Bullet 4"/>
    <w:basedOn w:val="Normal"/>
    <w:semiHidden/>
    <w:rsid w:val="00171962"/>
    <w:pPr>
      <w:numPr>
        <w:numId w:val="7"/>
      </w:numPr>
      <w:tabs>
        <w:tab w:val="clear" w:pos="643"/>
        <w:tab w:val="num" w:pos="1209"/>
      </w:tabs>
      <w:ind w:left="1209"/>
    </w:pPr>
  </w:style>
  <w:style w:type="paragraph" w:styleId="ListBullet5">
    <w:name w:val="List Bullet 5"/>
    <w:basedOn w:val="Normal"/>
    <w:semiHidden/>
    <w:rsid w:val="00171962"/>
    <w:pPr>
      <w:numPr>
        <w:numId w:val="8"/>
      </w:numPr>
      <w:tabs>
        <w:tab w:val="clear" w:pos="926"/>
        <w:tab w:val="num" w:pos="1492"/>
      </w:tabs>
      <w:ind w:left="1492"/>
    </w:pPr>
  </w:style>
  <w:style w:type="paragraph" w:styleId="ListContinue">
    <w:name w:val="List Continue"/>
    <w:basedOn w:val="Normal"/>
    <w:semiHidden/>
    <w:rsid w:val="00171962"/>
    <w:pPr>
      <w:spacing w:after="120"/>
      <w:ind w:left="283"/>
    </w:pPr>
  </w:style>
  <w:style w:type="paragraph" w:styleId="ListContinue2">
    <w:name w:val="List Continue 2"/>
    <w:basedOn w:val="Normal"/>
    <w:semiHidden/>
    <w:rsid w:val="00171962"/>
    <w:pPr>
      <w:spacing w:after="120"/>
      <w:ind w:left="566"/>
    </w:pPr>
  </w:style>
  <w:style w:type="paragraph" w:styleId="ListContinue3">
    <w:name w:val="List Continue 3"/>
    <w:basedOn w:val="Normal"/>
    <w:semiHidden/>
    <w:rsid w:val="00171962"/>
    <w:pPr>
      <w:spacing w:after="120"/>
      <w:ind w:left="849"/>
    </w:pPr>
  </w:style>
  <w:style w:type="paragraph" w:styleId="ListContinue4">
    <w:name w:val="List Continue 4"/>
    <w:basedOn w:val="Normal"/>
    <w:semiHidden/>
    <w:rsid w:val="00171962"/>
    <w:pPr>
      <w:spacing w:after="120"/>
      <w:ind w:left="1132"/>
    </w:pPr>
  </w:style>
  <w:style w:type="paragraph" w:styleId="ListContinue5">
    <w:name w:val="List Continue 5"/>
    <w:basedOn w:val="Normal"/>
    <w:semiHidden/>
    <w:rsid w:val="00171962"/>
    <w:pPr>
      <w:spacing w:after="120"/>
      <w:ind w:left="1415"/>
    </w:pPr>
  </w:style>
  <w:style w:type="paragraph" w:styleId="ListNumber">
    <w:name w:val="List Number"/>
    <w:basedOn w:val="Normal"/>
    <w:semiHidden/>
    <w:rsid w:val="00171962"/>
    <w:pPr>
      <w:numPr>
        <w:numId w:val="9"/>
      </w:numPr>
      <w:tabs>
        <w:tab w:val="clear" w:pos="1209"/>
        <w:tab w:val="num" w:pos="360"/>
      </w:tabs>
      <w:ind w:left="360"/>
    </w:pPr>
  </w:style>
  <w:style w:type="paragraph" w:styleId="ListNumber2">
    <w:name w:val="List Number 2"/>
    <w:basedOn w:val="Normal"/>
    <w:semiHidden/>
    <w:rsid w:val="00171962"/>
    <w:pPr>
      <w:numPr>
        <w:numId w:val="10"/>
      </w:numPr>
      <w:tabs>
        <w:tab w:val="clear" w:pos="1492"/>
        <w:tab w:val="num" w:pos="643"/>
      </w:tabs>
      <w:ind w:left="643"/>
    </w:pPr>
  </w:style>
  <w:style w:type="paragraph" w:styleId="ListNumber3">
    <w:name w:val="List Number 3"/>
    <w:basedOn w:val="Normal"/>
    <w:semiHidden/>
    <w:rsid w:val="00171962"/>
    <w:pPr>
      <w:numPr>
        <w:numId w:val="11"/>
      </w:numPr>
      <w:tabs>
        <w:tab w:val="num" w:pos="926"/>
      </w:tabs>
      <w:ind w:left="926" w:hanging="360"/>
    </w:pPr>
  </w:style>
  <w:style w:type="paragraph" w:styleId="ListNumber4">
    <w:name w:val="List Number 4"/>
    <w:basedOn w:val="Normal"/>
    <w:semiHidden/>
    <w:rsid w:val="00171962"/>
    <w:pPr>
      <w:numPr>
        <w:numId w:val="12"/>
      </w:numPr>
      <w:tabs>
        <w:tab w:val="num" w:pos="1209"/>
      </w:tabs>
      <w:ind w:left="1209"/>
    </w:pPr>
  </w:style>
  <w:style w:type="paragraph" w:styleId="ListNumber5">
    <w:name w:val="List Number 5"/>
    <w:basedOn w:val="Normal"/>
    <w:semiHidden/>
    <w:rsid w:val="00171962"/>
    <w:pPr>
      <w:numPr>
        <w:numId w:val="13"/>
      </w:numPr>
      <w:tabs>
        <w:tab w:val="num" w:pos="1492"/>
      </w:tabs>
      <w:ind w:left="1492"/>
    </w:pPr>
  </w:style>
  <w:style w:type="paragraph" w:styleId="MacroText">
    <w:name w:val="macro"/>
    <w:semiHidden/>
    <w:rsid w:val="00171962"/>
    <w:pPr>
      <w:tabs>
        <w:tab w:val="left" w:pos="480"/>
        <w:tab w:val="left" w:pos="960"/>
        <w:tab w:val="left" w:pos="1440"/>
        <w:tab w:val="left" w:pos="1920"/>
        <w:tab w:val="left" w:pos="2400"/>
        <w:tab w:val="left" w:pos="2880"/>
        <w:tab w:val="left" w:pos="3360"/>
        <w:tab w:val="left" w:pos="3840"/>
        <w:tab w:val="left" w:pos="4320"/>
      </w:tabs>
      <w:suppressAutoHyphens/>
    </w:pPr>
    <w:rPr>
      <w:snapToGrid w:val="0"/>
      <w:lang w:val="en-GB"/>
    </w:rPr>
  </w:style>
  <w:style w:type="character" w:customStyle="1" w:styleId="MacroTextChar">
    <w:name w:val="Macro Text Char"/>
    <w:semiHidden/>
    <w:locked/>
    <w:rsid w:val="00171962"/>
    <w:rPr>
      <w:rFonts w:ascii="Times New Roman" w:hAnsi="Times New Roman" w:cs="Times New Roman"/>
      <w:lang w:val="en-GB"/>
    </w:rPr>
  </w:style>
  <w:style w:type="table" w:customStyle="1" w:styleId="Vidjsreis11">
    <w:name w:val="Vidējs režģis 11"/>
    <w:semiHidden/>
    <w:rsid w:val="00171962"/>
    <w:rPr>
      <w:snapToGrid w:val="0"/>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Vidjsreis1izclums11">
    <w:name w:val="Vidējs režģis 1 — izcēlums 11"/>
    <w:semiHidden/>
    <w:rsid w:val="00171962"/>
    <w:rPr>
      <w:snapToGrid w:val="0"/>
    </w:rPr>
    <w:tblPr>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CellMar>
        <w:top w:w="0" w:type="dxa"/>
        <w:left w:w="108" w:type="dxa"/>
        <w:bottom w:w="0" w:type="dxa"/>
        <w:right w:w="108" w:type="dxa"/>
      </w:tblCellMar>
    </w:tblPr>
    <w:tcPr>
      <w:shd w:val="clear" w:color="auto" w:fill="AFDFFF"/>
    </w:tcPr>
  </w:style>
  <w:style w:type="table" w:customStyle="1" w:styleId="Vidjsreis1izclums21">
    <w:name w:val="Vidējs režģis 1 — izcēlums 21"/>
    <w:semiHidden/>
    <w:rsid w:val="00171962"/>
    <w:rPr>
      <w:snapToGrid w:val="0"/>
    </w:rPr>
    <w:tblPr>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CellMar>
        <w:top w:w="0" w:type="dxa"/>
        <w:left w:w="108" w:type="dxa"/>
        <w:bottom w:w="0" w:type="dxa"/>
        <w:right w:w="108" w:type="dxa"/>
      </w:tblCellMar>
    </w:tblPr>
    <w:tcPr>
      <w:shd w:val="clear" w:color="auto" w:fill="FFB0B0"/>
    </w:tcPr>
  </w:style>
  <w:style w:type="table" w:customStyle="1" w:styleId="Vidjsreis1izclums31">
    <w:name w:val="Vidējs režģis 1 — izcēlums 31"/>
    <w:semiHidden/>
    <w:rsid w:val="00171962"/>
    <w:rPr>
      <w:snapToGrid w:val="0"/>
    </w:rPr>
    <w:tblPr>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CellMar>
        <w:top w:w="0" w:type="dxa"/>
        <w:left w:w="108" w:type="dxa"/>
        <w:bottom w:w="0" w:type="dxa"/>
        <w:right w:w="108" w:type="dxa"/>
      </w:tblCellMar>
    </w:tblPr>
    <w:tcPr>
      <w:shd w:val="clear" w:color="auto" w:fill="D7D7D7"/>
    </w:tcPr>
  </w:style>
  <w:style w:type="table" w:customStyle="1" w:styleId="Vidjsreis1izclums41">
    <w:name w:val="Vidējs režģis 1 — izcēlums 41"/>
    <w:semiHidden/>
    <w:rsid w:val="00171962"/>
    <w:rPr>
      <w:snapToGrid w:val="0"/>
    </w:rPr>
    <w:tblPr>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CellMar>
        <w:top w:w="0" w:type="dxa"/>
        <w:left w:w="108" w:type="dxa"/>
        <w:bottom w:w="0" w:type="dxa"/>
        <w:right w:w="108" w:type="dxa"/>
      </w:tblCellMar>
    </w:tblPr>
    <w:tcPr>
      <w:shd w:val="clear" w:color="auto" w:fill="E5E5E5"/>
    </w:tcPr>
  </w:style>
  <w:style w:type="table" w:customStyle="1" w:styleId="Vidjsreis1izclums51">
    <w:name w:val="Vidējs režģis 1 — izcēlums 51"/>
    <w:semiHidden/>
    <w:rsid w:val="00171962"/>
    <w:rPr>
      <w:snapToGrid w:val="0"/>
    </w:rPr>
    <w:tblPr>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CellMar>
        <w:top w:w="0" w:type="dxa"/>
        <w:left w:w="108" w:type="dxa"/>
        <w:bottom w:w="0" w:type="dxa"/>
        <w:right w:w="108" w:type="dxa"/>
      </w:tblCellMar>
    </w:tblPr>
    <w:tcPr>
      <w:shd w:val="clear" w:color="auto" w:fill="D7D7D7"/>
    </w:tcPr>
  </w:style>
  <w:style w:type="table" w:customStyle="1" w:styleId="Vidjsreis1izclums61">
    <w:name w:val="Vidējs režģis 1 — izcēlums 61"/>
    <w:semiHidden/>
    <w:rsid w:val="00171962"/>
    <w:rPr>
      <w:snapToGrid w:val="0"/>
    </w:rPr>
    <w:tblPr>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CellMar>
        <w:top w:w="0" w:type="dxa"/>
        <w:left w:w="108" w:type="dxa"/>
        <w:bottom w:w="0" w:type="dxa"/>
        <w:right w:w="108" w:type="dxa"/>
      </w:tblCellMar>
    </w:tblPr>
    <w:tcPr>
      <w:shd w:val="clear" w:color="auto" w:fill="D3D3D3"/>
    </w:tcPr>
  </w:style>
  <w:style w:type="table" w:customStyle="1" w:styleId="Vidjsreis21">
    <w:name w:val="Vidējs režģis 21"/>
    <w:semiHidden/>
    <w:rsid w:val="00171962"/>
    <w:rPr>
      <w:rFonts w:eastAsia="MS Gothic"/>
      <w:snapToGrid w:val="0"/>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Vidjsreis2izclums11">
    <w:name w:val="Vidējs režģis 2 — izcēlums 11"/>
    <w:semiHidden/>
    <w:rsid w:val="00171962"/>
    <w:rPr>
      <w:rFonts w:eastAsia="MS Gothic"/>
      <w:snapToGrid w:val="0"/>
      <w:color w:val="000000"/>
    </w:rPr>
    <w:tblPr>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CellMar>
        <w:top w:w="0" w:type="dxa"/>
        <w:left w:w="108" w:type="dxa"/>
        <w:bottom w:w="0" w:type="dxa"/>
        <w:right w:w="108" w:type="dxa"/>
      </w:tblCellMar>
    </w:tblPr>
    <w:tcPr>
      <w:shd w:val="clear" w:color="auto" w:fill="AFDFFF"/>
    </w:tcPr>
  </w:style>
  <w:style w:type="table" w:customStyle="1" w:styleId="Vidjsreis2izclums21">
    <w:name w:val="Vidējs režģis 2 — izcēlums 21"/>
    <w:semiHidden/>
    <w:rsid w:val="00171962"/>
    <w:rPr>
      <w:rFonts w:eastAsia="MS Gothic"/>
      <w:snapToGrid w:val="0"/>
      <w:color w:val="000000"/>
    </w:rPr>
    <w:tblPr>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0" w:type="dxa"/>
        <w:left w:w="108" w:type="dxa"/>
        <w:bottom w:w="0" w:type="dxa"/>
        <w:right w:w="108" w:type="dxa"/>
      </w:tblCellMar>
    </w:tblPr>
    <w:tcPr>
      <w:shd w:val="clear" w:color="auto" w:fill="FFB0B0"/>
    </w:tcPr>
  </w:style>
  <w:style w:type="table" w:customStyle="1" w:styleId="Vidjsreis2izclums31">
    <w:name w:val="Vidējs režģis 2 — izcēlums 31"/>
    <w:semiHidden/>
    <w:rsid w:val="00171962"/>
    <w:rPr>
      <w:rFonts w:eastAsia="MS Gothic"/>
      <w:snapToGrid w:val="0"/>
      <w:color w:val="000000"/>
    </w:rPr>
    <w:tblPr>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cPr>
      <w:shd w:val="clear" w:color="auto" w:fill="D7D7D7"/>
    </w:tcPr>
  </w:style>
  <w:style w:type="table" w:customStyle="1" w:styleId="Vidjsreis2izclums41">
    <w:name w:val="Vidējs režģis 2 — izcēlums 41"/>
    <w:semiHidden/>
    <w:rsid w:val="00171962"/>
    <w:rPr>
      <w:rFonts w:eastAsia="MS Gothic"/>
      <w:snapToGrid w:val="0"/>
      <w:color w:val="000000"/>
    </w:rPr>
    <w:tblPr>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tcPr>
      <w:shd w:val="clear" w:color="auto" w:fill="E5E5E5"/>
    </w:tcPr>
  </w:style>
  <w:style w:type="table" w:customStyle="1" w:styleId="Vidjsreis2izclums51">
    <w:name w:val="Vidējs režģis 2 — izcēlums 51"/>
    <w:semiHidden/>
    <w:rsid w:val="00171962"/>
    <w:rPr>
      <w:rFonts w:eastAsia="MS Gothic"/>
      <w:snapToGrid w:val="0"/>
      <w:color w:val="000000"/>
    </w:rPr>
    <w:tblPr>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cPr>
      <w:shd w:val="clear" w:color="auto" w:fill="D7D7D7"/>
    </w:tcPr>
  </w:style>
  <w:style w:type="table" w:customStyle="1" w:styleId="Vidjsreis2izclums61">
    <w:name w:val="Vidējs režģis 2 — izcēlums 61"/>
    <w:semiHidden/>
    <w:rsid w:val="00171962"/>
    <w:rPr>
      <w:rFonts w:eastAsia="MS Gothic"/>
      <w:snapToGrid w:val="0"/>
      <w:color w:val="000000"/>
    </w:rPr>
    <w:tblPr>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top w:w="0" w:type="dxa"/>
        <w:left w:w="108" w:type="dxa"/>
        <w:bottom w:w="0" w:type="dxa"/>
        <w:right w:w="108" w:type="dxa"/>
      </w:tblCellMar>
    </w:tblPr>
    <w:tcPr>
      <w:shd w:val="clear" w:color="auto" w:fill="D3D3D3"/>
    </w:tcPr>
  </w:style>
  <w:style w:type="table" w:customStyle="1" w:styleId="Vidjsreis31">
    <w:name w:val="Vidējs režģis 31"/>
    <w:semiHidden/>
    <w:rsid w:val="00171962"/>
    <w:rPr>
      <w:snapToGrid w:val="0"/>
    </w:rPr>
    <w:tblPr>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C0C0C0"/>
    </w:tcPr>
  </w:style>
  <w:style w:type="table" w:customStyle="1" w:styleId="Vidjsreis3izclums11">
    <w:name w:val="Vidējs režģis 3 — izcēlums 11"/>
    <w:semiHidden/>
    <w:rsid w:val="00171962"/>
    <w:rPr>
      <w:snapToGrid w:val="0"/>
    </w:rPr>
    <w:tblPr>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AFDFFF"/>
    </w:tcPr>
  </w:style>
  <w:style w:type="table" w:customStyle="1" w:styleId="Vidjsreis3izclums21">
    <w:name w:val="Vidējs režģis 3 — izcēlums 21"/>
    <w:semiHidden/>
    <w:rsid w:val="00171962"/>
    <w:rPr>
      <w:snapToGrid w:val="0"/>
    </w:rPr>
    <w:tblPr>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FFB0B0"/>
    </w:tcPr>
  </w:style>
  <w:style w:type="table" w:customStyle="1" w:styleId="Vidjsreis3izclums31">
    <w:name w:val="Vidējs režģis 3 — izcēlums 31"/>
    <w:semiHidden/>
    <w:rsid w:val="00171962"/>
    <w:rPr>
      <w:snapToGrid w:val="0"/>
    </w:rPr>
    <w:tblPr>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D7D7D7"/>
    </w:tcPr>
  </w:style>
  <w:style w:type="table" w:customStyle="1" w:styleId="Vidjsreis3izclums41">
    <w:name w:val="Vidējs režģis 3 — izcēlums 41"/>
    <w:semiHidden/>
    <w:rsid w:val="00171962"/>
    <w:rPr>
      <w:snapToGrid w:val="0"/>
    </w:rPr>
    <w:tblPr>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E5E5E5"/>
    </w:tcPr>
  </w:style>
  <w:style w:type="table" w:customStyle="1" w:styleId="Vidjsreis3izclums51">
    <w:name w:val="Vidējs režģis 3 — izcēlums 51"/>
    <w:semiHidden/>
    <w:rsid w:val="00171962"/>
    <w:rPr>
      <w:snapToGrid w:val="0"/>
    </w:rPr>
    <w:tblPr>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D7D7D7"/>
    </w:tcPr>
  </w:style>
  <w:style w:type="table" w:customStyle="1" w:styleId="Vidjsreis3izclums61">
    <w:name w:val="Vidējs režģis 3 — izcēlums 61"/>
    <w:semiHidden/>
    <w:rsid w:val="00171962"/>
    <w:rPr>
      <w:snapToGrid w:val="0"/>
    </w:rPr>
    <w:tblPr>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D3D3D3"/>
    </w:tcPr>
  </w:style>
  <w:style w:type="table" w:customStyle="1" w:styleId="Vidjssaraksts11">
    <w:name w:val="Vidējs saraksts 11"/>
    <w:semiHidden/>
    <w:rsid w:val="00171962"/>
    <w:rPr>
      <w:snapToGrid w:val="0"/>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Vidjssaraksts1izclums11">
    <w:name w:val="Vidējs saraksts 1 — izcēlums 11"/>
    <w:semiHidden/>
    <w:rsid w:val="00171962"/>
    <w:rPr>
      <w:snapToGrid w:val="0"/>
      <w:color w:val="000000"/>
    </w:rPr>
    <w:tblPr>
      <w:tblBorders>
        <w:top w:val="single" w:sz="8" w:space="0" w:color="0072BC"/>
        <w:bottom w:val="single" w:sz="8" w:space="0" w:color="0072BC"/>
      </w:tblBorders>
      <w:tblCellMar>
        <w:top w:w="0" w:type="dxa"/>
        <w:left w:w="108" w:type="dxa"/>
        <w:bottom w:w="0" w:type="dxa"/>
        <w:right w:w="108" w:type="dxa"/>
      </w:tblCellMar>
    </w:tblPr>
  </w:style>
  <w:style w:type="table" w:customStyle="1" w:styleId="Vidjssaraksts1izclums21">
    <w:name w:val="Vidējs saraksts 1 — izcēlums 21"/>
    <w:semiHidden/>
    <w:rsid w:val="00171962"/>
    <w:rPr>
      <w:snapToGrid w:val="0"/>
      <w:color w:val="000000"/>
    </w:rPr>
    <w:tblPr>
      <w:tblBorders>
        <w:top w:val="single" w:sz="8" w:space="0" w:color="C00000"/>
        <w:bottom w:val="single" w:sz="8" w:space="0" w:color="C00000"/>
      </w:tblBorders>
      <w:tblCellMar>
        <w:top w:w="0" w:type="dxa"/>
        <w:left w:w="108" w:type="dxa"/>
        <w:bottom w:w="0" w:type="dxa"/>
        <w:right w:w="108" w:type="dxa"/>
      </w:tblCellMar>
    </w:tblPr>
  </w:style>
  <w:style w:type="table" w:customStyle="1" w:styleId="Vidjssaraksts1izclums31">
    <w:name w:val="Vidējs saraksts 1 — izcēlums 31"/>
    <w:semiHidden/>
    <w:rsid w:val="00171962"/>
    <w:rPr>
      <w:snapToGrid w:val="0"/>
      <w:color w:val="000000"/>
    </w:rPr>
    <w:tblPr>
      <w:tblBorders>
        <w:top w:val="single" w:sz="8" w:space="0" w:color="5F5F5F"/>
        <w:bottom w:val="single" w:sz="8" w:space="0" w:color="5F5F5F"/>
      </w:tblBorders>
      <w:tblCellMar>
        <w:top w:w="0" w:type="dxa"/>
        <w:left w:w="108" w:type="dxa"/>
        <w:bottom w:w="0" w:type="dxa"/>
        <w:right w:w="108" w:type="dxa"/>
      </w:tblCellMar>
    </w:tblPr>
  </w:style>
  <w:style w:type="table" w:customStyle="1" w:styleId="Vidjssaraksts1izclums41">
    <w:name w:val="Vidējs saraksts 1 — izcēlums 41"/>
    <w:semiHidden/>
    <w:rsid w:val="00171962"/>
    <w:rPr>
      <w:snapToGrid w:val="0"/>
      <w:color w:val="000000"/>
    </w:rPr>
    <w:tblPr>
      <w:tblBorders>
        <w:top w:val="single" w:sz="8" w:space="0" w:color="969696"/>
        <w:bottom w:val="single" w:sz="8" w:space="0" w:color="969696"/>
      </w:tblBorders>
      <w:tblCellMar>
        <w:top w:w="0" w:type="dxa"/>
        <w:left w:w="108" w:type="dxa"/>
        <w:bottom w:w="0" w:type="dxa"/>
        <w:right w:w="108" w:type="dxa"/>
      </w:tblCellMar>
    </w:tblPr>
  </w:style>
  <w:style w:type="table" w:customStyle="1" w:styleId="Vidjssaraksts1izclums51">
    <w:name w:val="Vidējs saraksts 1 — izcēlums 51"/>
    <w:semiHidden/>
    <w:rsid w:val="00171962"/>
    <w:rPr>
      <w:snapToGrid w:val="0"/>
      <w:color w:val="000000"/>
    </w:rPr>
    <w:tblPr>
      <w:tblBorders>
        <w:top w:val="single" w:sz="8" w:space="0" w:color="5F5F5F"/>
        <w:bottom w:val="single" w:sz="8" w:space="0" w:color="5F5F5F"/>
      </w:tblBorders>
      <w:tblCellMar>
        <w:top w:w="0" w:type="dxa"/>
        <w:left w:w="108" w:type="dxa"/>
        <w:bottom w:w="0" w:type="dxa"/>
        <w:right w:w="108" w:type="dxa"/>
      </w:tblCellMar>
    </w:tblPr>
  </w:style>
  <w:style w:type="table" w:customStyle="1" w:styleId="Vidjssaraksts1izclums61">
    <w:name w:val="Vidējs saraksts 1 — izcēlums 61"/>
    <w:semiHidden/>
    <w:rsid w:val="00171962"/>
    <w:rPr>
      <w:snapToGrid w:val="0"/>
      <w:color w:val="000000"/>
    </w:rPr>
    <w:tblPr>
      <w:tblBorders>
        <w:top w:val="single" w:sz="8" w:space="0" w:color="4D4D4D"/>
        <w:bottom w:val="single" w:sz="8" w:space="0" w:color="4D4D4D"/>
      </w:tblBorders>
      <w:tblCellMar>
        <w:top w:w="0" w:type="dxa"/>
        <w:left w:w="108" w:type="dxa"/>
        <w:bottom w:w="0" w:type="dxa"/>
        <w:right w:w="108" w:type="dxa"/>
      </w:tblCellMar>
    </w:tblPr>
  </w:style>
  <w:style w:type="table" w:customStyle="1" w:styleId="Vidjssaraksts21">
    <w:name w:val="Vidējs saraksts 21"/>
    <w:semiHidden/>
    <w:rsid w:val="00171962"/>
    <w:rPr>
      <w:rFonts w:eastAsia="MS Gothic"/>
      <w:snapToGrid w:val="0"/>
      <w:color w:val="000000"/>
    </w:rPr>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Vidjssaraksts2izclums11">
    <w:name w:val="Vidējs saraksts 2 — izcēlums 11"/>
    <w:semiHidden/>
    <w:rsid w:val="00171962"/>
    <w:rPr>
      <w:rFonts w:eastAsia="MS Gothic"/>
      <w:snapToGrid w:val="0"/>
      <w:color w:val="000000"/>
    </w:rPr>
    <w:tblPr>
      <w:tblBorders>
        <w:top w:val="single" w:sz="8" w:space="0" w:color="0072BC"/>
        <w:left w:val="single" w:sz="8" w:space="0" w:color="0072BC"/>
        <w:bottom w:val="single" w:sz="8" w:space="0" w:color="0072BC"/>
        <w:right w:val="single" w:sz="8" w:space="0" w:color="0072BC"/>
      </w:tblBorders>
      <w:tblCellMar>
        <w:top w:w="0" w:type="dxa"/>
        <w:left w:w="108" w:type="dxa"/>
        <w:bottom w:w="0" w:type="dxa"/>
        <w:right w:w="108" w:type="dxa"/>
      </w:tblCellMar>
    </w:tblPr>
  </w:style>
  <w:style w:type="table" w:customStyle="1" w:styleId="Vidjssaraksts2izclums21">
    <w:name w:val="Vidējs saraksts 2 — izcēlums 21"/>
    <w:semiHidden/>
    <w:rsid w:val="00171962"/>
    <w:rPr>
      <w:rFonts w:eastAsia="MS Gothic"/>
      <w:snapToGrid w:val="0"/>
      <w:color w:val="000000"/>
    </w:rPr>
    <w:tblPr>
      <w:tblBorders>
        <w:top w:val="single" w:sz="8" w:space="0" w:color="C00000"/>
        <w:left w:val="single" w:sz="8" w:space="0" w:color="C00000"/>
        <w:bottom w:val="single" w:sz="8" w:space="0" w:color="C00000"/>
        <w:right w:val="single" w:sz="8" w:space="0" w:color="C00000"/>
      </w:tblBorders>
      <w:tblCellMar>
        <w:top w:w="0" w:type="dxa"/>
        <w:left w:w="108" w:type="dxa"/>
        <w:bottom w:w="0" w:type="dxa"/>
        <w:right w:w="108" w:type="dxa"/>
      </w:tblCellMar>
    </w:tblPr>
  </w:style>
  <w:style w:type="table" w:customStyle="1" w:styleId="Vidjssaraksts2izclums31">
    <w:name w:val="Vidējs saraksts 2 — izcēlums 31"/>
    <w:semiHidden/>
    <w:rsid w:val="00171962"/>
    <w:rPr>
      <w:rFonts w:eastAsia="MS Gothic"/>
      <w:snapToGrid w:val="0"/>
      <w:color w:val="000000"/>
    </w:rPr>
    <w:tblPr>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style>
  <w:style w:type="table" w:customStyle="1" w:styleId="Vidjssaraksts2izclums41">
    <w:name w:val="Vidējs saraksts 2 — izcēlums 41"/>
    <w:semiHidden/>
    <w:rsid w:val="00171962"/>
    <w:rPr>
      <w:rFonts w:eastAsia="MS Gothic"/>
      <w:snapToGrid w:val="0"/>
      <w:color w:val="000000"/>
    </w:rPr>
    <w:tblPr>
      <w:tblBorders>
        <w:top w:val="single" w:sz="8" w:space="0" w:color="969696"/>
        <w:left w:val="single" w:sz="8" w:space="0" w:color="969696"/>
        <w:bottom w:val="single" w:sz="8" w:space="0" w:color="969696"/>
        <w:right w:val="single" w:sz="8" w:space="0" w:color="969696"/>
      </w:tblBorders>
      <w:tblCellMar>
        <w:top w:w="0" w:type="dxa"/>
        <w:left w:w="108" w:type="dxa"/>
        <w:bottom w:w="0" w:type="dxa"/>
        <w:right w:w="108" w:type="dxa"/>
      </w:tblCellMar>
    </w:tblPr>
  </w:style>
  <w:style w:type="table" w:customStyle="1" w:styleId="Vidjssaraksts2izclums51">
    <w:name w:val="Vidējs saraksts 2 — izcēlums 51"/>
    <w:semiHidden/>
    <w:rsid w:val="00171962"/>
    <w:rPr>
      <w:rFonts w:eastAsia="MS Gothic"/>
      <w:snapToGrid w:val="0"/>
      <w:color w:val="000000"/>
    </w:rPr>
    <w:tblPr>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style>
  <w:style w:type="table" w:customStyle="1" w:styleId="Vidjssaraksts2izclums61">
    <w:name w:val="Vidējs saraksts 2 — izcēlums 61"/>
    <w:semiHidden/>
    <w:rsid w:val="00171962"/>
    <w:rPr>
      <w:rFonts w:eastAsia="MS Gothic"/>
      <w:snapToGrid w:val="0"/>
      <w:color w:val="000000"/>
    </w:rPr>
    <w:tblPr>
      <w:tblBorders>
        <w:top w:val="single" w:sz="8" w:space="0" w:color="4D4D4D"/>
        <w:left w:val="single" w:sz="8" w:space="0" w:color="4D4D4D"/>
        <w:bottom w:val="single" w:sz="8" w:space="0" w:color="4D4D4D"/>
        <w:right w:val="single" w:sz="8" w:space="0" w:color="4D4D4D"/>
      </w:tblBorders>
      <w:tblCellMar>
        <w:top w:w="0" w:type="dxa"/>
        <w:left w:w="108" w:type="dxa"/>
        <w:bottom w:w="0" w:type="dxa"/>
        <w:right w:w="108" w:type="dxa"/>
      </w:tblCellMar>
    </w:tblPr>
  </w:style>
  <w:style w:type="table" w:customStyle="1" w:styleId="Vidjsnojums11">
    <w:name w:val="Vidējs ēnojums 11"/>
    <w:semiHidden/>
    <w:rsid w:val="00171962"/>
    <w:rPr>
      <w:snapToGrid w:val="0"/>
    </w:rPr>
    <w:tblPr>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Vidjsnojums1izclums11">
    <w:name w:val="Vidējs ēnojums 1 — izcēlums 11"/>
    <w:semiHidden/>
    <w:rsid w:val="00171962"/>
    <w:rPr>
      <w:snapToGrid w:val="0"/>
    </w:rPr>
    <w:tblPr>
      <w:tblBorders>
        <w:top w:val="single" w:sz="8" w:space="0" w:color="0D9FFF"/>
        <w:left w:val="single" w:sz="8" w:space="0" w:color="0D9FFF"/>
        <w:bottom w:val="single" w:sz="8" w:space="0" w:color="0D9FFF"/>
        <w:right w:val="single" w:sz="8" w:space="0" w:color="0D9FFF"/>
        <w:insideH w:val="single" w:sz="8" w:space="0" w:color="0D9FFF"/>
      </w:tblBorders>
      <w:tblCellMar>
        <w:top w:w="0" w:type="dxa"/>
        <w:left w:w="108" w:type="dxa"/>
        <w:bottom w:w="0" w:type="dxa"/>
        <w:right w:w="108" w:type="dxa"/>
      </w:tblCellMar>
    </w:tblPr>
  </w:style>
  <w:style w:type="table" w:customStyle="1" w:styleId="Vidjsnojums1izclums21">
    <w:name w:val="Vidējs ēnojums 1 — izcēlums 21"/>
    <w:semiHidden/>
    <w:rsid w:val="00171962"/>
    <w:rPr>
      <w:snapToGrid w:val="0"/>
    </w:rPr>
    <w:tblPr>
      <w:tblBorders>
        <w:top w:val="single" w:sz="8" w:space="0" w:color="FF1010"/>
        <w:left w:val="single" w:sz="8" w:space="0" w:color="FF1010"/>
        <w:bottom w:val="single" w:sz="8" w:space="0" w:color="FF1010"/>
        <w:right w:val="single" w:sz="8" w:space="0" w:color="FF1010"/>
        <w:insideH w:val="single" w:sz="8" w:space="0" w:color="FF1010"/>
      </w:tblBorders>
      <w:tblCellMar>
        <w:top w:w="0" w:type="dxa"/>
        <w:left w:w="108" w:type="dxa"/>
        <w:bottom w:w="0" w:type="dxa"/>
        <w:right w:w="108" w:type="dxa"/>
      </w:tblCellMar>
    </w:tblPr>
  </w:style>
  <w:style w:type="table" w:customStyle="1" w:styleId="Vidjsnojums1izclums31">
    <w:name w:val="Vidējs ēnojums 1 — izcēlums 31"/>
    <w:semiHidden/>
    <w:rsid w:val="00171962"/>
    <w:rPr>
      <w:snapToGrid w:val="0"/>
    </w:rPr>
    <w:tblPr>
      <w:tblBorders>
        <w:top w:val="single" w:sz="8" w:space="0" w:color="878787"/>
        <w:left w:val="single" w:sz="8" w:space="0" w:color="878787"/>
        <w:bottom w:val="single" w:sz="8" w:space="0" w:color="878787"/>
        <w:right w:val="single" w:sz="8" w:space="0" w:color="878787"/>
        <w:insideH w:val="single" w:sz="8" w:space="0" w:color="878787"/>
      </w:tblBorders>
      <w:tblCellMar>
        <w:top w:w="0" w:type="dxa"/>
        <w:left w:w="108" w:type="dxa"/>
        <w:bottom w:w="0" w:type="dxa"/>
        <w:right w:w="108" w:type="dxa"/>
      </w:tblCellMar>
    </w:tblPr>
  </w:style>
  <w:style w:type="table" w:customStyle="1" w:styleId="Vidjsnojums1izclums41">
    <w:name w:val="Vidējs ēnojums 1 — izcēlums 41"/>
    <w:semiHidden/>
    <w:rsid w:val="00171962"/>
    <w:rPr>
      <w:snapToGrid w:val="0"/>
    </w:rPr>
    <w:tblPr>
      <w:tblBorders>
        <w:top w:val="single" w:sz="8" w:space="0" w:color="B0B0B0"/>
        <w:left w:val="single" w:sz="8" w:space="0" w:color="B0B0B0"/>
        <w:bottom w:val="single" w:sz="8" w:space="0" w:color="B0B0B0"/>
        <w:right w:val="single" w:sz="8" w:space="0" w:color="B0B0B0"/>
        <w:insideH w:val="single" w:sz="8" w:space="0" w:color="B0B0B0"/>
      </w:tblBorders>
      <w:tblCellMar>
        <w:top w:w="0" w:type="dxa"/>
        <w:left w:w="108" w:type="dxa"/>
        <w:bottom w:w="0" w:type="dxa"/>
        <w:right w:w="108" w:type="dxa"/>
      </w:tblCellMar>
    </w:tblPr>
  </w:style>
  <w:style w:type="table" w:customStyle="1" w:styleId="Vidjsnojums1izclums51">
    <w:name w:val="Vidējs ēnojums 1 — izcēlums 51"/>
    <w:semiHidden/>
    <w:rsid w:val="00171962"/>
    <w:rPr>
      <w:snapToGrid w:val="0"/>
    </w:rPr>
    <w:tblPr>
      <w:tblBorders>
        <w:top w:val="single" w:sz="8" w:space="0" w:color="878787"/>
        <w:left w:val="single" w:sz="8" w:space="0" w:color="878787"/>
        <w:bottom w:val="single" w:sz="8" w:space="0" w:color="878787"/>
        <w:right w:val="single" w:sz="8" w:space="0" w:color="878787"/>
        <w:insideH w:val="single" w:sz="8" w:space="0" w:color="878787"/>
      </w:tblBorders>
      <w:tblCellMar>
        <w:top w:w="0" w:type="dxa"/>
        <w:left w:w="108" w:type="dxa"/>
        <w:bottom w:w="0" w:type="dxa"/>
        <w:right w:w="108" w:type="dxa"/>
      </w:tblCellMar>
    </w:tblPr>
  </w:style>
  <w:style w:type="table" w:customStyle="1" w:styleId="Vidjsnojums1izclums61">
    <w:name w:val="Vidējs ēnojums 1 — izcēlums 61"/>
    <w:semiHidden/>
    <w:rsid w:val="00171962"/>
    <w:rPr>
      <w:snapToGrid w:val="0"/>
    </w:rPr>
    <w:tblPr>
      <w:tblBorders>
        <w:top w:val="single" w:sz="8" w:space="0" w:color="797979"/>
        <w:left w:val="single" w:sz="8" w:space="0" w:color="797979"/>
        <w:bottom w:val="single" w:sz="8" w:space="0" w:color="797979"/>
        <w:right w:val="single" w:sz="8" w:space="0" w:color="797979"/>
        <w:insideH w:val="single" w:sz="8" w:space="0" w:color="797979"/>
      </w:tblBorders>
      <w:tblCellMar>
        <w:top w:w="0" w:type="dxa"/>
        <w:left w:w="108" w:type="dxa"/>
        <w:bottom w:w="0" w:type="dxa"/>
        <w:right w:w="108" w:type="dxa"/>
      </w:tblCellMar>
    </w:tblPr>
  </w:style>
  <w:style w:type="table" w:customStyle="1" w:styleId="Vidjsnojums21">
    <w:name w:val="Vidējs ēnojums 21"/>
    <w:semiHidden/>
    <w:rsid w:val="00171962"/>
    <w:rPr>
      <w:snapToGrid w:val="0"/>
    </w:rPr>
    <w:tblPr>
      <w:tblBorders>
        <w:top w:val="single" w:sz="18" w:space="0" w:color="auto"/>
        <w:bottom w:val="single" w:sz="18" w:space="0" w:color="auto"/>
      </w:tblBorders>
      <w:tblCellMar>
        <w:top w:w="0" w:type="dxa"/>
        <w:left w:w="108" w:type="dxa"/>
        <w:bottom w:w="0" w:type="dxa"/>
        <w:right w:w="108" w:type="dxa"/>
      </w:tblCellMar>
    </w:tblPr>
  </w:style>
  <w:style w:type="table" w:customStyle="1" w:styleId="Vidjsnojums2izclums11">
    <w:name w:val="Vidējs ēnojums 2 — izcēlums 11"/>
    <w:semiHidden/>
    <w:rsid w:val="00171962"/>
    <w:rPr>
      <w:snapToGrid w:val="0"/>
    </w:rPr>
    <w:tblPr>
      <w:tblBorders>
        <w:top w:val="single" w:sz="18" w:space="0" w:color="auto"/>
        <w:bottom w:val="single" w:sz="18" w:space="0" w:color="auto"/>
      </w:tblBorders>
      <w:tblCellMar>
        <w:top w:w="0" w:type="dxa"/>
        <w:left w:w="108" w:type="dxa"/>
        <w:bottom w:w="0" w:type="dxa"/>
        <w:right w:w="108" w:type="dxa"/>
      </w:tblCellMar>
    </w:tblPr>
  </w:style>
  <w:style w:type="table" w:customStyle="1" w:styleId="Vidjsnojums2izclums21">
    <w:name w:val="Vidējs ēnojums 2 — izcēlums 21"/>
    <w:semiHidden/>
    <w:rsid w:val="00171962"/>
    <w:rPr>
      <w:snapToGrid w:val="0"/>
    </w:rPr>
    <w:tblPr>
      <w:tblBorders>
        <w:top w:val="single" w:sz="18" w:space="0" w:color="auto"/>
        <w:bottom w:val="single" w:sz="18" w:space="0" w:color="auto"/>
      </w:tblBorders>
      <w:tblCellMar>
        <w:top w:w="0" w:type="dxa"/>
        <w:left w:w="108" w:type="dxa"/>
        <w:bottom w:w="0" w:type="dxa"/>
        <w:right w:w="108" w:type="dxa"/>
      </w:tblCellMar>
    </w:tblPr>
  </w:style>
  <w:style w:type="table" w:customStyle="1" w:styleId="Vidjsnojums2izclums31">
    <w:name w:val="Vidējs ēnojums 2 — izcēlums 31"/>
    <w:semiHidden/>
    <w:rsid w:val="00171962"/>
    <w:rPr>
      <w:snapToGrid w:val="0"/>
    </w:rPr>
    <w:tblPr>
      <w:tblBorders>
        <w:top w:val="single" w:sz="18" w:space="0" w:color="auto"/>
        <w:bottom w:val="single" w:sz="18" w:space="0" w:color="auto"/>
      </w:tblBorders>
      <w:tblCellMar>
        <w:top w:w="0" w:type="dxa"/>
        <w:left w:w="108" w:type="dxa"/>
        <w:bottom w:w="0" w:type="dxa"/>
        <w:right w:w="108" w:type="dxa"/>
      </w:tblCellMar>
    </w:tblPr>
  </w:style>
  <w:style w:type="table" w:customStyle="1" w:styleId="Vidjsnojums2izclums41">
    <w:name w:val="Vidējs ēnojums 2 — izcēlums 41"/>
    <w:semiHidden/>
    <w:rsid w:val="00171962"/>
    <w:rPr>
      <w:snapToGrid w:val="0"/>
    </w:rPr>
    <w:tblPr>
      <w:tblBorders>
        <w:top w:val="single" w:sz="18" w:space="0" w:color="auto"/>
        <w:bottom w:val="single" w:sz="18" w:space="0" w:color="auto"/>
      </w:tblBorders>
      <w:tblCellMar>
        <w:top w:w="0" w:type="dxa"/>
        <w:left w:w="108" w:type="dxa"/>
        <w:bottom w:w="0" w:type="dxa"/>
        <w:right w:w="108" w:type="dxa"/>
      </w:tblCellMar>
    </w:tblPr>
  </w:style>
  <w:style w:type="table" w:customStyle="1" w:styleId="Vidjsnojums2izclums51">
    <w:name w:val="Vidējs ēnojums 2 — izcēlums 51"/>
    <w:semiHidden/>
    <w:rsid w:val="00171962"/>
    <w:rPr>
      <w:snapToGrid w:val="0"/>
    </w:rPr>
    <w:tblPr>
      <w:tblBorders>
        <w:top w:val="single" w:sz="18" w:space="0" w:color="auto"/>
        <w:bottom w:val="single" w:sz="18" w:space="0" w:color="auto"/>
      </w:tblBorders>
      <w:tblCellMar>
        <w:top w:w="0" w:type="dxa"/>
        <w:left w:w="108" w:type="dxa"/>
        <w:bottom w:w="0" w:type="dxa"/>
        <w:right w:w="108" w:type="dxa"/>
      </w:tblCellMar>
    </w:tblPr>
  </w:style>
  <w:style w:type="table" w:customStyle="1" w:styleId="Vidjsnojums2izclums61">
    <w:name w:val="Vidējs ēnojums 2 — izcēlums 61"/>
    <w:semiHidden/>
    <w:rsid w:val="00171962"/>
    <w:rPr>
      <w:snapToGrid w:val="0"/>
    </w:rPr>
    <w:tblPr>
      <w:tblBorders>
        <w:top w:val="single" w:sz="18" w:space="0" w:color="auto"/>
        <w:bottom w:val="single" w:sz="18" w:space="0" w:color="auto"/>
      </w:tblBorders>
      <w:tblCellMar>
        <w:top w:w="0" w:type="dxa"/>
        <w:left w:w="108" w:type="dxa"/>
        <w:bottom w:w="0" w:type="dxa"/>
        <w:right w:w="108" w:type="dxa"/>
      </w:tblCellMar>
    </w:tblPr>
  </w:style>
  <w:style w:type="paragraph" w:styleId="MessageHeader">
    <w:name w:val="Message Header"/>
    <w:basedOn w:val="Normal"/>
    <w:semiHidden/>
    <w:rsid w:val="00171962"/>
    <w:pPr>
      <w:pBdr>
        <w:top w:val="single" w:sz="6" w:space="1" w:color="auto"/>
        <w:left w:val="single" w:sz="6" w:space="1" w:color="auto"/>
        <w:bottom w:val="single" w:sz="6" w:space="1" w:color="auto"/>
        <w:right w:val="single" w:sz="6" w:space="1" w:color="auto"/>
      </w:pBdr>
      <w:shd w:val="pct20" w:color="auto" w:fill="auto"/>
      <w:ind w:left="1134" w:hanging="1134"/>
    </w:pPr>
    <w:rPr>
      <w:rFonts w:eastAsia="MS Gothic"/>
    </w:rPr>
  </w:style>
  <w:style w:type="character" w:customStyle="1" w:styleId="MessageHeaderChar">
    <w:name w:val="Message Header Char"/>
    <w:locked/>
    <w:rsid w:val="00171962"/>
    <w:rPr>
      <w:rFonts w:ascii="Times New Roman" w:eastAsia="MS Gothic" w:hAnsi="Times New Roman" w:cs="Times New Roman"/>
      <w:sz w:val="24"/>
      <w:szCs w:val="24"/>
      <w:shd w:val="pct20" w:color="auto" w:fill="auto"/>
      <w:lang w:val="en-GB"/>
    </w:rPr>
  </w:style>
  <w:style w:type="paragraph" w:styleId="NormalWeb">
    <w:name w:val="Normal (Web)"/>
    <w:basedOn w:val="Normal"/>
    <w:semiHidden/>
    <w:rsid w:val="00171962"/>
  </w:style>
  <w:style w:type="paragraph" w:styleId="NormalIndent">
    <w:name w:val="Normal Indent"/>
    <w:basedOn w:val="Normal"/>
    <w:semiHidden/>
    <w:rsid w:val="00171962"/>
    <w:pPr>
      <w:ind w:left="720"/>
    </w:pPr>
  </w:style>
  <w:style w:type="paragraph" w:styleId="NoteHeading">
    <w:name w:val="Note Heading"/>
    <w:basedOn w:val="Normal"/>
    <w:next w:val="Normal"/>
    <w:semiHidden/>
    <w:rsid w:val="00171962"/>
  </w:style>
  <w:style w:type="character" w:customStyle="1" w:styleId="NoteHeadingChar">
    <w:name w:val="Note Heading Char"/>
    <w:locked/>
    <w:rsid w:val="00171962"/>
    <w:rPr>
      <w:sz w:val="24"/>
      <w:szCs w:val="24"/>
      <w:lang w:val="en-GB"/>
    </w:rPr>
  </w:style>
  <w:style w:type="character" w:customStyle="1" w:styleId="Vietturateksts1">
    <w:name w:val="Viettura teksts1"/>
    <w:semiHidden/>
    <w:rsid w:val="00171962"/>
    <w:rPr>
      <w:color w:val="808080"/>
    </w:rPr>
  </w:style>
  <w:style w:type="paragraph" w:styleId="PlainText">
    <w:name w:val="Plain Text"/>
    <w:basedOn w:val="Normal"/>
    <w:semiHidden/>
    <w:rsid w:val="00171962"/>
    <w:rPr>
      <w:sz w:val="21"/>
      <w:szCs w:val="21"/>
    </w:rPr>
  </w:style>
  <w:style w:type="character" w:customStyle="1" w:styleId="PlainTextChar">
    <w:name w:val="Plain Text Char"/>
    <w:locked/>
    <w:rsid w:val="00171962"/>
    <w:rPr>
      <w:rFonts w:ascii="Times New Roman" w:hAnsi="Times New Roman" w:cs="Times New Roman"/>
      <w:sz w:val="21"/>
      <w:szCs w:val="21"/>
      <w:lang w:val="en-GB"/>
    </w:rPr>
  </w:style>
  <w:style w:type="paragraph" w:styleId="Salutation">
    <w:name w:val="Salutation"/>
    <w:basedOn w:val="Normal"/>
    <w:next w:val="Normal"/>
    <w:semiHidden/>
    <w:rsid w:val="00171962"/>
  </w:style>
  <w:style w:type="character" w:customStyle="1" w:styleId="SalutationChar">
    <w:name w:val="Salutation Char"/>
    <w:locked/>
    <w:rsid w:val="00171962"/>
    <w:rPr>
      <w:sz w:val="24"/>
      <w:szCs w:val="24"/>
      <w:lang w:val="en-GB"/>
    </w:rPr>
  </w:style>
  <w:style w:type="paragraph" w:styleId="Signature">
    <w:name w:val="Signature"/>
    <w:basedOn w:val="Normal"/>
    <w:semiHidden/>
    <w:rsid w:val="00171962"/>
    <w:pPr>
      <w:ind w:left="4252"/>
    </w:pPr>
  </w:style>
  <w:style w:type="character" w:customStyle="1" w:styleId="SignatureChar">
    <w:name w:val="Signature Char"/>
    <w:locked/>
    <w:rsid w:val="00171962"/>
    <w:rPr>
      <w:sz w:val="24"/>
      <w:szCs w:val="24"/>
      <w:lang w:val="en-GB"/>
    </w:rPr>
  </w:style>
  <w:style w:type="table" w:styleId="Table3Deffects1">
    <w:name w:val="Table 3D effects 1"/>
    <w:basedOn w:val="TableNormal"/>
    <w:semiHidden/>
    <w:rsid w:val="00171962"/>
    <w:pPr>
      <w:suppressAutoHyphens/>
    </w:pPr>
    <w:rPr>
      <w:snapToGrid w:val="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1962"/>
    <w:pPr>
      <w:suppressAutoHyphens/>
    </w:pPr>
    <w:rPr>
      <w:snapToGrid w:val="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1962"/>
    <w:pPr>
      <w:suppressAutoHyphens/>
    </w:pPr>
    <w:rPr>
      <w:snapToGrid w:val="0"/>
    </w:rPr>
    <w:tblPr>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71962"/>
    <w:pPr>
      <w:suppressAutoHyphens/>
    </w:pPr>
    <w:rPr>
      <w:snapToGrid w:val="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1962"/>
    <w:pPr>
      <w:suppressAutoHyphens/>
    </w:pPr>
    <w:rPr>
      <w:snapToGrid w:val="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1962"/>
    <w:pPr>
      <w:suppressAutoHyphens/>
    </w:pPr>
    <w:rPr>
      <w:snapToGrid w:val="0"/>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1962"/>
    <w:pPr>
      <w:suppressAutoHyphens/>
    </w:pPr>
    <w:rPr>
      <w:snapToGrid w:val="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71962"/>
    <w:pPr>
      <w:suppressAutoHyphens/>
    </w:pPr>
    <w:rPr>
      <w:snapToGrid w:val="0"/>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1962"/>
    <w:pPr>
      <w:suppressAutoHyphens/>
    </w:pPr>
    <w:rPr>
      <w:snapToGrid w:val="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1962"/>
    <w:pPr>
      <w:suppressAutoHyphens/>
    </w:pPr>
    <w:rPr>
      <w:snapToGrid w:val="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71962"/>
    <w:pPr>
      <w:suppressAutoHyphens/>
    </w:pPr>
    <w:rPr>
      <w:b/>
      <w:bCs/>
      <w:snapToGrid w:val="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1962"/>
    <w:pPr>
      <w:suppressAutoHyphens/>
    </w:pPr>
    <w:rPr>
      <w:b/>
      <w:bCs/>
      <w:snapToGrid w:val="0"/>
    </w:rPr>
    <w:tblPr>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1962"/>
    <w:pPr>
      <w:suppressAutoHyphens/>
    </w:pPr>
    <w:rPr>
      <w:b/>
      <w:bCs/>
      <w:snapToGrid w:val="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1962"/>
    <w:pPr>
      <w:suppressAutoHyphens/>
    </w:pPr>
    <w:rPr>
      <w:snapToGrid w:val="0"/>
    </w:rPr>
    <w:tblPr>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1962"/>
    <w:pPr>
      <w:suppressAutoHyphens/>
    </w:pPr>
    <w:rPr>
      <w:snapToGrid w:val="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71962"/>
    <w:pPr>
      <w:suppressAutoHyphens/>
    </w:pPr>
    <w:rPr>
      <w:snapToGrid w:val="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71962"/>
    <w:pPr>
      <w:suppressAutoHyphens/>
    </w:pPr>
    <w:rPr>
      <w:snapToGrid w:val="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369DF"/>
    <w:rPr>
      <w:rFonts w:eastAsia="MS Mincho"/>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171962"/>
    <w:pPr>
      <w:suppressAutoHyphens/>
    </w:pPr>
    <w:rPr>
      <w:snapToGrid w:val="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1962"/>
    <w:pPr>
      <w:suppressAutoHyphens/>
    </w:pPr>
    <w:rPr>
      <w:snapToGrid w:val="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1962"/>
    <w:pPr>
      <w:suppressAutoHyphens/>
    </w:pPr>
    <w:rPr>
      <w:snapToGrid w:val="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1962"/>
    <w:pPr>
      <w:suppressAutoHyphens/>
    </w:pPr>
    <w:rPr>
      <w:snapToGrid w:val="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1962"/>
    <w:pPr>
      <w:suppressAutoHyphens/>
    </w:pPr>
    <w:rPr>
      <w:snapToGrid w:val="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1962"/>
    <w:pPr>
      <w:suppressAutoHyphens/>
    </w:pPr>
    <w:rPr>
      <w:snapToGrid w:val="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1962"/>
    <w:pPr>
      <w:suppressAutoHyphens/>
    </w:pPr>
    <w:rPr>
      <w:b/>
      <w:bCs/>
      <w:snapToGrid w:val="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1962"/>
    <w:pPr>
      <w:suppressAutoHyphens/>
    </w:pPr>
    <w:rPr>
      <w:snapToGrid w:val="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71962"/>
    <w:pPr>
      <w:suppressAutoHyphens/>
    </w:pPr>
    <w:rPr>
      <w:snapToGrid w:val="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1962"/>
    <w:pPr>
      <w:suppressAutoHyphens/>
    </w:pPr>
    <w:rPr>
      <w:snapToGrid w:val="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1962"/>
    <w:pPr>
      <w:suppressAutoHyphens/>
    </w:pPr>
    <w:rPr>
      <w:snapToGrid w:val="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1962"/>
    <w:pPr>
      <w:suppressAutoHyphens/>
    </w:pPr>
    <w:rPr>
      <w:snapToGrid w:val="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1962"/>
    <w:pPr>
      <w:suppressAutoHyphens/>
    </w:pPr>
    <w:rPr>
      <w:snapToGrid w:val="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1962"/>
    <w:pPr>
      <w:suppressAutoHyphens/>
    </w:pPr>
    <w:rPr>
      <w:snapToGrid w:val="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1962"/>
    <w:pPr>
      <w:suppressAutoHyphens/>
    </w:pPr>
    <w:rPr>
      <w:snapToGrid w:val="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1962"/>
    <w:pPr>
      <w:suppressAutoHyphens/>
    </w:pPr>
    <w:rPr>
      <w:snapToGrid w:val="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171962"/>
    <w:pPr>
      <w:ind w:left="240" w:hanging="240"/>
    </w:pPr>
  </w:style>
  <w:style w:type="paragraph" w:styleId="TableofFigures">
    <w:name w:val="table of figures"/>
    <w:basedOn w:val="Normal"/>
    <w:next w:val="Normal"/>
    <w:semiHidden/>
    <w:rsid w:val="00171962"/>
  </w:style>
  <w:style w:type="table" w:styleId="TableProfessional">
    <w:name w:val="Table Professional"/>
    <w:basedOn w:val="TableNormal"/>
    <w:semiHidden/>
    <w:rsid w:val="00171962"/>
    <w:pPr>
      <w:suppressAutoHyphens/>
    </w:pPr>
    <w:rPr>
      <w:snapToGrid w:val="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71962"/>
    <w:pPr>
      <w:suppressAutoHyphens/>
    </w:pPr>
    <w:rPr>
      <w:snapToGrid w:val="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1962"/>
    <w:pPr>
      <w:suppressAutoHyphens/>
    </w:pPr>
    <w:rPr>
      <w:snapToGrid w:val="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1962"/>
    <w:pPr>
      <w:suppressAutoHyphens/>
    </w:pPr>
    <w:rPr>
      <w:snapToGrid w:val="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71962"/>
    <w:pPr>
      <w:suppressAutoHyphens/>
    </w:pPr>
    <w:rPr>
      <w:snapToGrid w:val="0"/>
    </w:rPr>
    <w:tblPr>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1962"/>
    <w:pPr>
      <w:suppressAutoHyphens/>
    </w:pPr>
    <w:rPr>
      <w:snapToGrid w:val="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71962"/>
    <w:pPr>
      <w:suppressAutoHyphens/>
    </w:pPr>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171962"/>
    <w:pPr>
      <w:suppressAutoHyphens/>
    </w:pPr>
    <w:rPr>
      <w:snapToGrid w:val="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1962"/>
    <w:pPr>
      <w:suppressAutoHyphens/>
    </w:pPr>
    <w:rPr>
      <w:snapToGrid w:val="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1962"/>
    <w:pPr>
      <w:suppressAutoHyphens/>
    </w:pPr>
    <w:rPr>
      <w:snapToGrid w:val="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9369DF"/>
    <w:pPr>
      <w:spacing w:before="120"/>
    </w:pPr>
    <w:rPr>
      <w:rFonts w:eastAsia="MS Gothic"/>
      <w:b/>
      <w:bCs/>
      <w:color w:val="474747"/>
    </w:rPr>
  </w:style>
  <w:style w:type="paragraph" w:styleId="TOC1">
    <w:name w:val="toc 1"/>
    <w:basedOn w:val="Normal"/>
    <w:next w:val="Normal"/>
    <w:autoRedefine/>
    <w:semiHidden/>
    <w:rsid w:val="009369DF"/>
    <w:pPr>
      <w:spacing w:before="120" w:after="60"/>
      <w:ind w:left="340" w:right="340" w:hanging="340"/>
    </w:pPr>
    <w:rPr>
      <w:color w:val="0D0D0D"/>
    </w:rPr>
  </w:style>
  <w:style w:type="paragraph" w:styleId="TOC2">
    <w:name w:val="toc 2"/>
    <w:basedOn w:val="Normal"/>
    <w:next w:val="Normal"/>
    <w:autoRedefine/>
    <w:semiHidden/>
    <w:rsid w:val="009369DF"/>
    <w:pPr>
      <w:spacing w:after="60"/>
      <w:ind w:left="680" w:right="340" w:hanging="340"/>
    </w:pPr>
  </w:style>
  <w:style w:type="paragraph" w:styleId="TOC3">
    <w:name w:val="toc 3"/>
    <w:basedOn w:val="Normal"/>
    <w:next w:val="Normal"/>
    <w:autoRedefine/>
    <w:semiHidden/>
    <w:rsid w:val="009369DF"/>
    <w:pPr>
      <w:spacing w:after="60"/>
      <w:ind w:left="1020" w:right="340" w:hanging="340"/>
    </w:pPr>
  </w:style>
  <w:style w:type="paragraph" w:styleId="TOC4">
    <w:name w:val="toc 4"/>
    <w:basedOn w:val="Normal"/>
    <w:next w:val="Normal"/>
    <w:autoRedefine/>
    <w:semiHidden/>
    <w:rsid w:val="009369DF"/>
    <w:pPr>
      <w:tabs>
        <w:tab w:val="right" w:leader="dot" w:pos="9017"/>
      </w:tabs>
      <w:spacing w:after="60"/>
      <w:ind w:left="1361" w:right="340" w:hanging="340"/>
    </w:pPr>
  </w:style>
  <w:style w:type="paragraph" w:styleId="TOC5">
    <w:name w:val="toc 5"/>
    <w:basedOn w:val="Normal"/>
    <w:next w:val="Normal"/>
    <w:autoRedefine/>
    <w:semiHidden/>
    <w:rsid w:val="009369DF"/>
    <w:pPr>
      <w:spacing w:after="60"/>
      <w:ind w:left="1701" w:right="340" w:hanging="340"/>
    </w:pPr>
  </w:style>
  <w:style w:type="paragraph" w:styleId="TOC6">
    <w:name w:val="toc 6"/>
    <w:basedOn w:val="Normal"/>
    <w:next w:val="Normal"/>
    <w:autoRedefine/>
    <w:semiHidden/>
    <w:rsid w:val="00171962"/>
    <w:pPr>
      <w:spacing w:after="100"/>
      <w:ind w:left="1200"/>
    </w:pPr>
  </w:style>
  <w:style w:type="paragraph" w:styleId="TOC7">
    <w:name w:val="toc 7"/>
    <w:basedOn w:val="Normal"/>
    <w:next w:val="Normal"/>
    <w:autoRedefine/>
    <w:semiHidden/>
    <w:rsid w:val="00171962"/>
    <w:pPr>
      <w:spacing w:after="100"/>
      <w:ind w:left="1440"/>
    </w:pPr>
  </w:style>
  <w:style w:type="paragraph" w:styleId="TOC8">
    <w:name w:val="toc 8"/>
    <w:basedOn w:val="Normal"/>
    <w:next w:val="Normal"/>
    <w:autoRedefine/>
    <w:semiHidden/>
    <w:rsid w:val="00171962"/>
    <w:pPr>
      <w:spacing w:after="100"/>
      <w:ind w:left="1680"/>
    </w:pPr>
  </w:style>
  <w:style w:type="paragraph" w:styleId="TOC9">
    <w:name w:val="toc 9"/>
    <w:basedOn w:val="Normal"/>
    <w:next w:val="Normal"/>
    <w:autoRedefine/>
    <w:semiHidden/>
    <w:rsid w:val="00171962"/>
    <w:pPr>
      <w:spacing w:after="100"/>
      <w:ind w:left="1920"/>
    </w:pPr>
  </w:style>
  <w:style w:type="paragraph" w:customStyle="1" w:styleId="ECHRTitleCentre1">
    <w:name w:val="ECHR_Title_Centre_1"/>
    <w:aliases w:val="Opi_H_Head"/>
    <w:basedOn w:val="Normal"/>
    <w:next w:val="OpiPara"/>
    <w:rsid w:val="009369DF"/>
    <w:pPr>
      <w:keepNext/>
      <w:keepLines/>
      <w:spacing w:after="240"/>
      <w:jc w:val="center"/>
      <w:outlineLvl w:val="0"/>
    </w:pPr>
    <w:rPr>
      <w:sz w:val="28"/>
      <w:szCs w:val="28"/>
      <w:lang w:val="fr-FR"/>
    </w:rPr>
  </w:style>
  <w:style w:type="character" w:customStyle="1" w:styleId="JuITMark">
    <w:name w:val="Ju_ITMark"/>
    <w:rsid w:val="009369DF"/>
    <w:rPr>
      <w:color w:val="auto"/>
      <w:sz w:val="14"/>
      <w:szCs w:val="14"/>
    </w:rPr>
  </w:style>
  <w:style w:type="paragraph" w:customStyle="1" w:styleId="OpiTranslation">
    <w:name w:val="Opi_Translation"/>
    <w:basedOn w:val="Normal"/>
    <w:next w:val="OpiPara"/>
    <w:rsid w:val="009369DF"/>
    <w:pPr>
      <w:jc w:val="center"/>
      <w:outlineLvl w:val="0"/>
    </w:pPr>
    <w:rPr>
      <w:i/>
      <w:iCs/>
      <w:lang w:val="fr-FR"/>
    </w:rPr>
  </w:style>
  <w:style w:type="paragraph" w:customStyle="1" w:styleId="DecHTitle">
    <w:name w:val="Dec_H_Title"/>
    <w:basedOn w:val="ECHRTitleCentre1"/>
    <w:rsid w:val="009369DF"/>
  </w:style>
  <w:style w:type="paragraph" w:customStyle="1" w:styleId="JuCourt">
    <w:name w:val="Ju_Court"/>
    <w:basedOn w:val="Normal"/>
    <w:next w:val="Normal"/>
    <w:rsid w:val="009369DF"/>
    <w:pPr>
      <w:tabs>
        <w:tab w:val="left" w:pos="907"/>
        <w:tab w:val="left" w:pos="1701"/>
        <w:tab w:val="right" w:pos="7371"/>
      </w:tabs>
      <w:spacing w:before="240"/>
      <w:ind w:left="397" w:hanging="397"/>
      <w:jc w:val="left"/>
    </w:pPr>
    <w:rPr>
      <w:lang w:val="fr-FR"/>
    </w:rPr>
  </w:style>
  <w:style w:type="paragraph" w:customStyle="1" w:styleId="DecList">
    <w:name w:val="Dec_List"/>
    <w:basedOn w:val="Normal"/>
    <w:rsid w:val="009369DF"/>
    <w:pPr>
      <w:spacing w:before="240"/>
      <w:ind w:left="284"/>
    </w:pPr>
  </w:style>
  <w:style w:type="paragraph" w:customStyle="1" w:styleId="JuListi">
    <w:name w:val="Ju_List_i"/>
    <w:basedOn w:val="Normal"/>
    <w:next w:val="JuLista"/>
    <w:rsid w:val="009369DF"/>
    <w:pPr>
      <w:ind w:left="794"/>
    </w:pPr>
    <w:rPr>
      <w:lang w:val="fr-FR"/>
    </w:rPr>
  </w:style>
  <w:style w:type="paragraph" w:customStyle="1" w:styleId="ECHRHeading3">
    <w:name w:val="ECHR_Heading_3"/>
    <w:aliases w:val="Ju_H_1."/>
    <w:basedOn w:val="Heading3"/>
    <w:next w:val="ECHRPara"/>
    <w:rsid w:val="009369DF"/>
    <w:pPr>
      <w:keepNext/>
      <w:keepLines/>
      <w:tabs>
        <w:tab w:val="left" w:pos="731"/>
      </w:tabs>
      <w:spacing w:before="240" w:after="120" w:line="240" w:lineRule="auto"/>
      <w:ind w:left="732" w:hanging="301"/>
    </w:pPr>
    <w:rPr>
      <w:b w:val="0"/>
      <w:bCs w:val="0"/>
      <w:i/>
      <w:iCs/>
      <w:color w:val="auto"/>
      <w:lang w:val="fr-FR"/>
    </w:rPr>
  </w:style>
  <w:style w:type="paragraph" w:customStyle="1" w:styleId="ECHRHeading4">
    <w:name w:val="ECHR_Heading_4"/>
    <w:aliases w:val="Ju_H_a"/>
    <w:basedOn w:val="Heading4"/>
    <w:next w:val="ECHRPara"/>
    <w:rsid w:val="009369DF"/>
    <w:pPr>
      <w:keepNext/>
      <w:keepLines/>
      <w:tabs>
        <w:tab w:val="left" w:pos="975"/>
      </w:tabs>
      <w:spacing w:before="240" w:after="120"/>
      <w:ind w:left="975" w:hanging="340"/>
    </w:pPr>
    <w:rPr>
      <w:i w:val="0"/>
      <w:iCs w:val="0"/>
      <w:color w:val="auto"/>
      <w:sz w:val="20"/>
      <w:szCs w:val="20"/>
      <w:lang w:val="fr-FR"/>
    </w:rPr>
  </w:style>
  <w:style w:type="paragraph" w:customStyle="1" w:styleId="ECHRHeading5">
    <w:name w:val="ECHR_Heading_5"/>
    <w:aliases w:val="Ju_H_i"/>
    <w:basedOn w:val="Heading5"/>
    <w:next w:val="ECHRPara"/>
    <w:rsid w:val="009369DF"/>
    <w:pPr>
      <w:keepNext/>
      <w:keepLines/>
      <w:tabs>
        <w:tab w:val="left" w:pos="1191"/>
      </w:tabs>
      <w:spacing w:before="240" w:after="120"/>
      <w:ind w:left="1190" w:hanging="357"/>
    </w:pPr>
    <w:rPr>
      <w:b w:val="0"/>
      <w:bCs w:val="0"/>
      <w:i/>
      <w:iCs/>
      <w:color w:val="auto"/>
      <w:sz w:val="20"/>
      <w:szCs w:val="20"/>
    </w:rPr>
  </w:style>
  <w:style w:type="paragraph" w:customStyle="1" w:styleId="ECHRHeading6">
    <w:name w:val="ECHR_Heading_6"/>
    <w:aliases w:val="Ju_H_alpha"/>
    <w:basedOn w:val="Heading6"/>
    <w:next w:val="ECHRPara"/>
    <w:rsid w:val="009369DF"/>
    <w:pPr>
      <w:keepNext/>
      <w:keepLines/>
      <w:tabs>
        <w:tab w:val="left" w:pos="1372"/>
      </w:tabs>
      <w:spacing w:before="240" w:after="120" w:line="240" w:lineRule="auto"/>
      <w:ind w:left="1373" w:hanging="335"/>
    </w:pPr>
    <w:rPr>
      <w:b w:val="0"/>
      <w:bCs w:val="0"/>
      <w:color w:val="auto"/>
      <w:sz w:val="20"/>
      <w:szCs w:val="20"/>
      <w:lang w:val="fr-FR"/>
    </w:rPr>
  </w:style>
  <w:style w:type="paragraph" w:customStyle="1" w:styleId="ECHRHeading7">
    <w:name w:val="ECHR_Heading_7"/>
    <w:aliases w:val="Ju_H_–"/>
    <w:basedOn w:val="Heading7"/>
    <w:next w:val="ECHRPara"/>
    <w:rsid w:val="009369DF"/>
    <w:pPr>
      <w:keepNext/>
      <w:keepLines/>
      <w:spacing w:before="240" w:after="120"/>
      <w:ind w:left="1236"/>
    </w:pPr>
  </w:style>
  <w:style w:type="paragraph" w:customStyle="1" w:styleId="OpiH1">
    <w:name w:val="Opi_H_1"/>
    <w:basedOn w:val="ECHRHeading2"/>
    <w:rsid w:val="009369DF"/>
    <w:pPr>
      <w:ind w:left="635" w:hanging="357"/>
      <w:outlineLvl w:val="2"/>
    </w:pPr>
  </w:style>
  <w:style w:type="paragraph" w:customStyle="1" w:styleId="OpiHa0">
    <w:name w:val="Opi_H_a"/>
    <w:basedOn w:val="ECHRHeading3"/>
    <w:rsid w:val="009369DF"/>
    <w:pPr>
      <w:ind w:left="833" w:hanging="357"/>
      <w:outlineLvl w:val="3"/>
    </w:pPr>
    <w:rPr>
      <w:b/>
      <w:bCs/>
      <w:i w:val="0"/>
      <w:iCs w:val="0"/>
      <w:sz w:val="20"/>
      <w:szCs w:val="20"/>
    </w:rPr>
  </w:style>
  <w:style w:type="paragraph" w:customStyle="1" w:styleId="OpiHi">
    <w:name w:val="Opi_H_i"/>
    <w:basedOn w:val="ECHRHeading4"/>
    <w:rsid w:val="009369DF"/>
    <w:pPr>
      <w:ind w:left="1037" w:hanging="357"/>
      <w:outlineLvl w:val="4"/>
    </w:pPr>
    <w:rPr>
      <w:b w:val="0"/>
      <w:bCs w:val="0"/>
      <w:i/>
      <w:iCs/>
    </w:rPr>
  </w:style>
  <w:style w:type="paragraph" w:customStyle="1" w:styleId="DummyStyle">
    <w:name w:val="Dummy_Style"/>
    <w:basedOn w:val="Normal"/>
    <w:semiHidden/>
    <w:rsid w:val="009369DF"/>
    <w:rPr>
      <w:color w:val="00B050"/>
      <w:lang w:val="fr-FR"/>
    </w:rPr>
  </w:style>
  <w:style w:type="table" w:customStyle="1" w:styleId="ECHRListTable">
    <w:name w:val="ECHR_List_Table"/>
    <w:rsid w:val="009369DF"/>
    <w:rPr>
      <w:snapToGrid w:val="0"/>
      <w:lang w:val="en-US"/>
    </w:rPr>
    <w:tblP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left w:w="108" w:type="dxa"/>
        <w:bottom w:w="28" w:type="dxa"/>
        <w:right w:w="108" w:type="dxa"/>
      </w:tblCellMar>
    </w:tblPr>
  </w:style>
  <w:style w:type="paragraph" w:customStyle="1" w:styleId="Prskatjums1">
    <w:name w:val="Pārskatījums1"/>
    <w:hidden/>
    <w:semiHidden/>
    <w:rsid w:val="000C58D2"/>
    <w:rPr>
      <w:rFonts w:eastAsia="MS Mincho"/>
      <w:snapToGrid w:val="0"/>
      <w:sz w:val="24"/>
      <w:szCs w:val="24"/>
      <w:lang w:val="en-US"/>
    </w:rPr>
  </w:style>
  <w:style w:type="paragraph" w:customStyle="1" w:styleId="jupara">
    <w:name w:val="jupara"/>
    <w:basedOn w:val="Normal"/>
    <w:rsid w:val="00613739"/>
    <w:pPr>
      <w:ind w:firstLine="284"/>
    </w:pPr>
    <w:rPr>
      <w:rFonts w:eastAsia="Times New Roman"/>
      <w:lang w:val="en-GB"/>
    </w:rPr>
  </w:style>
  <w:style w:type="paragraph" w:customStyle="1" w:styleId="jucase0">
    <w:name w:val="jucase"/>
    <w:basedOn w:val="Normal"/>
    <w:rsid w:val="00613739"/>
    <w:pPr>
      <w:ind w:firstLine="284"/>
    </w:pPr>
    <w:rPr>
      <w:rFonts w:eastAsia="Times New Roman"/>
      <w:b/>
      <w:bCs/>
      <w:lang w:val="en-GB"/>
    </w:rPr>
  </w:style>
  <w:style w:type="character" w:customStyle="1" w:styleId="tw4winMark">
    <w:name w:val="tw4winMark"/>
    <w:uiPriority w:val="99"/>
    <w:rsid w:val="00021129"/>
    <w:rPr>
      <w:rFonts w:ascii="Courier New" w:hAnsi="Courier New" w:cs="Courier New"/>
      <w:vanish/>
      <w:color w:val="800080"/>
      <w:vertAlign w:val="subscript"/>
    </w:rPr>
  </w:style>
  <w:style w:type="character" w:customStyle="1" w:styleId="tw4winError">
    <w:name w:val="tw4winError"/>
    <w:rsid w:val="00021129"/>
    <w:rPr>
      <w:rFonts w:ascii="Courier New" w:hAnsi="Courier New" w:cs="Courier New"/>
      <w:color w:val="00FF00"/>
      <w:sz w:val="40"/>
      <w:szCs w:val="40"/>
    </w:rPr>
  </w:style>
  <w:style w:type="character" w:customStyle="1" w:styleId="tw4winTerm">
    <w:name w:val="tw4winTerm"/>
    <w:rsid w:val="00021129"/>
    <w:rPr>
      <w:color w:val="0000FF"/>
    </w:rPr>
  </w:style>
  <w:style w:type="character" w:customStyle="1" w:styleId="tw4winPopup">
    <w:name w:val="tw4winPopup"/>
    <w:rsid w:val="00021129"/>
    <w:rPr>
      <w:rFonts w:ascii="Courier New" w:hAnsi="Courier New" w:cs="Courier New"/>
      <w:noProof/>
      <w:color w:val="008000"/>
    </w:rPr>
  </w:style>
  <w:style w:type="character" w:customStyle="1" w:styleId="tw4winJump">
    <w:name w:val="tw4winJump"/>
    <w:rsid w:val="00021129"/>
    <w:rPr>
      <w:rFonts w:ascii="Courier New" w:hAnsi="Courier New" w:cs="Courier New"/>
      <w:noProof/>
      <w:color w:val="008080"/>
    </w:rPr>
  </w:style>
  <w:style w:type="character" w:customStyle="1" w:styleId="tw4winExternal">
    <w:name w:val="tw4winExternal"/>
    <w:rsid w:val="00021129"/>
    <w:rPr>
      <w:rFonts w:ascii="Courier New" w:hAnsi="Courier New" w:cs="Courier New"/>
      <w:noProof/>
      <w:color w:val="808080"/>
    </w:rPr>
  </w:style>
  <w:style w:type="character" w:customStyle="1" w:styleId="tw4winInternal">
    <w:name w:val="tw4winInternal"/>
    <w:rsid w:val="00021129"/>
    <w:rPr>
      <w:rFonts w:ascii="Courier New" w:hAnsi="Courier New" w:cs="Courier New"/>
      <w:noProof/>
      <w:color w:val="FF0000"/>
    </w:rPr>
  </w:style>
  <w:style w:type="character" w:customStyle="1" w:styleId="Heading7Char1">
    <w:name w:val="Heading 7 Char1"/>
    <w:link w:val="Heading7"/>
    <w:rsid w:val="00021129"/>
    <w:rPr>
      <w:rFonts w:ascii="Courier New" w:hAnsi="Courier New" w:cs="Courier New"/>
      <w:color w:val="800000"/>
      <w:sz w:val="20"/>
      <w:szCs w:val="20"/>
    </w:rPr>
  </w:style>
  <w:style w:type="numbering" w:styleId="1ai">
    <w:name w:val="Outline List 1"/>
    <w:basedOn w:val="NoList"/>
    <w:rsid w:val="00021129"/>
    <w:pPr>
      <w:numPr>
        <w:numId w:val="13"/>
      </w:numPr>
    </w:pPr>
  </w:style>
  <w:style w:type="numbering" w:styleId="111111">
    <w:name w:val="Outline List 2"/>
    <w:basedOn w:val="NoList"/>
    <w:rsid w:val="00021129"/>
    <w:pPr>
      <w:numPr>
        <w:numId w:val="12"/>
      </w:numPr>
    </w:pPr>
  </w:style>
  <w:style w:type="numbering" w:styleId="ArticleSection">
    <w:name w:val="Outline List 3"/>
    <w:basedOn w:val="NoList"/>
    <w:rsid w:val="00021129"/>
    <w:pPr>
      <w:numPr>
        <w:numId w:val="14"/>
      </w:numPr>
    </w:pPr>
  </w:style>
  <w:style w:type="character" w:customStyle="1" w:styleId="st">
    <w:name w:val="st"/>
    <w:basedOn w:val="DefaultParagraphFont"/>
    <w:rsid w:val="00955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1E6AFC-EFFA-4625-9D54-587CF93F1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20300</Words>
  <Characters>11571</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2015-04-23T08:31:00Z</dcterms:created>
  <dcterms:modified xsi:type="dcterms:W3CDTF">2015-04-23T08:41:00Z</dcterms:modified>
  <cp:category/>
</cp:coreProperties>
</file>