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36" w:rsidRPr="00786D16" w:rsidRDefault="00A36A36" w:rsidP="00786D16">
      <w:pPr>
        <w:jc w:val="center"/>
      </w:pPr>
      <w:bookmarkStart w:id="0" w:name="_GoBack"/>
      <w:bookmarkEnd w:id="0"/>
    </w:p>
    <w:p w:rsidR="00A36A36" w:rsidRPr="00786D16" w:rsidRDefault="00A36A36" w:rsidP="00786D16">
      <w:pPr>
        <w:jc w:val="center"/>
      </w:pPr>
    </w:p>
    <w:p w:rsidR="00014566" w:rsidRPr="00786D16" w:rsidRDefault="00014566" w:rsidP="00786D16">
      <w:pPr>
        <w:jc w:val="center"/>
      </w:pPr>
    </w:p>
    <w:p w:rsidR="00014566" w:rsidRPr="00786D16" w:rsidRDefault="00CC6A41" w:rsidP="00786D16">
      <w:pPr>
        <w:jc w:val="center"/>
      </w:pPr>
      <w:r>
        <w:t>CETURTĀ NODAĻA</w:t>
      </w:r>
    </w:p>
    <w:p w:rsidR="00014566" w:rsidRPr="00786D16" w:rsidRDefault="00014566" w:rsidP="00786D16">
      <w:pPr>
        <w:jc w:val="center"/>
      </w:pPr>
    </w:p>
    <w:p w:rsidR="00A36A36" w:rsidRPr="00786D16" w:rsidRDefault="00A36A36" w:rsidP="00786D16">
      <w:pPr>
        <w:jc w:val="center"/>
      </w:pPr>
    </w:p>
    <w:p w:rsidR="00A36A36" w:rsidRPr="00786D16" w:rsidRDefault="00A36A36" w:rsidP="00786D16">
      <w:pPr>
        <w:jc w:val="center"/>
      </w:pPr>
    </w:p>
    <w:p w:rsidR="00A36A36" w:rsidRPr="00786D16" w:rsidRDefault="00A36A36" w:rsidP="00786D16">
      <w:pPr>
        <w:jc w:val="center"/>
      </w:pPr>
    </w:p>
    <w:p w:rsidR="00A36A36" w:rsidRPr="00786D16" w:rsidRDefault="00A36A36" w:rsidP="00786D16">
      <w:pPr>
        <w:jc w:val="center"/>
      </w:pPr>
    </w:p>
    <w:p w:rsidR="00A36A36" w:rsidRPr="00786D16" w:rsidRDefault="00A36A36" w:rsidP="00786D16">
      <w:pPr>
        <w:jc w:val="center"/>
      </w:pPr>
    </w:p>
    <w:p w:rsidR="00A36A36" w:rsidRPr="00786D16" w:rsidRDefault="00A36A36" w:rsidP="00786D16">
      <w:pPr>
        <w:jc w:val="center"/>
      </w:pPr>
    </w:p>
    <w:p w:rsidR="00014566" w:rsidRPr="00786D16" w:rsidRDefault="00014566" w:rsidP="00786D16">
      <w:pPr>
        <w:jc w:val="center"/>
        <w:rPr>
          <w:b/>
        </w:rPr>
      </w:pPr>
      <w:bookmarkStart w:id="1" w:name="To"/>
      <w:r>
        <w:rPr>
          <w:b/>
        </w:rPr>
        <w:t xml:space="preserve">LIETA </w:t>
      </w:r>
      <w:bookmarkEnd w:id="1"/>
      <w:r w:rsidRPr="0041420B">
        <w:rPr>
          <w:b/>
        </w:rPr>
        <w:t>NASSR ALLAH</w:t>
      </w:r>
      <w:r>
        <w:rPr>
          <w:b/>
        </w:rPr>
        <w:t xml:space="preserve"> pret LATVIJU</w:t>
      </w:r>
    </w:p>
    <w:p w:rsidR="00014566" w:rsidRPr="00786D16" w:rsidRDefault="00014566" w:rsidP="00786D16">
      <w:pPr>
        <w:jc w:val="center"/>
      </w:pPr>
    </w:p>
    <w:p w:rsidR="00014566" w:rsidRPr="00786D16" w:rsidRDefault="00014566" w:rsidP="00786D16">
      <w:pPr>
        <w:jc w:val="center"/>
        <w:rPr>
          <w:i/>
        </w:rPr>
      </w:pPr>
      <w:r>
        <w:rPr>
          <w:i/>
        </w:rPr>
        <w:t>(Iesniegums Nr. 66166/13)</w:t>
      </w:r>
    </w:p>
    <w:p w:rsidR="00014566" w:rsidRPr="00786D16" w:rsidRDefault="00014566" w:rsidP="00786D16">
      <w:pPr>
        <w:jc w:val="center"/>
      </w:pPr>
    </w:p>
    <w:p w:rsidR="00014566" w:rsidRPr="00786D16" w:rsidRDefault="00014566" w:rsidP="00786D16">
      <w:pPr>
        <w:jc w:val="center"/>
      </w:pPr>
    </w:p>
    <w:p w:rsidR="00A36A36" w:rsidRPr="00786D16" w:rsidRDefault="00A36A36" w:rsidP="00786D16">
      <w:pPr>
        <w:jc w:val="center"/>
      </w:pPr>
    </w:p>
    <w:p w:rsidR="00A36A36" w:rsidRPr="00786D16" w:rsidRDefault="00A36A36" w:rsidP="00786D16">
      <w:pPr>
        <w:jc w:val="center"/>
      </w:pPr>
    </w:p>
    <w:p w:rsidR="00A36A36" w:rsidRPr="00786D16" w:rsidRDefault="00A36A36" w:rsidP="00786D16">
      <w:pPr>
        <w:jc w:val="center"/>
      </w:pPr>
    </w:p>
    <w:p w:rsidR="00A36A36" w:rsidRPr="00786D16" w:rsidRDefault="00A36A36" w:rsidP="00786D16">
      <w:pPr>
        <w:jc w:val="center"/>
      </w:pPr>
    </w:p>
    <w:p w:rsidR="00623AC7" w:rsidRPr="00786D16" w:rsidRDefault="00623AC7" w:rsidP="00786D16">
      <w:pPr>
        <w:jc w:val="center"/>
      </w:pPr>
    </w:p>
    <w:p w:rsidR="00623AC7" w:rsidRPr="00786D16" w:rsidRDefault="00623AC7" w:rsidP="00786D16">
      <w:pPr>
        <w:jc w:val="center"/>
      </w:pPr>
    </w:p>
    <w:p w:rsidR="00014566" w:rsidRPr="00786D16" w:rsidRDefault="00A36A36" w:rsidP="00786D16">
      <w:pPr>
        <w:jc w:val="center"/>
        <w:rPr>
          <w:szCs w:val="24"/>
        </w:rPr>
      </w:pPr>
      <w:r>
        <w:t>SPRIEDUMS</w:t>
      </w:r>
    </w:p>
    <w:p w:rsidR="00014566" w:rsidRPr="00786D16" w:rsidRDefault="00014566" w:rsidP="00786D16">
      <w:pPr>
        <w:jc w:val="center"/>
      </w:pPr>
    </w:p>
    <w:p w:rsidR="00A36A36" w:rsidRPr="00786D16" w:rsidRDefault="00A36A36" w:rsidP="00786D16">
      <w:pPr>
        <w:jc w:val="center"/>
        <w:rPr>
          <w:bCs/>
        </w:rPr>
      </w:pPr>
    </w:p>
    <w:p w:rsidR="00A36A36" w:rsidRPr="00786D16" w:rsidRDefault="00A36A36" w:rsidP="00786D16">
      <w:pPr>
        <w:jc w:val="center"/>
        <w:rPr>
          <w:bCs/>
        </w:rPr>
      </w:pPr>
    </w:p>
    <w:p w:rsidR="00A36A36" w:rsidRPr="00786D16" w:rsidRDefault="00A36A36" w:rsidP="00786D16">
      <w:pPr>
        <w:jc w:val="center"/>
        <w:rPr>
          <w:bCs/>
        </w:rPr>
      </w:pPr>
      <w:r>
        <w:t>STRASBŪRA</w:t>
      </w:r>
    </w:p>
    <w:p w:rsidR="00A36A36" w:rsidRPr="00786D16" w:rsidRDefault="00A36A36" w:rsidP="00786D16">
      <w:pPr>
        <w:jc w:val="center"/>
        <w:rPr>
          <w:bCs/>
        </w:rPr>
      </w:pPr>
    </w:p>
    <w:p w:rsidR="00A36A36" w:rsidRPr="00786D16" w:rsidRDefault="00A36A36" w:rsidP="00786D16">
      <w:pPr>
        <w:jc w:val="center"/>
        <w:rPr>
          <w:bCs/>
        </w:rPr>
      </w:pPr>
      <w:r>
        <w:t>2015. gada 21. jūlijs</w:t>
      </w:r>
    </w:p>
    <w:p w:rsidR="00A36A36" w:rsidRPr="00786D16" w:rsidRDefault="00A36A36" w:rsidP="00786D16">
      <w:pPr>
        <w:jc w:val="center"/>
        <w:rPr>
          <w:bCs/>
        </w:rPr>
      </w:pPr>
    </w:p>
    <w:p w:rsidR="00B944FE" w:rsidRDefault="00786D16" w:rsidP="00B944FE">
      <w:pPr>
        <w:jc w:val="center"/>
      </w:pPr>
      <w:r>
        <w:tab/>
      </w:r>
    </w:p>
    <w:p w:rsidR="00B944FE" w:rsidRPr="00304570" w:rsidRDefault="00B944FE" w:rsidP="00B944FE">
      <w:pPr>
        <w:jc w:val="center"/>
        <w:rPr>
          <w:snapToGrid w:val="0"/>
          <w:szCs w:val="24"/>
        </w:rPr>
      </w:pPr>
      <w:r w:rsidRPr="00304570">
        <w:rPr>
          <w:snapToGrid w:val="0"/>
          <w:szCs w:val="24"/>
        </w:rPr>
        <w:t xml:space="preserve">Spriedums stājies spēkā 2015. gada </w:t>
      </w:r>
      <w:r>
        <w:rPr>
          <w:snapToGrid w:val="0"/>
          <w:szCs w:val="24"/>
        </w:rPr>
        <w:t>21</w:t>
      </w:r>
      <w:r w:rsidRPr="00304570">
        <w:rPr>
          <w:snapToGrid w:val="0"/>
          <w:szCs w:val="24"/>
        </w:rPr>
        <w:t xml:space="preserve">. </w:t>
      </w:r>
      <w:r>
        <w:rPr>
          <w:snapToGrid w:val="0"/>
          <w:szCs w:val="24"/>
        </w:rPr>
        <w:t>oktobrī</w:t>
      </w:r>
    </w:p>
    <w:p w:rsidR="00786D16" w:rsidRPr="00786D16" w:rsidRDefault="00786D16" w:rsidP="00786D16">
      <w:pPr>
        <w:pStyle w:val="jupara"/>
        <w:tabs>
          <w:tab w:val="left" w:pos="4650"/>
        </w:tabs>
        <w:ind w:firstLine="0"/>
        <w:jc w:val="left"/>
        <w:rPr>
          <w:color w:val="FF0000"/>
          <w:sz w:val="28"/>
          <w:szCs w:val="28"/>
        </w:rPr>
      </w:pPr>
    </w:p>
    <w:p w:rsidR="00786D16" w:rsidRPr="00786D16" w:rsidRDefault="00786D16" w:rsidP="00786D16">
      <w:pPr>
        <w:pStyle w:val="jupara"/>
        <w:ind w:firstLine="0"/>
        <w:jc w:val="center"/>
      </w:pPr>
    </w:p>
    <w:p w:rsidR="00786D16" w:rsidRPr="00786D16" w:rsidRDefault="00786D16" w:rsidP="00786D16">
      <w:pPr>
        <w:jc w:val="center"/>
        <w:rPr>
          <w:i/>
          <w:iCs/>
          <w:sz w:val="22"/>
        </w:rPr>
      </w:pPr>
      <w:r>
        <w:rPr>
          <w:i/>
          <w:sz w:val="22"/>
        </w:rPr>
        <w:t xml:space="preserve">Šis spriedums ir </w:t>
      </w:r>
      <w:r w:rsidR="00B944FE">
        <w:rPr>
          <w:i/>
          <w:sz w:val="22"/>
        </w:rPr>
        <w:t>stājies spēkā</w:t>
      </w:r>
      <w:r>
        <w:rPr>
          <w:i/>
          <w:sz w:val="22"/>
        </w:rPr>
        <w:t xml:space="preserve"> saskaņā ar Konvencijas </w:t>
      </w:r>
      <w:proofErr w:type="gramStart"/>
      <w:r>
        <w:rPr>
          <w:i/>
          <w:sz w:val="22"/>
        </w:rPr>
        <w:t>44.panta</w:t>
      </w:r>
      <w:proofErr w:type="gramEnd"/>
      <w:r>
        <w:rPr>
          <w:i/>
          <w:sz w:val="22"/>
        </w:rPr>
        <w:t xml:space="preserve"> 2.punktu</w:t>
      </w:r>
      <w:r w:rsidR="00B944FE">
        <w:rPr>
          <w:i/>
          <w:sz w:val="22"/>
        </w:rPr>
        <w:t>.</w:t>
      </w:r>
      <w:r>
        <w:rPr>
          <w:i/>
          <w:sz w:val="22"/>
        </w:rPr>
        <w:t xml:space="preserve"> Tajā var tikt </w:t>
      </w:r>
      <w:r w:rsidR="00B944FE">
        <w:rPr>
          <w:i/>
          <w:sz w:val="22"/>
        </w:rPr>
        <w:t>izdarītas</w:t>
      </w:r>
      <w:r>
        <w:rPr>
          <w:i/>
          <w:sz w:val="22"/>
        </w:rPr>
        <w:t xml:space="preserve"> redakcionāla</w:t>
      </w:r>
      <w:r w:rsidR="00B944FE">
        <w:rPr>
          <w:i/>
          <w:sz w:val="22"/>
        </w:rPr>
        <w:t>s</w:t>
      </w:r>
      <w:r>
        <w:rPr>
          <w:i/>
          <w:sz w:val="22"/>
        </w:rPr>
        <w:t xml:space="preserve"> izmaiņas.</w:t>
      </w:r>
    </w:p>
    <w:p w:rsidR="00A36A36" w:rsidRPr="00786D16" w:rsidRDefault="00A36A36" w:rsidP="00786D16">
      <w:pPr>
        <w:pStyle w:val="JuCase"/>
        <w:sectPr w:rsidR="00A36A36" w:rsidRPr="00786D16" w:rsidSect="00A36A36">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786D16" w:rsidRDefault="00014566" w:rsidP="00786D16">
      <w:pPr>
        <w:pStyle w:val="JuCase"/>
        <w:rPr>
          <w:bCs/>
        </w:rPr>
      </w:pPr>
      <w:r>
        <w:lastRenderedPageBreak/>
        <w:t xml:space="preserve">Lietā </w:t>
      </w:r>
      <w:proofErr w:type="spellStart"/>
      <w:r>
        <w:t>Nassar</w:t>
      </w:r>
      <w:proofErr w:type="spellEnd"/>
      <w:r>
        <w:t xml:space="preserve"> </w:t>
      </w:r>
      <w:proofErr w:type="spellStart"/>
      <w:r>
        <w:t>Allah</w:t>
      </w:r>
      <w:proofErr w:type="spellEnd"/>
      <w:r>
        <w:t xml:space="preserve"> pret Latviju</w:t>
      </w:r>
    </w:p>
    <w:p w:rsidR="00014566" w:rsidRPr="00786D16" w:rsidRDefault="00014566" w:rsidP="00786D16">
      <w:pPr>
        <w:pStyle w:val="ECHRPara"/>
      </w:pPr>
      <w:r>
        <w:t>Eiropas Cilvē</w:t>
      </w:r>
      <w:r w:rsidR="00B65455">
        <w:t>ktiesību tiesa (Ceturtā nodaļa)</w:t>
      </w:r>
      <w:r>
        <w:t xml:space="preserve"> sanākusi kā palāta šādā sastāvā:</w:t>
      </w:r>
    </w:p>
    <w:p w:rsidR="00014566" w:rsidRPr="00786D16" w:rsidRDefault="00C83C1D" w:rsidP="00786D16">
      <w:pPr>
        <w:pStyle w:val="ECHRDecisionBody"/>
      </w:pPr>
      <w:r>
        <w:tab/>
      </w:r>
      <w:proofErr w:type="spellStart"/>
      <w:r>
        <w:t>Guido</w:t>
      </w:r>
      <w:proofErr w:type="spellEnd"/>
      <w:r>
        <w:t xml:space="preserve"> Raimondi,</w:t>
      </w:r>
      <w:r>
        <w:rPr>
          <w:i/>
        </w:rPr>
        <w:t xml:space="preserve"> priekšsēdētājs,</w:t>
      </w:r>
      <w:r>
        <w:rPr>
          <w:i/>
        </w:rPr>
        <w:br/>
      </w:r>
      <w:r>
        <w:tab/>
      </w:r>
      <w:proofErr w:type="spellStart"/>
      <w:r>
        <w:t>George</w:t>
      </w:r>
      <w:proofErr w:type="spellEnd"/>
      <w:r>
        <w:t xml:space="preserve"> </w:t>
      </w:r>
      <w:proofErr w:type="spellStart"/>
      <w:r>
        <w:t>Nicolaou</w:t>
      </w:r>
      <w:proofErr w:type="spellEnd"/>
      <w:r>
        <w:t>,</w:t>
      </w:r>
      <w:r>
        <w:rPr>
          <w:i/>
        </w:rPr>
        <w:br/>
      </w:r>
      <w:r>
        <w:tab/>
        <w:t xml:space="preserve">Ledi </w:t>
      </w:r>
      <w:proofErr w:type="spellStart"/>
      <w:r>
        <w:t>Bianku</w:t>
      </w:r>
      <w:proofErr w:type="spellEnd"/>
      <w:r>
        <w:t>,</w:t>
      </w:r>
      <w:r>
        <w:rPr>
          <w:i/>
        </w:rPr>
        <w:br/>
      </w:r>
      <w:r>
        <w:tab/>
        <w:t xml:space="preserve">Nona </w:t>
      </w:r>
      <w:proofErr w:type="spellStart"/>
      <w:r>
        <w:t>Tsotsoria</w:t>
      </w:r>
      <w:proofErr w:type="spellEnd"/>
      <w:r>
        <w:t>,</w:t>
      </w:r>
      <w:r>
        <w:rPr>
          <w:i/>
        </w:rPr>
        <w:br/>
      </w:r>
      <w:r>
        <w:tab/>
        <w:t xml:space="preserve">Paul </w:t>
      </w:r>
      <w:proofErr w:type="spellStart"/>
      <w:r>
        <w:t>Mahoney</w:t>
      </w:r>
      <w:proofErr w:type="spellEnd"/>
      <w:r>
        <w:t>,</w:t>
      </w:r>
      <w:r>
        <w:rPr>
          <w:i/>
        </w:rPr>
        <w:br/>
      </w:r>
      <w:r>
        <w:tab/>
      </w:r>
      <w:proofErr w:type="spellStart"/>
      <w:r>
        <w:t>Yonko</w:t>
      </w:r>
      <w:proofErr w:type="spellEnd"/>
      <w:r>
        <w:t xml:space="preserve"> </w:t>
      </w:r>
      <w:proofErr w:type="spellStart"/>
      <w:r>
        <w:t>Grozev</w:t>
      </w:r>
      <w:proofErr w:type="spellEnd"/>
      <w:r>
        <w:t>,</w:t>
      </w:r>
      <w:r>
        <w:rPr>
          <w:i/>
        </w:rPr>
        <w:t xml:space="preserve"> tiesneši,</w:t>
      </w:r>
      <w:r>
        <w:rPr>
          <w:i/>
        </w:rPr>
        <w:br/>
      </w:r>
      <w:r>
        <w:tab/>
        <w:t>Ineta Ziemele,</w:t>
      </w:r>
      <w:r>
        <w:rPr>
          <w:i/>
        </w:rPr>
        <w:t xml:space="preserve"> </w:t>
      </w:r>
      <w:proofErr w:type="spellStart"/>
      <w:r>
        <w:rPr>
          <w:i/>
        </w:rPr>
        <w:t>ad</w:t>
      </w:r>
      <w:proofErr w:type="spellEnd"/>
      <w:r>
        <w:rPr>
          <w:i/>
        </w:rPr>
        <w:t xml:space="preserve"> </w:t>
      </w:r>
      <w:proofErr w:type="spellStart"/>
      <w:r>
        <w:rPr>
          <w:i/>
        </w:rPr>
        <w:t>hoc</w:t>
      </w:r>
      <w:proofErr w:type="spellEnd"/>
      <w:r>
        <w:rPr>
          <w:i/>
        </w:rPr>
        <w:t xml:space="preserve"> </w:t>
      </w:r>
      <w:r w:rsidR="002D60AC">
        <w:rPr>
          <w:i/>
        </w:rPr>
        <w:t>tiesnese</w:t>
      </w:r>
      <w:r>
        <w:rPr>
          <w:i/>
        </w:rPr>
        <w:t>,</w:t>
      </w:r>
      <w:r>
        <w:br/>
        <w:t xml:space="preserve">un </w:t>
      </w:r>
      <w:proofErr w:type="spellStart"/>
      <w:r>
        <w:t>Fatoş</w:t>
      </w:r>
      <w:proofErr w:type="spellEnd"/>
      <w:r>
        <w:t xml:space="preserve"> </w:t>
      </w:r>
      <w:proofErr w:type="spellStart"/>
      <w:r>
        <w:t>Aracı</w:t>
      </w:r>
      <w:proofErr w:type="spellEnd"/>
      <w:r>
        <w:rPr>
          <w:i/>
        </w:rPr>
        <w:t>, nodaļas sekretāra vietniece,</w:t>
      </w:r>
    </w:p>
    <w:p w:rsidR="00014566" w:rsidRPr="00786D16" w:rsidRDefault="00014566" w:rsidP="00786D16">
      <w:pPr>
        <w:pStyle w:val="ECHRPara"/>
      </w:pPr>
      <w:r>
        <w:t xml:space="preserve">pēc apspriešanās slēgtā sēdē 2015. gada </w:t>
      </w:r>
      <w:proofErr w:type="gramStart"/>
      <w:r>
        <w:t>30.jūnijā</w:t>
      </w:r>
      <w:proofErr w:type="gramEnd"/>
      <w:r>
        <w:t>,</w:t>
      </w:r>
    </w:p>
    <w:p w:rsidR="00014566" w:rsidRPr="00786D16" w:rsidRDefault="00014566" w:rsidP="00786D16">
      <w:pPr>
        <w:pStyle w:val="ECHRPara"/>
      </w:pPr>
      <w:r>
        <w:t>pasludina šādu spriedumu, kas pieņemts šajā datumā:</w:t>
      </w:r>
    </w:p>
    <w:p w:rsidR="00014566" w:rsidRPr="00786D16" w:rsidRDefault="00014566" w:rsidP="00786D16">
      <w:pPr>
        <w:pStyle w:val="ECHRTitle1"/>
      </w:pPr>
      <w:r>
        <w:t>TIESVEDĪBA</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1</w:t>
      </w:r>
      <w:r w:rsidRPr="00786D16">
        <w:fldChar w:fldCharType="end"/>
      </w:r>
      <w:r w:rsidR="00CC6A41">
        <w:t xml:space="preserve">.  Lietas pamatā ir iesniegums (Nr. 66166/13), kuru pret Latvijas Republiku Tiesā saskaņā ar Eiropas Cilvēka tiesību un pamatbrīvību aizsardzības konvencijas („Konvencija”) 34. pantu 2013. gada </w:t>
      </w:r>
      <w:proofErr w:type="gramStart"/>
      <w:r w:rsidR="00CC6A41">
        <w:t>17.oktobrī</w:t>
      </w:r>
      <w:proofErr w:type="gramEnd"/>
      <w:r w:rsidR="00CC6A41">
        <w:t xml:space="preserve"> iesniedza Sīrijas pilsonis </w:t>
      </w:r>
      <w:proofErr w:type="spellStart"/>
      <w:r w:rsidR="00CC6A41">
        <w:t>Alladin</w:t>
      </w:r>
      <w:proofErr w:type="spellEnd"/>
      <w:r w:rsidR="00CC6A41">
        <w:t xml:space="preserve"> </w:t>
      </w:r>
      <w:proofErr w:type="spellStart"/>
      <w:r w:rsidR="00CC6A41">
        <w:t>Nassr</w:t>
      </w:r>
      <w:proofErr w:type="spellEnd"/>
      <w:r w:rsidR="00CC6A41">
        <w:t xml:space="preserve"> </w:t>
      </w:r>
      <w:proofErr w:type="spellStart"/>
      <w:r w:rsidR="00CC6A41">
        <w:t>Allah</w:t>
      </w:r>
      <w:proofErr w:type="spellEnd"/>
      <w:r w:rsidR="00CC6A41">
        <w:t xml:space="preserve"> („iesniedzējs”).</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w:t>
      </w:r>
      <w:r w:rsidRPr="00786D16">
        <w:fldChar w:fldCharType="end"/>
      </w:r>
      <w:r w:rsidR="00CC6A41">
        <w:t xml:space="preserve">.  Iesniedzēju pārstāvēja D. Andersone, Rīgā praktizējoša </w:t>
      </w:r>
      <w:r w:rsidR="00B65455">
        <w:t>juriste</w:t>
      </w:r>
      <w:r w:rsidR="00CC6A41">
        <w:t>. Latvijas valdību („Valdība”) pārstāvēja tās pārstāve K. Līce.</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3</w:t>
      </w:r>
      <w:r w:rsidRPr="00786D16">
        <w:fldChar w:fldCharType="end"/>
      </w:r>
      <w:r w:rsidR="00CC6A41">
        <w:t xml:space="preserve">.  Iesniedzējs </w:t>
      </w:r>
      <w:r w:rsidR="00C8552E">
        <w:t xml:space="preserve">jo īpaši </w:t>
      </w:r>
      <w:r w:rsidR="00CC6A41">
        <w:t xml:space="preserve">apgalvoja, </w:t>
      </w:r>
      <w:r w:rsidR="00C8552E">
        <w:t>ka pārkāpts</w:t>
      </w:r>
      <w:r w:rsidR="00CC6A41">
        <w:t xml:space="preserve"> Konvencijas </w:t>
      </w:r>
      <w:proofErr w:type="gramStart"/>
      <w:r w:rsidR="00CC6A41">
        <w:t>5.panta</w:t>
      </w:r>
      <w:proofErr w:type="gramEnd"/>
      <w:r w:rsidR="00CC6A41">
        <w:t xml:space="preserve"> 1.punkt</w:t>
      </w:r>
      <w:r w:rsidR="00C8552E">
        <w:t>s</w:t>
      </w:r>
      <w:r w:rsidR="00CC6A41">
        <w:t xml:space="preserve"> un 4.punkt</w:t>
      </w:r>
      <w:r w:rsidR="00C8552E">
        <w:t>s</w:t>
      </w:r>
      <w:r w:rsidR="00CC6A41">
        <w:t>.</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4</w:t>
      </w:r>
      <w:r w:rsidRPr="00786D16">
        <w:fldChar w:fldCharType="end"/>
      </w:r>
      <w:r w:rsidR="00CC6A41">
        <w:t>.  </w:t>
      </w:r>
      <w:proofErr w:type="gramStart"/>
      <w:r w:rsidR="00CC6A41">
        <w:t>2014.gada</w:t>
      </w:r>
      <w:proofErr w:type="gramEnd"/>
      <w:r w:rsidR="00CC6A41">
        <w:t xml:space="preserve"> 10. janvārī iepriekš minētās sūdzības tika nosūtītas Valdībai un pārējā daļā iesniegums tika atzīts par nepieņemamu izskatīšanai saskaņā ar Tiesas reglamenta 54. punkta 3. daļu.</w:t>
      </w:r>
    </w:p>
    <w:p w:rsidR="00014566" w:rsidRPr="00786D16" w:rsidRDefault="00014566" w:rsidP="00786D16">
      <w:pPr>
        <w:pStyle w:val="ECHRTitle1"/>
      </w:pPr>
      <w:r>
        <w:t>FAKTI</w:t>
      </w:r>
    </w:p>
    <w:p w:rsidR="00014566" w:rsidRPr="00786D16" w:rsidRDefault="00014566" w:rsidP="00786D16">
      <w:pPr>
        <w:pStyle w:val="ECHRHeading1"/>
      </w:pPr>
      <w:r>
        <w:t>I. LIETAS APSTĀKĻI</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5</w:t>
      </w:r>
      <w:r w:rsidRPr="00786D16">
        <w:fldChar w:fldCharType="end"/>
      </w:r>
      <w:r w:rsidR="00CC6A41">
        <w:t>.  Iesniedzējs ir dzimis 1982. gadā. Viņa pašreizējā atrašanās vieta nav zināma.</w:t>
      </w:r>
    </w:p>
    <w:p w:rsidR="00940832" w:rsidRPr="00786D16" w:rsidRDefault="00CC6A41" w:rsidP="00786D16">
      <w:pPr>
        <w:pStyle w:val="ECHRHeading2"/>
      </w:pPr>
      <w:r>
        <w:t xml:space="preserve">A. Lietas </w:t>
      </w:r>
      <w:r w:rsidR="00C35F35">
        <w:t>pamatā esošie fakti</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6</w:t>
      </w:r>
      <w:r w:rsidRPr="00786D16">
        <w:fldChar w:fldCharType="end"/>
      </w:r>
      <w:r w:rsidR="00CC6A41">
        <w:t>.  </w:t>
      </w:r>
      <w:proofErr w:type="gramStart"/>
      <w:r w:rsidR="00CC6A41">
        <w:t>2012.gada</w:t>
      </w:r>
      <w:proofErr w:type="gramEnd"/>
      <w:r w:rsidR="00CC6A41">
        <w:t xml:space="preserve"> 29.decembrī iesniedzējs glābās, bēgot no Sīrijas, un nenoteiktā datumā ieradās Krievijas Federācijā. Izrādās, ka viņš lūdza </w:t>
      </w:r>
      <w:r w:rsidR="00CC6A41">
        <w:lastRenderedPageBreak/>
        <w:t xml:space="preserve">patvērumu, taču </w:t>
      </w:r>
      <w:proofErr w:type="gramStart"/>
      <w:r w:rsidR="00CC6A41">
        <w:t>2013.gada</w:t>
      </w:r>
      <w:proofErr w:type="gramEnd"/>
      <w:r w:rsidR="00CC6A41">
        <w:t xml:space="preserve"> 4. maijā viņš pameta šo valsti pirms viņa iesniegums tika izskatīts.</w:t>
      </w:r>
    </w:p>
    <w:p w:rsidR="00940832"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7</w:t>
      </w:r>
      <w:r w:rsidRPr="00786D16">
        <w:fldChar w:fldCharType="end"/>
      </w:r>
      <w:r w:rsidR="00CC6A41">
        <w:t>.  </w:t>
      </w:r>
      <w:proofErr w:type="gramStart"/>
      <w:r w:rsidR="00CC6A41">
        <w:t>2013.gada</w:t>
      </w:r>
      <w:proofErr w:type="gramEnd"/>
      <w:r w:rsidR="00CC6A41">
        <w:t xml:space="preserve"> 4.-5. maijā iesniedzējs kājām šķērsoja Latvijas robežu. 2013.gada 5. maijā Valsts robežsardze apturēja viņu netālu no robežas.</w:t>
      </w:r>
    </w:p>
    <w:p w:rsidR="00CC6A41" w:rsidRPr="00786D16" w:rsidRDefault="00CC6A41" w:rsidP="00786D16">
      <w:pPr>
        <w:pStyle w:val="ECHRHeading2"/>
      </w:pPr>
      <w:r>
        <w:t>B.</w:t>
      </w:r>
      <w:proofErr w:type="gramStart"/>
      <w:r>
        <w:t xml:space="preserve">  </w:t>
      </w:r>
      <w:proofErr w:type="gramEnd"/>
      <w:r>
        <w:t>Patvēruma pieteikums Latvijā</w:t>
      </w:r>
    </w:p>
    <w:p w:rsidR="00940832"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8</w:t>
      </w:r>
      <w:r w:rsidRPr="00786D16">
        <w:fldChar w:fldCharType="end"/>
      </w:r>
      <w:r w:rsidR="00CC6A41">
        <w:t>.  </w:t>
      </w:r>
      <w:proofErr w:type="gramStart"/>
      <w:r w:rsidR="00CC6A41">
        <w:t>2013.gada</w:t>
      </w:r>
      <w:proofErr w:type="gramEnd"/>
      <w:r w:rsidR="00CC6A41">
        <w:t xml:space="preserve"> 7. maijā Valsts robežsardze aizpildīja patvēruma pieteikuma veidlapu un iesniedzējs to parakstīja arābu valodā runājoša tulka klātbūtnē.</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9</w:t>
      </w:r>
      <w:r w:rsidRPr="00786D16">
        <w:fldChar w:fldCharType="end"/>
      </w:r>
      <w:r w:rsidR="00CC6A41">
        <w:t>.  </w:t>
      </w:r>
      <w:proofErr w:type="gramStart"/>
      <w:r w:rsidR="00CC6A41">
        <w:t>2013.gada</w:t>
      </w:r>
      <w:proofErr w:type="gramEnd"/>
      <w:r w:rsidR="00CC6A41">
        <w:t xml:space="preserve"> 7.maijā notika sākotnējā aptauja ar iesniedzēju, pieaicinot arābu valodā runājošu tulku. Iesniedzējs paskaidroja, ka viņš runā, lasa un raksta angļu un arābu valodā.</w:t>
      </w:r>
    </w:p>
    <w:p w:rsidR="00AF792F"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10</w:t>
      </w:r>
      <w:r w:rsidRPr="00786D16">
        <w:fldChar w:fldCharType="end"/>
      </w:r>
      <w:r w:rsidR="00CC6A41">
        <w:t>.  </w:t>
      </w:r>
      <w:proofErr w:type="gramStart"/>
      <w:r w:rsidR="00CC6A41">
        <w:t>2013.gada</w:t>
      </w:r>
      <w:proofErr w:type="gramEnd"/>
      <w:r w:rsidR="00CC6A41">
        <w:t xml:space="preserve"> 16.maijā notika pārrunas ar iesniedzēju. Iesniedzējam tika pieaicināts arābu valodā runājošs tulks.</w:t>
      </w:r>
    </w:p>
    <w:p w:rsidR="00AF792F" w:rsidRPr="00786D16" w:rsidRDefault="00240B49" w:rsidP="00786D16">
      <w:pPr>
        <w:pStyle w:val="ECHRPara"/>
      </w:pPr>
      <w:r w:rsidRPr="00786D16">
        <w:fldChar w:fldCharType="begin"/>
      </w:r>
      <w:r w:rsidR="00433D3B" w:rsidRPr="00786D16">
        <w:instrText xml:space="preserve"> SEQ level0 \*arabic </w:instrText>
      </w:r>
      <w:r w:rsidRPr="00786D16">
        <w:fldChar w:fldCharType="separate"/>
      </w:r>
      <w:r w:rsidR="000C7984" w:rsidRPr="00786D16">
        <w:rPr>
          <w:noProof/>
        </w:rPr>
        <w:t>11</w:t>
      </w:r>
      <w:r w:rsidRPr="00786D16">
        <w:fldChar w:fldCharType="end"/>
      </w:r>
      <w:r w:rsidR="00433D3B">
        <w:t>.  </w:t>
      </w:r>
      <w:proofErr w:type="gramStart"/>
      <w:r w:rsidR="00433D3B">
        <w:t>2013.gada</w:t>
      </w:r>
      <w:proofErr w:type="gramEnd"/>
      <w:r w:rsidR="00433D3B">
        <w:t xml:space="preserve"> 22. maijā slēgtā iestāde, kurā iesniedzējs tika turēts (skatīt turpmāk 23.rindkopu), saņēma viņam adresētu sūtījumu. Sūtītājs bija nezināms. Sūtījumā atradās iesniedzēja personas apliecība un militārā dienesta apliecība arābu valodā. Tika pieprasīts to tulkojums un tas tika saņemts </w:t>
      </w:r>
      <w:proofErr w:type="gramStart"/>
      <w:r w:rsidR="00433D3B">
        <w:t>2013.gada</w:t>
      </w:r>
      <w:proofErr w:type="gramEnd"/>
      <w:r w:rsidR="00433D3B">
        <w:t xml:space="preserve"> 24.maijā.</w:t>
      </w:r>
    </w:p>
    <w:p w:rsidR="00CC6A41" w:rsidRPr="00786D16" w:rsidRDefault="00240B49" w:rsidP="00786D16">
      <w:pPr>
        <w:pStyle w:val="ECHRPara"/>
      </w:pPr>
      <w:r w:rsidRPr="00786D16">
        <w:fldChar w:fldCharType="begin"/>
      </w:r>
      <w:r w:rsidR="00433D3B" w:rsidRPr="00786D16">
        <w:instrText xml:space="preserve"> SEQ level0 \*arabic </w:instrText>
      </w:r>
      <w:r w:rsidRPr="00786D16">
        <w:fldChar w:fldCharType="separate"/>
      </w:r>
      <w:r w:rsidR="000C7984" w:rsidRPr="00786D16">
        <w:rPr>
          <w:noProof/>
        </w:rPr>
        <w:t>12</w:t>
      </w:r>
      <w:r w:rsidRPr="00786D16">
        <w:fldChar w:fldCharType="end"/>
      </w:r>
      <w:r w:rsidR="00433D3B">
        <w:t>.  </w:t>
      </w:r>
      <w:proofErr w:type="gramStart"/>
      <w:r w:rsidR="00433D3B">
        <w:t>2013.gada</w:t>
      </w:r>
      <w:proofErr w:type="gramEnd"/>
      <w:r w:rsidR="00433D3B">
        <w:t xml:space="preserve"> 28.maijā šie dokumenti kopā ar to tulkojumu latviešu valodā tika nosūtīti Pilsonības un migrācijas lietu pārvaldei. Šī iestāde tika informēta arī par to, ka tā saņems apliecinātus tulkojumus, cik drīz vien iespējams. 2013.gada 21.jūnijā Valsts robežsardze saņēma apliecinātus tulkojumus un nosūtīja tos Pilsonības un migrācijas lietu pārvaldei tajā pašā dienā.</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13</w:t>
      </w:r>
      <w:r w:rsidRPr="00786D16">
        <w:fldChar w:fldCharType="end"/>
      </w:r>
      <w:r w:rsidR="00CC6A41">
        <w:t>.  </w:t>
      </w:r>
      <w:proofErr w:type="gramStart"/>
      <w:r w:rsidR="00CC6A41">
        <w:t>2013.gada</w:t>
      </w:r>
      <w:proofErr w:type="gramEnd"/>
      <w:r w:rsidR="00CC6A41">
        <w:t xml:space="preserve"> 31.maijā divi tiesu medicīnas eksperti apliecināja iesniedzēja personas apliecības autentiskumu. 2013.gada 21.jūnijā Valsts robežsardze saņēma to slēdzienu un nosūtīja to Pilsonības un migrācijas lietu pārvaldei tajā pašā dienā.</w:t>
      </w:r>
    </w:p>
    <w:p w:rsidR="00940832"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14</w:t>
      </w:r>
      <w:r w:rsidRPr="00786D16">
        <w:fldChar w:fldCharType="end"/>
      </w:r>
      <w:r w:rsidR="00CC6A41">
        <w:t>.  </w:t>
      </w:r>
      <w:proofErr w:type="gramStart"/>
      <w:r w:rsidR="00CC6A41">
        <w:t>2013.gada</w:t>
      </w:r>
      <w:proofErr w:type="gramEnd"/>
      <w:r w:rsidR="00CC6A41">
        <w:t xml:space="preserve"> 28.jūnijā iesniedzējs nozīmēja sev </w:t>
      </w:r>
      <w:r w:rsidR="00636B67">
        <w:t>juri</w:t>
      </w:r>
      <w:r w:rsidR="008F4BD8">
        <w:t>disko pārstāvi</w:t>
      </w:r>
      <w:r w:rsidR="00636B67">
        <w:t xml:space="preserve"> </w:t>
      </w:r>
      <w:r w:rsidR="00CC6A41">
        <w:t xml:space="preserve">palīdzības sniegšanai administratīvā procesa laikā. Tā pati </w:t>
      </w:r>
      <w:r w:rsidR="008F4BD8">
        <w:t>pārstāve</w:t>
      </w:r>
      <w:r w:rsidR="00636B67">
        <w:t xml:space="preserve"> </w:t>
      </w:r>
      <w:r w:rsidR="00CC6A41">
        <w:t>turpināja pārstāvēt viņu Tiesā (skatīt iepriekš 2.rindkopu).</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15</w:t>
      </w:r>
      <w:r w:rsidRPr="00786D16">
        <w:fldChar w:fldCharType="end"/>
      </w:r>
      <w:r w:rsidR="00CC6A41">
        <w:t>.  </w:t>
      </w:r>
      <w:proofErr w:type="gramStart"/>
      <w:r w:rsidR="00CC6A41">
        <w:t>2013.gada</w:t>
      </w:r>
      <w:proofErr w:type="gramEnd"/>
      <w:r w:rsidR="00CC6A41">
        <w:t xml:space="preserve"> 4.jūlijā Pilsonības un migrācijas lietu pārvaldes Patvēruma lietu nodaļa informēja iesniedzēju, ka viņa patvēruma pieteikums ir saņemts un tiks izskatīts trīs mēnešu laikā.</w:t>
      </w:r>
    </w:p>
    <w:p w:rsidR="003F44C1" w:rsidRPr="00786D16" w:rsidRDefault="00240B49" w:rsidP="00786D16">
      <w:pPr>
        <w:pStyle w:val="ECHRPara"/>
        <w:rPr>
          <w:b/>
        </w:rPr>
      </w:pPr>
      <w:r w:rsidRPr="00786D16">
        <w:fldChar w:fldCharType="begin"/>
      </w:r>
      <w:r w:rsidR="00CC6A41" w:rsidRPr="00786D16">
        <w:instrText xml:space="preserve"> SEQ level0 \*arabic </w:instrText>
      </w:r>
      <w:r w:rsidRPr="00786D16">
        <w:fldChar w:fldCharType="separate"/>
      </w:r>
      <w:r w:rsidR="000C7984" w:rsidRPr="00786D16">
        <w:rPr>
          <w:noProof/>
        </w:rPr>
        <w:t>16</w:t>
      </w:r>
      <w:r w:rsidRPr="00786D16">
        <w:fldChar w:fldCharType="end"/>
      </w:r>
      <w:r w:rsidR="00CC6A41">
        <w:t>.  </w:t>
      </w:r>
      <w:proofErr w:type="gramStart"/>
      <w:r w:rsidR="00CC6A41">
        <w:t>2013.gada</w:t>
      </w:r>
      <w:proofErr w:type="gramEnd"/>
      <w:r w:rsidR="00CC6A41">
        <w:t xml:space="preserve"> 3.oktobrī Patvēruma lietu nodaļa noraidīja iesniedzēja patvēruma pieteikumu. Tomēr tā piešķīra viņam alternatīvo statusu un izdeva </w:t>
      </w:r>
      <w:r w:rsidR="00636B67">
        <w:t>termiņ</w:t>
      </w:r>
      <w:r w:rsidR="00CC6A41">
        <w:t xml:space="preserve">uzturēšanās atļauju uz vienu gadu. Tika norādīts, ka lēmums stājas spēkā </w:t>
      </w:r>
      <w:r w:rsidR="00C8552E">
        <w:t>tā paziņošanas brīdī iesniedzējam</w:t>
      </w:r>
      <w:r w:rsidR="00CC6A41">
        <w:t>. T</w:t>
      </w:r>
      <w:r w:rsidR="00C8552E">
        <w:t xml:space="preserve">ajā bija </w:t>
      </w:r>
      <w:r w:rsidR="00CC6A41">
        <w:t xml:space="preserve">atsauce uz Administratīvā </w:t>
      </w:r>
      <w:r w:rsidR="00636B67">
        <w:t xml:space="preserve">procesa </w:t>
      </w:r>
      <w:r w:rsidR="00CC6A41">
        <w:t xml:space="preserve">likuma </w:t>
      </w:r>
      <w:proofErr w:type="gramStart"/>
      <w:r w:rsidR="00CC6A41">
        <w:t>70.panta</w:t>
      </w:r>
      <w:proofErr w:type="gramEnd"/>
      <w:r w:rsidR="00CC6A41">
        <w:t xml:space="preserve"> </w:t>
      </w:r>
      <w:r w:rsidR="00636B67">
        <w:t xml:space="preserve">pirmo daļu </w:t>
      </w:r>
      <w:r w:rsidR="00CC6A41">
        <w:t xml:space="preserve">un Paziņošanas likuma 8.panta </w:t>
      </w:r>
      <w:r w:rsidR="00636B67">
        <w:t xml:space="preserve">trešo daļu </w:t>
      </w:r>
      <w:r w:rsidR="00CC6A41">
        <w:t>(skatīt turpmāk 38.rindkopu).</w:t>
      </w:r>
    </w:p>
    <w:p w:rsidR="00CC6A41" w:rsidRPr="00786D16" w:rsidRDefault="00240B49" w:rsidP="00786D16">
      <w:pPr>
        <w:pStyle w:val="ECHRPara"/>
      </w:pPr>
      <w:r w:rsidRPr="00786D16">
        <w:fldChar w:fldCharType="begin"/>
      </w:r>
      <w:r w:rsidR="00207086" w:rsidRPr="00786D16">
        <w:instrText xml:space="preserve"> SEQ level0 \*arabic </w:instrText>
      </w:r>
      <w:r w:rsidRPr="00786D16">
        <w:fldChar w:fldCharType="separate"/>
      </w:r>
      <w:r w:rsidR="000C7984" w:rsidRPr="00786D16">
        <w:rPr>
          <w:noProof/>
        </w:rPr>
        <w:t>17</w:t>
      </w:r>
      <w:r w:rsidRPr="00786D16">
        <w:fldChar w:fldCharType="end"/>
      </w:r>
      <w:r w:rsidR="00207086">
        <w:t>.  </w:t>
      </w:r>
      <w:proofErr w:type="gramStart"/>
      <w:r w:rsidR="00207086">
        <w:t>2013.gada</w:t>
      </w:r>
      <w:proofErr w:type="gramEnd"/>
      <w:r w:rsidR="00207086">
        <w:t xml:space="preserve"> 4.oktobrī, piektdienā, Valsts robežsardzei Daugavpilī tika nosūtīta vēstule, informējot to par lēmumu un norādot, ka par to ir </w:t>
      </w:r>
      <w:r w:rsidR="00207086">
        <w:lastRenderedPageBreak/>
        <w:t xml:space="preserve">nekavējoties  jāinformē iesniedzējs. </w:t>
      </w:r>
      <w:r w:rsidR="00C8552E">
        <w:t>Vēstulē bija lūgums</w:t>
      </w:r>
      <w:r w:rsidR="00207086">
        <w:t xml:space="preserve"> vien</w:t>
      </w:r>
      <w:r w:rsidR="00C8552E">
        <w:t>u</w:t>
      </w:r>
      <w:r w:rsidR="00207086">
        <w:t xml:space="preserve"> lēmuma kopij</w:t>
      </w:r>
      <w:r w:rsidR="00C8552E">
        <w:t>u</w:t>
      </w:r>
      <w:r w:rsidR="00207086">
        <w:t xml:space="preserve"> izsniegt iesniedzējam un otr</w:t>
      </w:r>
      <w:r w:rsidR="00C8552E">
        <w:t>u</w:t>
      </w:r>
      <w:r w:rsidR="00207086">
        <w:t xml:space="preserve"> kopij</w:t>
      </w:r>
      <w:r w:rsidR="00C8552E">
        <w:t>u</w:t>
      </w:r>
      <w:r w:rsidR="00207086">
        <w:t xml:space="preserve"> </w:t>
      </w:r>
      <w:r w:rsidR="00C8552E">
        <w:t xml:space="preserve">ar iesniedzēja parakstu, kas apliecina, ka viņš ir informēts par lēmumu, </w:t>
      </w:r>
      <w:r w:rsidR="00207086">
        <w:t>nosūtīt</w:t>
      </w:r>
      <w:r w:rsidR="00C8552E">
        <w:t xml:space="preserve"> </w:t>
      </w:r>
      <w:r w:rsidR="00207086">
        <w:t xml:space="preserve">atpakaļ Patvēruma lietu nodaļai. Vēstule kopā ar divām lēmuma kopijām Daugavpilī tika saņemta </w:t>
      </w:r>
      <w:proofErr w:type="gramStart"/>
      <w:r w:rsidR="00207086">
        <w:t>2013.gada</w:t>
      </w:r>
      <w:proofErr w:type="gramEnd"/>
      <w:r w:rsidR="00207086">
        <w:t xml:space="preserve"> 7.oktobrī (skatīt turpmāk 29.-30.rindkopu) un iesniedzējs par to tika informēts. Lēmums attiecīgi stājās spēkā </w:t>
      </w:r>
      <w:proofErr w:type="gramStart"/>
      <w:r w:rsidR="00207086">
        <w:t>2013.gada</w:t>
      </w:r>
      <w:proofErr w:type="gramEnd"/>
      <w:r w:rsidR="00207086">
        <w:t xml:space="preserve"> 7.oktobrī.</w:t>
      </w:r>
    </w:p>
    <w:p w:rsidR="00940832"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18</w:t>
      </w:r>
      <w:r w:rsidRPr="00786D16">
        <w:fldChar w:fldCharType="end"/>
      </w:r>
      <w:r w:rsidR="00CC6A41">
        <w:t>.  Iesniedzējs iesniedza administratīvajā tiesā apelācijas sūdzību par lēmumu, jo vēlējās, lai viņam tiktu piešķirts patvērums; viņš uzskatīja, ka alternatīvais statuss nebija pietiekams.</w:t>
      </w:r>
    </w:p>
    <w:p w:rsidR="00CC6A41" w:rsidRPr="00786D16" w:rsidRDefault="00240B49" w:rsidP="00786D16">
      <w:pPr>
        <w:pStyle w:val="ECHRPara"/>
      </w:pPr>
      <w:r w:rsidRPr="00786D16">
        <w:fldChar w:fldCharType="begin"/>
      </w:r>
      <w:r w:rsidR="00F377D0" w:rsidRPr="00786D16">
        <w:instrText xml:space="preserve"> SEQ level0 \*arabic </w:instrText>
      </w:r>
      <w:r w:rsidRPr="00786D16">
        <w:fldChar w:fldCharType="separate"/>
      </w:r>
      <w:r w:rsidR="000C7984" w:rsidRPr="00786D16">
        <w:rPr>
          <w:noProof/>
        </w:rPr>
        <w:t>19</w:t>
      </w:r>
      <w:r w:rsidRPr="00786D16">
        <w:fldChar w:fldCharType="end"/>
      </w:r>
      <w:r w:rsidR="00F377D0">
        <w:t>.  </w:t>
      </w:r>
      <w:proofErr w:type="gramStart"/>
      <w:r w:rsidR="00F377D0">
        <w:t>2013.gada</w:t>
      </w:r>
      <w:proofErr w:type="gramEnd"/>
      <w:r w:rsidR="00F377D0">
        <w:t xml:space="preserve"> 6.novembrī tika uzsākts administratīvais process.</w:t>
      </w:r>
    </w:p>
    <w:p w:rsidR="00CC6A41" w:rsidRPr="00786D16" w:rsidRDefault="00240B49" w:rsidP="00786D16">
      <w:pPr>
        <w:pStyle w:val="ECHRPara"/>
      </w:pPr>
      <w:r w:rsidRPr="00786D16">
        <w:fldChar w:fldCharType="begin"/>
      </w:r>
      <w:r w:rsidR="00F377D0" w:rsidRPr="00786D16">
        <w:instrText xml:space="preserve"> SEQ level0 \*arabic </w:instrText>
      </w:r>
      <w:r w:rsidRPr="00786D16">
        <w:fldChar w:fldCharType="separate"/>
      </w:r>
      <w:r w:rsidR="000C7984" w:rsidRPr="00786D16">
        <w:rPr>
          <w:noProof/>
        </w:rPr>
        <w:t>20</w:t>
      </w:r>
      <w:r w:rsidRPr="00786D16">
        <w:fldChar w:fldCharType="end"/>
      </w:r>
      <w:r w:rsidR="00F377D0">
        <w:t>.  </w:t>
      </w:r>
      <w:proofErr w:type="gramStart"/>
      <w:r w:rsidR="00F377D0">
        <w:t>2013.gada</w:t>
      </w:r>
      <w:proofErr w:type="gramEnd"/>
      <w:r w:rsidR="00F377D0">
        <w:t xml:space="preserve"> 19.decembrī Administratīvā rajona tiesa </w:t>
      </w:r>
      <w:r w:rsidR="00636B67">
        <w:t xml:space="preserve">nosūtīja </w:t>
      </w:r>
      <w:r w:rsidR="00F377D0">
        <w:t xml:space="preserve">pavēstes un nozīmēja lietu izskatīšanai 2014.gada 27.janvārī. Lietas izskatīšana tika atlikta, jo iesniedzējs neieradās. Vēl viena lietas izskatīšana tika nozīmēta </w:t>
      </w:r>
      <w:proofErr w:type="gramStart"/>
      <w:r w:rsidR="00F377D0">
        <w:t>2014.gada</w:t>
      </w:r>
      <w:proofErr w:type="gramEnd"/>
      <w:r w:rsidR="00F377D0">
        <w:t xml:space="preserve"> 25.februārī, taču iesniedzējs atkal neieradās.</w:t>
      </w:r>
    </w:p>
    <w:p w:rsidR="00021845" w:rsidRPr="00786D16" w:rsidRDefault="00240B49" w:rsidP="00786D16">
      <w:pPr>
        <w:pStyle w:val="ECHRPara"/>
      </w:pPr>
      <w:r w:rsidRPr="00786D16">
        <w:fldChar w:fldCharType="begin"/>
      </w:r>
      <w:r w:rsidR="00F377D0" w:rsidRPr="00786D16">
        <w:instrText xml:space="preserve"> SEQ level0 \*arabic </w:instrText>
      </w:r>
      <w:r w:rsidRPr="00786D16">
        <w:fldChar w:fldCharType="separate"/>
      </w:r>
      <w:r w:rsidR="000C7984" w:rsidRPr="00786D16">
        <w:rPr>
          <w:noProof/>
        </w:rPr>
        <w:t>21</w:t>
      </w:r>
      <w:r w:rsidRPr="00786D16">
        <w:fldChar w:fldCharType="end"/>
      </w:r>
      <w:r w:rsidR="00F377D0">
        <w:t>.  </w:t>
      </w:r>
      <w:proofErr w:type="gramStart"/>
      <w:r w:rsidR="00F377D0">
        <w:t>2014.gada</w:t>
      </w:r>
      <w:proofErr w:type="gramEnd"/>
      <w:r w:rsidR="00F377D0">
        <w:t xml:space="preserve"> 26.februārī Administratīvā rajona tiesa atstāja iesniedzēja apelācijas sūdzību bez izskatīšanas sakarā ar atkārtotu neierašanos bez attaisnojoša iemesla.</w:t>
      </w:r>
    </w:p>
    <w:p w:rsidR="00CC6A41" w:rsidRPr="00786D16" w:rsidRDefault="00CC6A41" w:rsidP="00786D16">
      <w:pPr>
        <w:pStyle w:val="ECHRHeading2"/>
      </w:pPr>
      <w:r>
        <w:t>C. Iesniedzēja aizturēšana</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22</w:t>
      </w:r>
      <w:r w:rsidRPr="00786D16">
        <w:fldChar w:fldCharType="end"/>
      </w:r>
      <w:r w:rsidR="00CC6A41">
        <w:t>.  </w:t>
      </w:r>
      <w:proofErr w:type="gramStart"/>
      <w:r w:rsidR="00CC6A41">
        <w:t>2013.gada</w:t>
      </w:r>
      <w:proofErr w:type="gramEnd"/>
      <w:r w:rsidR="00CC6A41">
        <w:t xml:space="preserve"> 5.maijā iesniedzējs tika aizturēts saskaņā ar Imigrācijas likuma 51.panta </w:t>
      </w:r>
      <w:r w:rsidR="00636B67">
        <w:t>otrās daļas</w:t>
      </w:r>
      <w:r w:rsidR="00CC6A41">
        <w:t xml:space="preserve"> 1.</w:t>
      </w:r>
      <w:r w:rsidR="00636B67" w:rsidDel="00636B67">
        <w:t xml:space="preserve"> </w:t>
      </w:r>
      <w:r w:rsidR="00CC6A41">
        <w:t>punktu (skatīt turpmāk 35.rindkopu), taču viņš atteicās parakstīt aizturēšanas protokolu. Ta</w:t>
      </w:r>
      <w:r w:rsidR="00636B67">
        <w:t xml:space="preserve">jā </w:t>
      </w:r>
      <w:r w:rsidR="00CC6A41">
        <w:t xml:space="preserve">laikā viņam nebija personas </w:t>
      </w:r>
      <w:r w:rsidR="006B690F">
        <w:t xml:space="preserve">apliecinoša </w:t>
      </w:r>
      <w:r w:rsidR="00CC6A41">
        <w:t>vai ceļošanai derīga dokumenta. Viņš identificēja sevi kā "</w:t>
      </w:r>
      <w:proofErr w:type="spellStart"/>
      <w:r w:rsidR="00CC6A41">
        <w:t>Adnan</w:t>
      </w:r>
      <w:proofErr w:type="spellEnd"/>
      <w:r w:rsidR="00CC6A41">
        <w:t xml:space="preserve"> </w:t>
      </w:r>
      <w:proofErr w:type="spellStart"/>
      <w:r w:rsidR="00CC6A41">
        <w:t>Haiiak</w:t>
      </w:r>
      <w:proofErr w:type="spellEnd"/>
      <w:r w:rsidR="00CC6A41">
        <w:t xml:space="preserve">", dzimis </w:t>
      </w:r>
      <w:proofErr w:type="gramStart"/>
      <w:r w:rsidR="00CC6A41">
        <w:t>1983.gada</w:t>
      </w:r>
      <w:proofErr w:type="gramEnd"/>
      <w:r w:rsidR="00CC6A41">
        <w:t xml:space="preserve"> 20.oktobrī. Viņš tika informēts (angļu valodā) par savām tiesībām pārsūdzēt lēmumu par aizturēšanu, </w:t>
      </w:r>
      <w:r w:rsidR="00375BFD">
        <w:t xml:space="preserve">saņemt </w:t>
      </w:r>
      <w:r w:rsidR="00CC6A41">
        <w:t xml:space="preserve">juridisko palīdzību, </w:t>
      </w:r>
      <w:r w:rsidR="00375BFD">
        <w:t xml:space="preserve">iepazīties </w:t>
      </w:r>
      <w:r w:rsidR="00CC6A41">
        <w:t xml:space="preserve">ar aizturēšanas protokolu un </w:t>
      </w:r>
      <w:r w:rsidR="00375BFD">
        <w:t xml:space="preserve">sazināties </w:t>
      </w:r>
      <w:r w:rsidR="00CC6A41">
        <w:t>sev saprotamā valodā. Nākamajā dienā vietā, kur viņš tika aizturēts, tika atrasti vairāki dokumenti: dokuments, kas apliecin</w:t>
      </w:r>
      <w:r w:rsidR="00375BFD">
        <w:t>āja</w:t>
      </w:r>
      <w:r w:rsidR="00CC6A41">
        <w:t xml:space="preserve">, ka Sīrijas pilsonis </w:t>
      </w:r>
      <w:proofErr w:type="spellStart"/>
      <w:r w:rsidR="00CC6A41">
        <w:t>Nassr</w:t>
      </w:r>
      <w:proofErr w:type="spellEnd"/>
      <w:r w:rsidR="00CC6A41">
        <w:t xml:space="preserve"> </w:t>
      </w:r>
      <w:proofErr w:type="spellStart"/>
      <w:r w:rsidR="00CC6A41">
        <w:t>Allah</w:t>
      </w:r>
      <w:proofErr w:type="spellEnd"/>
      <w:r w:rsidR="00CC6A41">
        <w:t xml:space="preserve">, dzimis </w:t>
      </w:r>
      <w:proofErr w:type="gramStart"/>
      <w:r w:rsidR="00CC6A41">
        <w:t>1982.gada</w:t>
      </w:r>
      <w:proofErr w:type="gramEnd"/>
      <w:r w:rsidR="00CC6A41">
        <w:t xml:space="preserve"> 18.septembrī, ir iesniedzis īstermiņa patvēruma pieteikumu un tas </w:t>
      </w:r>
      <w:r w:rsidR="00375BFD">
        <w:t xml:space="preserve">tika </w:t>
      </w:r>
      <w:r w:rsidR="00CC6A41">
        <w:t xml:space="preserve">izskatīts Krievijā; saplēsta vilciena biļete un citi dokumenti arābu valodā. Iesniedzējs paskaidroja, ka ir slēpis šos dokumentus, lai novērstu </w:t>
      </w:r>
      <w:r w:rsidR="00375BFD">
        <w:t>viņa nosūtīšanu atpakaļ uz Krieviju</w:t>
      </w:r>
      <w:r w:rsidR="00CC6A41">
        <w:t>.</w:t>
      </w:r>
    </w:p>
    <w:bookmarkStart w:id="2" w:name="facts_facility"/>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23</w:t>
      </w:r>
      <w:r w:rsidRPr="00786D16">
        <w:fldChar w:fldCharType="end"/>
      </w:r>
      <w:bookmarkEnd w:id="2"/>
      <w:r w:rsidR="00CC6A41">
        <w:t>.  </w:t>
      </w:r>
      <w:proofErr w:type="gramStart"/>
      <w:r w:rsidR="00CC6A41">
        <w:t>2013.gada</w:t>
      </w:r>
      <w:proofErr w:type="gramEnd"/>
      <w:r w:rsidR="00CC6A41">
        <w:t xml:space="preserve"> 7.maijā iesniedzējs tika aizturēts saskaņā ar Patvēruma likuma 9.panta </w:t>
      </w:r>
      <w:r w:rsidR="00375BFD">
        <w:t xml:space="preserve">pirmās daļas </w:t>
      </w:r>
      <w:r w:rsidR="00CC6A41">
        <w:t>1.</w:t>
      </w:r>
      <w:r w:rsidR="00375BFD">
        <w:t xml:space="preserve">punktu </w:t>
      </w:r>
      <w:r w:rsidR="00CC6A41">
        <w:t xml:space="preserve">(nav noskaidrota patvēruma meklētāja identitāte) un 9.panta </w:t>
      </w:r>
      <w:r w:rsidR="00375BFD">
        <w:t xml:space="preserve">pirmās daļas </w:t>
      </w:r>
      <w:r w:rsidR="00CC6A41">
        <w:t>2.</w:t>
      </w:r>
      <w:r w:rsidR="00375BFD" w:rsidDel="00375BFD">
        <w:t xml:space="preserve"> </w:t>
      </w:r>
      <w:r w:rsidR="00CC6A41">
        <w:t xml:space="preserve">punktu (ļaunprātīga patvēruma procedūras izmantošana), taču viņš atteicās parakstīt aizturēšanas protokolu. Viņš tika informēts (arābu valodā) par savām tiesībām pārsūdzēt lēmumu par aizturēšanu, </w:t>
      </w:r>
      <w:r w:rsidR="00375BFD">
        <w:t xml:space="preserve">saņemt </w:t>
      </w:r>
      <w:r w:rsidR="00CC6A41">
        <w:t xml:space="preserve">juridisko palīdzību un </w:t>
      </w:r>
      <w:r w:rsidR="00375BFD">
        <w:t xml:space="preserve">sazināties </w:t>
      </w:r>
      <w:r w:rsidR="00CC6A41">
        <w:t>sev saprotamā valodā. Viņš tika arī informēts par aizturēšanas iemesliem. Viņš tika ievietots Daugavpils slēgtajā iestādē - Aizturēto ārzemnieku izmitināšanas centrā ("Daugavpils izmitināšanas centrs").</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24</w:t>
      </w:r>
      <w:r w:rsidRPr="00786D16">
        <w:fldChar w:fldCharType="end"/>
      </w:r>
      <w:r w:rsidR="00CC6A41">
        <w:t>.  </w:t>
      </w:r>
      <w:proofErr w:type="gramStart"/>
      <w:r w:rsidR="00CC6A41">
        <w:t>2013.gada</w:t>
      </w:r>
      <w:proofErr w:type="gramEnd"/>
      <w:r w:rsidR="00CC6A41">
        <w:t xml:space="preserve"> 10.maijā pēc tiesas sēdes, kurā iesniedzējs piedalījās, Daugavpils (pilsētas) tiesas tiesnesis </w:t>
      </w:r>
      <w:r w:rsidR="00375BFD">
        <w:t xml:space="preserve">pieņēma </w:t>
      </w:r>
      <w:r w:rsidR="00CC6A41">
        <w:t xml:space="preserve">lēmumu par viņa aizturēšanu </w:t>
      </w:r>
      <w:r w:rsidR="00CC6A41">
        <w:lastRenderedPageBreak/>
        <w:t xml:space="preserve">uz diviem mēnešiem. Tiesnesis pārbaudīja iesniegtos materiālus un ar arābu valodā runājoša tulka palīdzību uzklausīja iesniedzēja </w:t>
      </w:r>
      <w:r w:rsidR="004C39AF">
        <w:t>liecības</w:t>
      </w:r>
      <w:r w:rsidR="00CC6A41">
        <w:t xml:space="preserve">. Iesniedzējs paskaidroja, ka viņš </w:t>
      </w:r>
      <w:r w:rsidR="004C39AF">
        <w:t xml:space="preserve">bija </w:t>
      </w:r>
      <w:r w:rsidR="00CC6A41">
        <w:t xml:space="preserve">iesniedzis patvēruma pieteikumu Krievijā, taču devies prom, jo sapratis, ka viņš to nesaņems. Viņš </w:t>
      </w:r>
      <w:r w:rsidR="004C39AF">
        <w:t xml:space="preserve">bija </w:t>
      </w:r>
      <w:r w:rsidR="00CC6A41">
        <w:t xml:space="preserve">nelikumīgi šķērsojis robežu un identificējis sevi, uzdodoties citas personas vārdā, lai netiktu deportēts atpakaļ uz Krieviju. </w:t>
      </w:r>
      <w:r w:rsidR="004C39AF">
        <w:t>Iesniedzējs nesaņēma juridisko palīdzību</w:t>
      </w:r>
      <w:r w:rsidR="00CC6A41">
        <w:t xml:space="preserve">. Tiesnesis secināja, ka pastāvēja iemesli viņa aizturēšanai, jo nebija noteikta viņa identitāte un pastāvēja iemesls uzskatīt, ka viņš ir ļaunprātīgi izmantojis patvēruma procedūru. Latvijā viņš </w:t>
      </w:r>
      <w:r w:rsidR="004C39AF">
        <w:t xml:space="preserve">bija ieradies </w:t>
      </w:r>
      <w:r w:rsidR="00CC6A41">
        <w:t xml:space="preserve">no valsts, kur viņa dzīvība nav bijusi apdraudēta un kurā viņš </w:t>
      </w:r>
      <w:r w:rsidR="004C39AF">
        <w:t xml:space="preserve">bija </w:t>
      </w:r>
      <w:r w:rsidR="00CC6A41">
        <w:t xml:space="preserve">pieteicies patvērumam; šie fakti pierādīja, ka viņš ir ļaunprātīgi izmantojis patvēruma procedūru. Tanī pašā dienā iesniedzējs iesniedza apelācijas sūdzību (uz vienas lapas) par šo lēmumu angļu valodā, </w:t>
      </w:r>
      <w:proofErr w:type="gramStart"/>
      <w:r w:rsidR="00CC6A41">
        <w:t>vienkāršiem vārdiem norādot, ka viņš ir saņēmis tiesas lēmumu</w:t>
      </w:r>
      <w:proofErr w:type="gramEnd"/>
      <w:r w:rsidR="00CC6A41">
        <w:t xml:space="preserve"> un vēlas to pārsūdzēt. Viņš apgalvoja, ka Krievijā ir bijis apdraudēts un bijis slims, pauda savu vēlmi, lai viņam tiktu piešķirts bēgļa statuss Latvijā un apņēmās, cik drīz vien iespējams, iesniegt visus savus dokumentus. </w:t>
      </w:r>
      <w:proofErr w:type="gramStart"/>
      <w:r w:rsidR="00CC6A41">
        <w:t>2013.gada</w:t>
      </w:r>
      <w:proofErr w:type="gramEnd"/>
      <w:r w:rsidR="00CC6A41">
        <w:t xml:space="preserve"> 13.maijā viņa apelācijas sūdzība tika nosūtīta tulkošanai, un 2013.gada 7.jūnijā tika saņemts tulkojums. Ta</w:t>
      </w:r>
      <w:r w:rsidR="00C8552E">
        <w:t>jā</w:t>
      </w:r>
      <w:r w:rsidR="00CC6A41">
        <w:t xml:space="preserve"> pa</w:t>
      </w:r>
      <w:r w:rsidR="00C8552E">
        <w:t>šā</w:t>
      </w:r>
      <w:r w:rsidR="00CC6A41">
        <w:t xml:space="preserve"> dienā sūdzība, tās tulkojums un lietas materiāli tika pārsūtīti Latgales apgabaltiesai un iesniedzējs tika informēts, ka viņa apelācijas sūdzību rakstveida procesā iztiesās tiesnesis vienpersoniski; iesniedzējs varēja iesniegt turpmākos paskaidrojumus četrdesmit astoņu stundu laikā. Šo informāciju viņam izsniedza Valsts robežsardze un viņš to parakstīja </w:t>
      </w:r>
      <w:r w:rsidR="004C39AF">
        <w:t xml:space="preserve">kā </w:t>
      </w:r>
      <w:r w:rsidR="00CC6A41">
        <w:t xml:space="preserve">apliecinājumu saņemšanai </w:t>
      </w:r>
      <w:proofErr w:type="gramStart"/>
      <w:r w:rsidR="00CC6A41">
        <w:t>2013.gada</w:t>
      </w:r>
      <w:proofErr w:type="gramEnd"/>
      <w:r w:rsidR="00CC6A41">
        <w:t xml:space="preserve"> 13.jūnijā. 2013.gada 25.jūnijā iesniedzējs tika informēts, ka šīs lietas izskatīšana ir </w:t>
      </w:r>
      <w:r w:rsidR="004C39AF">
        <w:t>pārcelta</w:t>
      </w:r>
      <w:r w:rsidR="00CC6A41">
        <w:t xml:space="preserve"> uz 2013.gada 5.jūliju; to rakstveida procesā iztiesās tiesnesis vienpersoniski. Šo informāciju viņam izsniedza Valsts robežsardze un 2013.gada 25.jūnijā viņš parakstījās, lai apliecinātu tās tulkojuma saņemšanu.</w:t>
      </w:r>
    </w:p>
    <w:p w:rsidR="00940832"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25</w:t>
      </w:r>
      <w:r w:rsidRPr="00786D16">
        <w:fldChar w:fldCharType="end"/>
      </w:r>
      <w:r w:rsidR="00CC6A41">
        <w:t>.  </w:t>
      </w:r>
      <w:proofErr w:type="gramStart"/>
      <w:r w:rsidR="00CC6A41">
        <w:t>2013.gada</w:t>
      </w:r>
      <w:proofErr w:type="gramEnd"/>
      <w:r w:rsidR="00CC6A41">
        <w:t xml:space="preserve"> 5.jūlijā Latgales apgabaltiesas tiesnesis izskatīja un noraidīja iesniedzēja apelācijas sūdzību. Viņš lielā mērā atsaucās uz tiem pašiem iesniedzēja aizturēšanas faktiskajiem un juridiskajiem apstākļiem, kā bija norādījis pirmās instances tiesas tiesnesis. Tiesnesis secināja, ka pastāv iemesls uzskatīt, ka iesniedzējs ir mēģinājis ļaunprātīgi izmantot patvēruma procedūru. To pierādīja viņa ierašanos pamatojošie fakti un patvēruma pieteikums Latvijā. Viņš bija šķērsojis robežu nelegāli. Viņš neieradās no valsts, kurā viņa dzīvība vai brīvība tika apdraudēta. Iesniedzējs bija pavadījis vairākus mēnešus Krievijā, kur bija pieteicies patvērumam, taču nelegāli to pameta, nesagaidot galīgo lēmumu. Nebija iespējams paredzēt viņa turpmākās darbības atbrīvošanas gadījumā. Lēmums tika sastādīts latviešu valodā, taču tā saturs tika izskaidrots iesniedzējam, par ko viņš parakstījās tajā pašā dienā.</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26</w:t>
      </w:r>
      <w:r w:rsidRPr="00786D16">
        <w:fldChar w:fldCharType="end"/>
      </w:r>
      <w:r w:rsidR="00CC6A41">
        <w:t>.  </w:t>
      </w:r>
      <w:proofErr w:type="gramStart"/>
      <w:r w:rsidR="00CC6A41">
        <w:t>2013.gada</w:t>
      </w:r>
      <w:proofErr w:type="gramEnd"/>
      <w:r w:rsidR="00CC6A41">
        <w:t xml:space="preserve"> 8.jūlijā pēc tiesas sēdes, kurā piedalījās iesniedzējs, Daugavpils (pilsētas) tiesas tiesnesis deva atļauju pagarināt viņa aizturēšanas termiņu vēl uz diviem mēnešiem; iesniedzējam tika pieaicināts </w:t>
      </w:r>
      <w:r w:rsidR="00CC6A41">
        <w:lastRenderedPageBreak/>
        <w:t xml:space="preserve">tulks. Iesniedzēja </w:t>
      </w:r>
      <w:r w:rsidR="007A40AD">
        <w:t xml:space="preserve">juridiskā pārstāve </w:t>
      </w:r>
      <w:r w:rsidR="00CC6A41">
        <w:t xml:space="preserve">nepiedalījās, taču tiesnesis izskatīja viņas rakstveida lūgumu atbrīvot iesniedzēju, pamatojoties uz to, ka viņš ir iesniedzis savus personu apliecinošos dokumentus un nav ļaunprātīgi izmantojis patvēruma procedūru. Viņa apgalvoja, ka iesniedzējs varētu tikt ievietots atklāta tipa speciālā iestādē - patvēruma meklētāju izmitināšanās centrā Muceniekos. Tiesnesis nepiekrita un secināja, ka pastāv iemesls aizturēt iesniedzēju saskaņā ar Patvēruma likuma </w:t>
      </w:r>
      <w:proofErr w:type="gramStart"/>
      <w:r w:rsidR="00CC6A41">
        <w:t>9.panta</w:t>
      </w:r>
      <w:proofErr w:type="gramEnd"/>
      <w:r w:rsidR="00CC6A41">
        <w:t xml:space="preserve"> </w:t>
      </w:r>
      <w:r w:rsidR="007A40AD">
        <w:t xml:space="preserve">pirmās daļas </w:t>
      </w:r>
      <w:r w:rsidR="00CC6A41">
        <w:t xml:space="preserve">2.punktu. Tas, ka patvēruma pieteikums tika </w:t>
      </w:r>
      <w:r w:rsidR="00C8552E">
        <w:t>pieņemts izskatīšanai, neliecināja</w:t>
      </w:r>
      <w:r w:rsidR="00CC6A41">
        <w:t xml:space="preserve"> par to, ka tas atbil</w:t>
      </w:r>
      <w:r w:rsidR="00C8552E">
        <w:t>da</w:t>
      </w:r>
      <w:r w:rsidR="00CC6A41">
        <w:t xml:space="preserve"> patvēruma procedūras prasībām, jo iesniedzējs liecināja, ka viņš vērstos atkārtoti pēc patvēruma citā Eiropas valstī gadījumā, ja saņemtu negatīvu lēmumu Latvijā, kas ir pretrunā piemērojamai procedūrai. Pie šādiem apstākļiem bija neiespējami paredzēt viņa turpmākās darbības, ja viņš tiktu ievietots atvērta tipa izmitināšanas centrā; pastāvēja iespēja, ka viņš varētu pamest Latviju un tādējādi kavēt patvēruma procedūru, kā viņš jau reiz tika darījis drošā treš</w:t>
      </w:r>
      <w:r w:rsidR="00C948E7">
        <w:t>aj</w:t>
      </w:r>
      <w:r w:rsidR="00CC6A41">
        <w:t>ā valstī (skatīt iepriekš 6.rindkopu). Ta</w:t>
      </w:r>
      <w:r w:rsidR="00C8552E">
        <w:t xml:space="preserve">jā pašā </w:t>
      </w:r>
      <w:r w:rsidR="00CC6A41">
        <w:t xml:space="preserve">dienā iesniedzējs iesniedza apelācijas sūdzību (uz vienas lapas) par šo lēmumu latviešu valodā, apgalvojot, ka nav pierādījumu tam, ka viņš ir ļaunprātīgi izmantojis patvēruma procedūru, varētu pamest valsti vai kavēt patvēruma procedūru. Iesniedzējs apstrīdēja saistību ar to, ka viņš jau ir pieteicies patvērumam Krievijā, jo tā nebija droša trešā valsts. Viņa apelācijas sūdzība kopā ar lietas materiāliem tika pārsūtīta Latgales apgabaltiesai. </w:t>
      </w:r>
      <w:proofErr w:type="gramStart"/>
      <w:r w:rsidR="00CC6A41">
        <w:t>2013.gada</w:t>
      </w:r>
      <w:proofErr w:type="gramEnd"/>
      <w:r w:rsidR="00CC6A41">
        <w:t xml:space="preserve"> 15.jūlijā iesniedzējs tika informēts, ka viņa lietu tiesnesis izskatīs vienpersoniski 2013.gada 30.jūlijā rakstveida procesā; tika izskaidrots, ka iesniedzējs var iesniegt turpmākos paskaidrojumus četrdesmit astoņu stundu laikā. Šo informāciju viņam izsniedza Valsts robežsardze un viņš to parakstīja </w:t>
      </w:r>
      <w:r w:rsidR="00C948E7">
        <w:t xml:space="preserve">kā </w:t>
      </w:r>
      <w:r w:rsidR="00CC6A41">
        <w:t>apliecinājumu tā tulkojuma saņemšanai 2013.gada 18.jūlijā.</w:t>
      </w:r>
    </w:p>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27</w:t>
      </w:r>
      <w:r w:rsidRPr="00786D16">
        <w:fldChar w:fldCharType="end"/>
      </w:r>
      <w:r w:rsidR="00CC6A41">
        <w:t>.  </w:t>
      </w:r>
      <w:proofErr w:type="gramStart"/>
      <w:r w:rsidR="00CC6A41">
        <w:t>2013.gada</w:t>
      </w:r>
      <w:proofErr w:type="gramEnd"/>
      <w:r w:rsidR="00CC6A41">
        <w:t xml:space="preserve"> 30.jūlijā cita Latgales apgabaltiesas tiesnese izskatīja un noraidīja iesniedzēja apelācijas sūdzību, a</w:t>
      </w:r>
      <w:r w:rsidR="00C8552E">
        <w:t>tstājot spēkā</w:t>
      </w:r>
      <w:r w:rsidR="00CC6A41">
        <w:t xml:space="preserve"> lēmumu par viņa aizturēšanu saskaņā ar Patvēruma likuma 9.panta </w:t>
      </w:r>
      <w:r w:rsidR="00C948E7">
        <w:t xml:space="preserve">pirmās daļas </w:t>
      </w:r>
      <w:r w:rsidR="00CC6A41">
        <w:t>2.</w:t>
      </w:r>
      <w:r w:rsidR="0016305D" w:rsidDel="0016305D">
        <w:t xml:space="preserve"> </w:t>
      </w:r>
      <w:r w:rsidR="00CC6A41">
        <w:t>punktu. Tiesnese atsaucās uz pilsētas tiesas konstatējumiem attiecībā uz to, ka pastāvēja iemesls ticēt, ka iesniedzējs varētu ļaunprātīgi izmantot patvēruma procedūru. Tam par pierādījumu kalpoja fakts, ka viņš pameta Krieviju pēc vairākiem mēnešiem</w:t>
      </w:r>
      <w:r w:rsidR="00C8552E">
        <w:t>,</w:t>
      </w:r>
      <w:r w:rsidR="00CC6A41">
        <w:t xml:space="preserve"> nesagaidot galīgo lēmumu </w:t>
      </w:r>
      <w:r w:rsidR="0057202E">
        <w:t>atbildei</w:t>
      </w:r>
      <w:r w:rsidR="00CC6A41">
        <w:t xml:space="preserve"> </w:t>
      </w:r>
      <w:r w:rsidR="0057202E">
        <w:t xml:space="preserve">uz savu </w:t>
      </w:r>
      <w:r w:rsidR="00CC6A41">
        <w:t xml:space="preserve">patvēruma </w:t>
      </w:r>
      <w:r w:rsidR="0057202E">
        <w:t>pieteikumu</w:t>
      </w:r>
      <w:r w:rsidR="00CC6A41">
        <w:t xml:space="preserve">. Ierodoties Latvijā, viņš neatklāja savu </w:t>
      </w:r>
      <w:r w:rsidR="00C8552E">
        <w:t>patieso</w:t>
      </w:r>
      <w:r w:rsidR="00CC6A41">
        <w:t xml:space="preserve"> </w:t>
      </w:r>
      <w:r w:rsidR="0057202E">
        <w:t>identitāti</w:t>
      </w:r>
      <w:r w:rsidR="00CC6A41">
        <w:t xml:space="preserve">. Pateicoties rūpīgam robežsargu darbam, izdevās noskaidrot viņa identitāti. Turklāt iesniedzējs atzina, ka viņš </w:t>
      </w:r>
      <w:r w:rsidR="00C8552E">
        <w:t>bija</w:t>
      </w:r>
      <w:r w:rsidR="00CC6A41">
        <w:t xml:space="preserve"> pametis Krieviju, jo uzskatīja, ka viņa patvēruma pieteikums tiks noraidīts; viņ</w:t>
      </w:r>
      <w:r w:rsidR="0057202E">
        <w:t>š</w:t>
      </w:r>
      <w:r w:rsidR="00CC6A41">
        <w:t xml:space="preserve"> arī atzina, ka mēģinātu iegūt patvērumu citā Eiropas valstī, ja Latvijā viņam to atteiktu. Līdz ar to tiesnese apstiprināja </w:t>
      </w:r>
      <w:r w:rsidR="00C8552E">
        <w:t>pirmās</w:t>
      </w:r>
      <w:r w:rsidR="00CC6A41">
        <w:t xml:space="preserve"> instances tiesas secinājumu, ka </w:t>
      </w:r>
      <w:r w:rsidR="00C8552E">
        <w:t>ne</w:t>
      </w:r>
      <w:r w:rsidR="00CC6A41">
        <w:t xml:space="preserve">bija iespējams paredzēt iesniedzēja turpmākās darbības atbrīvošanas gadījumā. Lēmums tika sastādīts latviešu valodā, taču tā saturs tika izskaidrots iesniedzējam. </w:t>
      </w:r>
      <w:proofErr w:type="gramStart"/>
      <w:r w:rsidR="00CC6A41">
        <w:t>2013.gada</w:t>
      </w:r>
      <w:proofErr w:type="gramEnd"/>
      <w:r w:rsidR="00CC6A41">
        <w:t xml:space="preserve"> 6.augustā viņš parakstīja lēmumu, apstiprinot, ka tas viņam ir izskaidrots angļu valodā; viņš respektēja lēmumu un piekrita tam.</w:t>
      </w:r>
    </w:p>
    <w:p w:rsidR="00CC6A41" w:rsidRPr="00786D16" w:rsidRDefault="00240B49" w:rsidP="00786D16">
      <w:pPr>
        <w:pStyle w:val="ECHRPara"/>
      </w:pPr>
      <w:r w:rsidRPr="00786D16">
        <w:lastRenderedPageBreak/>
        <w:fldChar w:fldCharType="begin"/>
      </w:r>
      <w:r w:rsidR="00CC6A41" w:rsidRPr="00786D16">
        <w:instrText xml:space="preserve"> SEQ level0 \*arabic </w:instrText>
      </w:r>
      <w:r w:rsidRPr="00786D16">
        <w:fldChar w:fldCharType="separate"/>
      </w:r>
      <w:r w:rsidR="000C7984" w:rsidRPr="00786D16">
        <w:rPr>
          <w:noProof/>
        </w:rPr>
        <w:t>28</w:t>
      </w:r>
      <w:r w:rsidRPr="00786D16">
        <w:fldChar w:fldCharType="end"/>
      </w:r>
      <w:r w:rsidR="00CC6A41">
        <w:t>.  </w:t>
      </w:r>
      <w:proofErr w:type="gramStart"/>
      <w:r w:rsidR="00CC6A41">
        <w:t>2013.gada</w:t>
      </w:r>
      <w:proofErr w:type="gramEnd"/>
      <w:r w:rsidR="00CC6A41">
        <w:t xml:space="preserve"> 6.septembrī Daugavpils (pilsētas) tiesas tiesnesis pagarināja iesniedzēja aizturēšanas termiņu vēl </w:t>
      </w:r>
      <w:r w:rsidR="00C8552E">
        <w:t>uz</w:t>
      </w:r>
      <w:r w:rsidR="00CC6A41">
        <w:t xml:space="preserve"> diviem mēnešiem</w:t>
      </w:r>
      <w:r w:rsidR="0057202E">
        <w:t>,</w:t>
      </w:r>
      <w:r w:rsidR="00CC6A41">
        <w:t xml:space="preserve"> atkal pamatojoties uz Patvēruma likuma 9.panta </w:t>
      </w:r>
      <w:r w:rsidR="0057202E">
        <w:t xml:space="preserve">pirmās daļas </w:t>
      </w:r>
      <w:r w:rsidR="00CC6A41">
        <w:t>2.</w:t>
      </w:r>
      <w:r w:rsidR="0057202E" w:rsidDel="0057202E">
        <w:t xml:space="preserve"> </w:t>
      </w:r>
      <w:r w:rsidR="00CC6A41">
        <w:t xml:space="preserve">punktu. Tiesas sēdes laikā iesniedzējs paskaidroja, ka viņš </w:t>
      </w:r>
      <w:r w:rsidR="00C8552E">
        <w:t>vēlējās turpināt</w:t>
      </w:r>
      <w:r w:rsidR="00CC6A41">
        <w:t xml:space="preserve"> patvēruma procedūru; viņš bija informēts par attiecīgo kārtību un pienākumiem un nepamestu Latviju līdz patvēruma procedūras beigām. Tiesnesis secināja, ka iesniedzējs ļaunprātīgi izmantoja patvēruma procedūru tā paša iemesla dēļ, kā norādīts iepriekšējos lēmumos, un ka </w:t>
      </w:r>
      <w:r w:rsidR="00A0237D">
        <w:t>viņš ir jāaiztur</w:t>
      </w:r>
      <w:r w:rsidR="00CC6A41">
        <w:t xml:space="preserve">. Atsaucoties uz Patvēruma likuma </w:t>
      </w:r>
      <w:proofErr w:type="gramStart"/>
      <w:r w:rsidR="00CC6A41">
        <w:t>9.panta</w:t>
      </w:r>
      <w:proofErr w:type="gramEnd"/>
      <w:r w:rsidR="00CC6A41">
        <w:t xml:space="preserve"> </w:t>
      </w:r>
      <w:r w:rsidR="00A0237D">
        <w:t>trešo daļu</w:t>
      </w:r>
      <w:r w:rsidR="00CC6A41">
        <w:t>, tiesnesis norādīja, ka viņa aizturēšanas termiņš vēl n</w:t>
      </w:r>
      <w:r w:rsidR="00C8552E">
        <w:t>ebija</w:t>
      </w:r>
      <w:r w:rsidR="00CC6A41">
        <w:t xml:space="preserve"> beidzies. Iesniedzējs neiesniedza apelācijas sūdzību par šo lēmumu, </w:t>
      </w:r>
      <w:r w:rsidR="00A0237D">
        <w:t xml:space="preserve">tā kā </w:t>
      </w:r>
      <w:r w:rsidR="00CC6A41">
        <w:t xml:space="preserve">Patvēruma lietu nodaļai bija jāpieņem lēmums </w:t>
      </w:r>
      <w:r w:rsidR="00A0237D">
        <w:t>nepilna</w:t>
      </w:r>
      <w:r w:rsidR="00CC6A41">
        <w:t xml:space="preserve"> mēneša laikā, un viņa iepriekšējā pieredze liecināja, ka apelācijas sūdzību par aizturēšanu izskatīšana ilga aptuveni vienu mēnesi.</w:t>
      </w:r>
    </w:p>
    <w:p w:rsidR="00CC6A41"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29</w:t>
      </w:r>
      <w:r w:rsidRPr="00786D16">
        <w:fldChar w:fldCharType="end"/>
      </w:r>
      <w:r w:rsidR="00CC6A41">
        <w:t>.  </w:t>
      </w:r>
      <w:proofErr w:type="gramStart"/>
      <w:r w:rsidR="00CC6A41">
        <w:t>2013.gada</w:t>
      </w:r>
      <w:proofErr w:type="gramEnd"/>
      <w:r w:rsidR="00CC6A41">
        <w:t xml:space="preserve"> 4.oktobrī Valsts robežsardze informēja iesniedzēju par to, ka viņam </w:t>
      </w:r>
      <w:r w:rsidR="00C8552E">
        <w:t>bija</w:t>
      </w:r>
      <w:r w:rsidR="00CC6A41">
        <w:t xml:space="preserve"> piešķirts alternatīvais statuss, bet viņi nevar viņu atbrīvot līdz brīdim, kamēr nav saņēmuši šī lēmuma oriģinālu; attiecīgā iestāde </w:t>
      </w:r>
      <w:r w:rsidR="00C8552E">
        <w:t>bija</w:t>
      </w:r>
      <w:r w:rsidR="00CC6A41">
        <w:t xml:space="preserve"> </w:t>
      </w:r>
      <w:r w:rsidR="00C8552E">
        <w:t xml:space="preserve">to </w:t>
      </w:r>
      <w:r w:rsidR="00CC6A41">
        <w:t>nosūtījusi pa pastu (skatīt iepriekš 17.rindkopu).</w:t>
      </w:r>
    </w:p>
    <w:p w:rsidR="002021A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30</w:t>
      </w:r>
      <w:r w:rsidRPr="00786D16">
        <w:fldChar w:fldCharType="end"/>
      </w:r>
      <w:r w:rsidR="00CC6A41">
        <w:t xml:space="preserve">.  Valsts robežsardze </w:t>
      </w:r>
      <w:r w:rsidR="00A0237D">
        <w:t xml:space="preserve">atbrīvoja iesniedzēju </w:t>
      </w:r>
      <w:proofErr w:type="gramStart"/>
      <w:r w:rsidR="00CC6A41">
        <w:t>2013.gada</w:t>
      </w:r>
      <w:proofErr w:type="gramEnd"/>
      <w:r w:rsidR="00CC6A41">
        <w:t xml:space="preserve"> 7.oktobrī ap plkst. 16.00. Lēmumā par atbrīvošanu bija norāde uz to, ka iesniedzējam </w:t>
      </w:r>
      <w:r w:rsidR="00C8552E">
        <w:t>bija</w:t>
      </w:r>
      <w:r w:rsidR="00CC6A41">
        <w:t xml:space="preserve"> piešķirts alternatīvais statuss un ka vairs nepastāv</w:t>
      </w:r>
      <w:r w:rsidR="00C8552E">
        <w:t>ēja</w:t>
      </w:r>
      <w:r w:rsidR="00CC6A41">
        <w:t xml:space="preserve"> iemeslu viņa aizturēšanai.</w:t>
      </w:r>
    </w:p>
    <w:p w:rsidR="00F06CEB" w:rsidRPr="00786D16" w:rsidRDefault="00F06CEB" w:rsidP="00786D16">
      <w:pPr>
        <w:pStyle w:val="ECHRHeading2"/>
      </w:pPr>
      <w:r>
        <w:t xml:space="preserve">D. Tiesībsarga </w:t>
      </w:r>
      <w:r w:rsidR="00A0237D">
        <w:t>veiktā pārbaude</w:t>
      </w:r>
    </w:p>
    <w:p w:rsidR="00F06CEB" w:rsidRPr="00786D16" w:rsidRDefault="00240B49" w:rsidP="00786D16">
      <w:pPr>
        <w:pStyle w:val="ECHRPara"/>
      </w:pPr>
      <w:r w:rsidRPr="00786D16">
        <w:fldChar w:fldCharType="begin"/>
      </w:r>
      <w:r w:rsidR="007D38C3" w:rsidRPr="00786D16">
        <w:instrText xml:space="preserve"> SEQ level0 \*arabic </w:instrText>
      </w:r>
      <w:r w:rsidRPr="00786D16">
        <w:fldChar w:fldCharType="separate"/>
      </w:r>
      <w:r w:rsidR="000C7984" w:rsidRPr="00786D16">
        <w:rPr>
          <w:noProof/>
        </w:rPr>
        <w:t>31</w:t>
      </w:r>
      <w:r w:rsidRPr="00786D16">
        <w:fldChar w:fldCharType="end"/>
      </w:r>
      <w:r w:rsidR="007D38C3">
        <w:t>.  </w:t>
      </w:r>
      <w:proofErr w:type="gramStart"/>
      <w:r w:rsidR="007D38C3">
        <w:t>2013.gada</w:t>
      </w:r>
      <w:proofErr w:type="gramEnd"/>
      <w:r w:rsidR="007D38C3">
        <w:t xml:space="preserve"> 13.augustā iesniedzējs sūdzējās tiesībsargam par savu </w:t>
      </w:r>
      <w:r w:rsidR="00A0237D">
        <w:t xml:space="preserve">ilgstošo </w:t>
      </w:r>
      <w:r w:rsidR="007D38C3">
        <w:t>aizturēšanu.</w:t>
      </w:r>
    </w:p>
    <w:p w:rsidR="00F06CEB" w:rsidRPr="00786D16" w:rsidRDefault="00240B49" w:rsidP="00786D16">
      <w:pPr>
        <w:pStyle w:val="ECHRPara"/>
      </w:pPr>
      <w:r w:rsidRPr="00786D16">
        <w:fldChar w:fldCharType="begin"/>
      </w:r>
      <w:r w:rsidR="007D38C3" w:rsidRPr="00786D16">
        <w:instrText xml:space="preserve"> SEQ level0 \*arabic </w:instrText>
      </w:r>
      <w:r w:rsidRPr="00786D16">
        <w:fldChar w:fldCharType="separate"/>
      </w:r>
      <w:r w:rsidR="000C7984" w:rsidRPr="00786D16">
        <w:rPr>
          <w:noProof/>
        </w:rPr>
        <w:t>32</w:t>
      </w:r>
      <w:r w:rsidRPr="00786D16">
        <w:fldChar w:fldCharType="end"/>
      </w:r>
      <w:r w:rsidR="007D38C3">
        <w:t>.  </w:t>
      </w:r>
      <w:proofErr w:type="gramStart"/>
      <w:r w:rsidR="007D38C3">
        <w:t>2013.gada</w:t>
      </w:r>
      <w:proofErr w:type="gramEnd"/>
      <w:r w:rsidR="007D38C3">
        <w:t xml:space="preserve"> 21.augustā tiesībsargs atbildēja [angļu valodā] šādi:</w:t>
      </w:r>
    </w:p>
    <w:p w:rsidR="007D38C3" w:rsidRPr="00786D16" w:rsidRDefault="00A824EA" w:rsidP="00786D16">
      <w:pPr>
        <w:pStyle w:val="ECHRParaQuote"/>
      </w:pPr>
      <w:r>
        <w:t xml:space="preserve">"Savā sūdzībā Jūs lūdzat tiesībsargu palīdzēt </w:t>
      </w:r>
      <w:r w:rsidR="001E02D4">
        <w:t xml:space="preserve">panākt </w:t>
      </w:r>
      <w:r>
        <w:t>lēmumu par Jūsu atbrīvošanu, kā arī palīdzēt sazināties ar Jūsu ģimeni Sīrijā.</w:t>
      </w:r>
    </w:p>
    <w:p w:rsidR="0013562A" w:rsidRPr="00786D16" w:rsidRDefault="0013562A" w:rsidP="00786D16">
      <w:pPr>
        <w:pStyle w:val="ECHRParaQuote"/>
      </w:pPr>
      <w:r>
        <w:t xml:space="preserve">Jūsu sūdzības izskatīšanas procesā esmu sazinājies ar aizturēto ārzemnieku un patvēruma meklētāju centru "Daugavpils" (turpmāk tekstā - Centrs). Saskaņā ar Centra sniegto informāciju </w:t>
      </w:r>
      <w:r w:rsidR="001E02D4">
        <w:t>J</w:t>
      </w:r>
      <w:r>
        <w:t xml:space="preserve">ūsu patvēruma pieteikumu šobrīd izskata Pilsonības un migrācijas lietu </w:t>
      </w:r>
      <w:r w:rsidR="006E62CE">
        <w:t>pārvalde</w:t>
      </w:r>
      <w:r>
        <w:t xml:space="preserve">. Plānotais lēmuma </w:t>
      </w:r>
      <w:r w:rsidR="001E02D4">
        <w:t xml:space="preserve">pieņemšanas </w:t>
      </w:r>
      <w:r>
        <w:t xml:space="preserve">datums ir </w:t>
      </w:r>
      <w:proofErr w:type="gramStart"/>
      <w:r>
        <w:t>2013.gada</w:t>
      </w:r>
      <w:proofErr w:type="gramEnd"/>
      <w:r>
        <w:t xml:space="preserve"> 4.oktobris.</w:t>
      </w:r>
    </w:p>
    <w:p w:rsidR="0013562A" w:rsidRPr="00786D16" w:rsidRDefault="0013562A" w:rsidP="00786D16">
      <w:pPr>
        <w:pStyle w:val="ECHRParaQuote"/>
      </w:pPr>
      <w:r>
        <w:t xml:space="preserve">Saskaņā ar Daugavpils (pilsētas) tiesas </w:t>
      </w:r>
      <w:proofErr w:type="gramStart"/>
      <w:r>
        <w:t>2013.gada</w:t>
      </w:r>
      <w:proofErr w:type="gramEnd"/>
      <w:r>
        <w:t xml:space="preserve"> 8.jūlija, kā arī Latgales apgabaltiesas lēmumu Jūs šobrīd esat aizturēts, pamatojoties uz Patvēruma likuma [ 9.panta </w:t>
      </w:r>
      <w:r w:rsidR="001E02D4">
        <w:t>pirmās daļas</w:t>
      </w:r>
      <w:r>
        <w:t xml:space="preserve"> 2.</w:t>
      </w:r>
      <w:r w:rsidR="001E02D4" w:rsidDel="001E02D4">
        <w:t xml:space="preserve"> </w:t>
      </w:r>
      <w:r>
        <w:t xml:space="preserve">punktu]. Nākamā periodiskā Jūsu aizturēšanas pārskatīšana ir plānota </w:t>
      </w:r>
      <w:r w:rsidR="001E02D4">
        <w:t xml:space="preserve">pirms </w:t>
      </w:r>
      <w:proofErr w:type="gramStart"/>
      <w:r>
        <w:t>2013.gada</w:t>
      </w:r>
      <w:proofErr w:type="gramEnd"/>
      <w:r>
        <w:t xml:space="preserve"> 6.</w:t>
      </w:r>
      <w:r w:rsidR="001E02D4">
        <w:t>septembra</w:t>
      </w:r>
      <w:r>
        <w:t xml:space="preserve">. Patvēruma likuma </w:t>
      </w:r>
      <w:proofErr w:type="gramStart"/>
      <w:r>
        <w:t>9.panta</w:t>
      </w:r>
      <w:proofErr w:type="gramEnd"/>
      <w:r>
        <w:t xml:space="preserve"> </w:t>
      </w:r>
      <w:r w:rsidR="001E02D4">
        <w:t>pirmās daļas</w:t>
      </w:r>
      <w:r>
        <w:t xml:space="preserve"> 2.</w:t>
      </w:r>
      <w:r w:rsidR="001E02D4" w:rsidDel="001E02D4">
        <w:t xml:space="preserve"> </w:t>
      </w:r>
      <w:r>
        <w:t>punkts nosaka, ka "Valsts robežsardzei [dienestam] ir tiesības aizturēt patvēruma meklētāju uz laiku līdz septiņām diennaktīm, ja ir pamats uzskatīt, ka patvēruma meklētājs cenšas ļaunprātīgi izmantot patvēruma procedūru."</w:t>
      </w:r>
    </w:p>
    <w:p w:rsidR="0013562A" w:rsidRPr="00786D16" w:rsidRDefault="0013562A" w:rsidP="00786D16">
      <w:pPr>
        <w:pStyle w:val="ECHRParaQuote"/>
      </w:pPr>
      <w:r>
        <w:t xml:space="preserve">Daugavpils (pilsētas) tiesas lēmums tiek balstīts uz to, ka esat šķērsojis Latvijas robežu ar vārdu </w:t>
      </w:r>
      <w:proofErr w:type="spellStart"/>
      <w:r>
        <w:t>Adnan</w:t>
      </w:r>
      <w:proofErr w:type="spellEnd"/>
      <w:r>
        <w:t xml:space="preserve"> </w:t>
      </w:r>
      <w:proofErr w:type="spellStart"/>
      <w:r>
        <w:t>Haiik</w:t>
      </w:r>
      <w:proofErr w:type="spellEnd"/>
      <w:r>
        <w:t xml:space="preserve">, iepriekš lūdzot pagaidu patvērumu Krievijas Federācijā ar </w:t>
      </w:r>
      <w:r w:rsidR="001E4965">
        <w:t>Jūsu atzīto</w:t>
      </w:r>
      <w:r>
        <w:t xml:space="preserve"> </w:t>
      </w:r>
      <w:r w:rsidR="001E4965">
        <w:t xml:space="preserve">identitāti </w:t>
      </w:r>
      <w:r>
        <w:t xml:space="preserve">kā Aladin </w:t>
      </w:r>
      <w:proofErr w:type="spellStart"/>
      <w:r>
        <w:t>Nassr</w:t>
      </w:r>
      <w:proofErr w:type="spellEnd"/>
      <w:r>
        <w:t xml:space="preserve"> </w:t>
      </w:r>
      <w:proofErr w:type="spellStart"/>
      <w:r>
        <w:t>Allah</w:t>
      </w:r>
      <w:proofErr w:type="spellEnd"/>
      <w:r>
        <w:t xml:space="preserve">. Tiesas sēdē esat arī norādījis, ka negatīva lēmuma gadījumā turpināsiet meklēt patvērumu citā Eiropas valstī, kas būtu </w:t>
      </w:r>
      <w:r>
        <w:lastRenderedPageBreak/>
        <w:t>pretrunā ar Eiropas Savienības patvēruma pieprasīšanas procedūru un noteikumiem. Tādējādi tiesa</w:t>
      </w:r>
      <w:r w:rsidR="001E4965">
        <w:t>i</w:t>
      </w:r>
      <w:r>
        <w:t xml:space="preserve"> ir </w:t>
      </w:r>
      <w:r w:rsidR="001E4965">
        <w:t xml:space="preserve">pamatoti iemesli </w:t>
      </w:r>
      <w:r>
        <w:t xml:space="preserve">uzskatīt, ka Jūs cenšaties izmantot patvēruma procedūru pretēji tās </w:t>
      </w:r>
      <w:r w:rsidR="001E4965">
        <w:t xml:space="preserve">uzdevumiem un </w:t>
      </w:r>
      <w:r>
        <w:t>mērķiem.</w:t>
      </w:r>
    </w:p>
    <w:p w:rsidR="0013562A" w:rsidRPr="00786D16" w:rsidRDefault="0013562A" w:rsidP="00786D16">
      <w:pPr>
        <w:pStyle w:val="ECHRParaQuote"/>
      </w:pPr>
      <w:r>
        <w:t xml:space="preserve">Izskatot Daugavpils (pilsētas) tiesas un Latgales apgabaltiesas lēmumu, ir noskaidrots, ka Jūs esat aizturēts saskaņā ar likumā noteikto kārtību. Saskaņā ar Latvijas likumiem tiek ievērotas arī Jūsu tiesības uz periodisku aizturēšanas pārskatīšanu. Turklāt lēmumi, ar kuriem Jums ir piemērota aizturēšana, ietver pietiekamu motivāciju, kas ļauj noteikt </w:t>
      </w:r>
      <w:r w:rsidR="00CE13D0">
        <w:t xml:space="preserve">tiesisko </w:t>
      </w:r>
      <w:r>
        <w:t xml:space="preserve">un faktisko pamatojumu šai aizturēšanai. Tāpēc saskaņā ar [Konvenciju] un Latvijas Satversmes 94. pantu nav pārkāptas </w:t>
      </w:r>
      <w:r w:rsidR="00CE13D0">
        <w:t>J</w:t>
      </w:r>
      <w:r>
        <w:t>ūsu tiesības uz brīvību un drošību.</w:t>
      </w:r>
    </w:p>
    <w:p w:rsidR="0013562A" w:rsidRPr="00786D16" w:rsidRDefault="0013562A" w:rsidP="00786D16">
      <w:pPr>
        <w:pStyle w:val="ECHRParaQuote"/>
      </w:pPr>
      <w:r>
        <w:t>Attiecībā uz iespēju sazināties ar Jūsu ģimeni no aizturēšanas iestādes, vēlos informēt, ka pēc Jūsu pieprasījuma Jums ir tiesības sazināties ar savu ģimeni par saviem līdzekļiem. Latvijas likumi nepiešķir aizturētajiem patvēruma meklētājiem iespēju bez maksas sazināties ar savām ģimenēm."</w:t>
      </w:r>
    </w:p>
    <w:p w:rsidR="00021845" w:rsidRPr="00786D16" w:rsidRDefault="00014566" w:rsidP="00786D16">
      <w:pPr>
        <w:pStyle w:val="ECHRHeading1"/>
      </w:pPr>
      <w:r>
        <w:t>II.  PIEMĒROJAMIE EIROPAS DOKUMENTI UN NACIONĀLIE TIESĪBU AKTI</w:t>
      </w:r>
    </w:p>
    <w:p w:rsidR="00EE6E1C" w:rsidRPr="00786D16" w:rsidRDefault="00EE6E1C" w:rsidP="00786D16">
      <w:pPr>
        <w:pStyle w:val="ECHRHeading2"/>
      </w:pPr>
      <w:r>
        <w:t>A. Eiropas dokumenti</w:t>
      </w:r>
    </w:p>
    <w:p w:rsidR="00021845" w:rsidRPr="00786D16" w:rsidRDefault="00240B49" w:rsidP="00786D16">
      <w:pPr>
        <w:pStyle w:val="ECHRPara"/>
      </w:pPr>
      <w:r w:rsidRPr="00786D16">
        <w:fldChar w:fldCharType="begin"/>
      </w:r>
      <w:r w:rsidR="00EE6E1C" w:rsidRPr="00786D16">
        <w:instrText xml:space="preserve"> SEQ level0 \*arabic </w:instrText>
      </w:r>
      <w:r w:rsidRPr="00786D16">
        <w:fldChar w:fldCharType="separate"/>
      </w:r>
      <w:r w:rsidR="000C7984" w:rsidRPr="00786D16">
        <w:rPr>
          <w:noProof/>
        </w:rPr>
        <w:t>33</w:t>
      </w:r>
      <w:r w:rsidRPr="00786D16">
        <w:fldChar w:fldCharType="end"/>
      </w:r>
      <w:r w:rsidR="00EE6E1C">
        <w:t>.  Eiropas Komiteja spīdzināšanas un necilvēcīgas vai pazemojošas rīcības vai soda novēršanai “</w:t>
      </w:r>
      <w:r w:rsidR="00EE6E1C">
        <w:rPr>
          <w:rStyle w:val="wordhighlighted"/>
          <w:i/>
        </w:rPr>
        <w:t>CPT</w:t>
      </w:r>
      <w:r w:rsidR="00EE6E1C">
        <w:t xml:space="preserve">”) apmeklēja Daugavpils izmitināšanas centru savas vizītes laikā Latvijā </w:t>
      </w:r>
      <w:proofErr w:type="gramStart"/>
      <w:r w:rsidR="00EE6E1C">
        <w:t>2011.gadā</w:t>
      </w:r>
      <w:proofErr w:type="gramEnd"/>
      <w:r w:rsidR="00EE6E1C">
        <w:t xml:space="preserve"> un norādīja </w:t>
      </w:r>
      <w:r w:rsidR="00C8552E">
        <w:t>sekojošo</w:t>
      </w:r>
      <w:r w:rsidR="00EE6E1C">
        <w:t xml:space="preserve"> (skatīt ziņojumu CPT/</w:t>
      </w:r>
      <w:proofErr w:type="spellStart"/>
      <w:r w:rsidR="00EE6E1C">
        <w:t>Inf</w:t>
      </w:r>
      <w:proofErr w:type="spellEnd"/>
      <w:r w:rsidR="00EE6E1C">
        <w:t xml:space="preserve"> (2013) 20):</w:t>
      </w:r>
    </w:p>
    <w:p w:rsidR="00021845" w:rsidRPr="00786D16" w:rsidRDefault="00255788" w:rsidP="00786D16">
      <w:pPr>
        <w:pStyle w:val="ECHRParaQuote"/>
        <w:rPr>
          <w:rFonts w:eastAsia="Times New Roman"/>
        </w:rPr>
      </w:pPr>
      <w:r>
        <w:t xml:space="preserve">"33. Delegācijai pašā apmeklējuma sākumā tika paziņots, ka pēc pēdējo Imigrācijas likuma grozījumu pieņemšanas (2011. gada jūnijā) likums pilnībā atbilst ES Atgriešanas direktīvai un tajā daudz skaidrāk definēts pamatojums </w:t>
      </w:r>
      <w:r w:rsidR="00CE13D0">
        <w:t xml:space="preserve">neregulāro </w:t>
      </w:r>
      <w:r>
        <w:t xml:space="preserve">imigrantu aizturēšanai. Proti, ir ieviests jauns laika ierobežojums </w:t>
      </w:r>
      <w:r w:rsidR="00C8552E">
        <w:t>izraidāmo</w:t>
      </w:r>
      <w:r>
        <w:t xml:space="preserve"> ārzemnieku aizturēšanas ilgumam (t. i., sākotnējā aizturēšana nedrīkst būt ilgāka par desmit dienām un to piemēro ar robežsardzes lēmumu, aizturēšanas termiņu ar tiesas lēmumu var pagarināt līdz pat trim secīgiem divu mēnešu periodiem, un, ja </w:t>
      </w:r>
      <w:r w:rsidR="00CE13D0">
        <w:t xml:space="preserve">neregulārais </w:t>
      </w:r>
      <w:r>
        <w:t>imigrants atsakās sadarboties ar imigrācijas iestādēm vai ja kavējas vajadzīgo dokumentu saņemšana no citas valsts, — vēl divpadsmit mēnešus).</w:t>
      </w:r>
    </w:p>
    <w:p w:rsidR="00021845" w:rsidRPr="00786D16" w:rsidRDefault="00255788" w:rsidP="00786D16">
      <w:pPr>
        <w:pStyle w:val="ECHRParaQuote"/>
        <w:rPr>
          <w:rFonts w:eastAsia="Times New Roman"/>
        </w:rPr>
      </w:pPr>
      <w:r>
        <w:t xml:space="preserve">34. [Daugavpils aizturēto ārzemnieku izmitināšanas centrs] tika atvērts 2011. gada maijā pēc imigrantu aizturēšanas iestādes slēgšanas Olainē. Centru pārvalda Valsts robežsardze, kas ir Iekšlietu ministrijas pakļautībā, un tas šobrīd ir vienīgais ārzemnieku aizturēšanas centrs Latvijā.  Tas izvietots rekonstruētā divstāvu ēkā (bijusī armijas baraku ēka) netālu no Daugavpils centra, un tā oficiālā ietilpība ir 70 vietas.  Apmeklējuma laikā centrā uzturējās 33 ārzemnieki, </w:t>
      </w:r>
      <w:r w:rsidR="00C8552E">
        <w:t xml:space="preserve">tostarp 32 patvēruma meklētāji, </w:t>
      </w:r>
      <w:r>
        <w:t xml:space="preserve">un viens </w:t>
      </w:r>
      <w:r w:rsidR="00CE13D0">
        <w:t xml:space="preserve">neregulārais </w:t>
      </w:r>
      <w:r>
        <w:t xml:space="preserve">imigrants, kas gaidīja </w:t>
      </w:r>
      <w:r w:rsidR="00CE13D0">
        <w:t xml:space="preserve">izraidīšanu </w:t>
      </w:r>
      <w:r>
        <w:t xml:space="preserve">(tajā nebija nepavadītu nepilngadīgo).  Tika teikts, ka vidējais aizturēšanas ilgums iestādē </w:t>
      </w:r>
      <w:r w:rsidR="00C8552E">
        <w:t>bija</w:t>
      </w:r>
      <w:r>
        <w:t xml:space="preserve"> divi mēneši.</w:t>
      </w:r>
    </w:p>
    <w:p w:rsidR="00255788" w:rsidRPr="00786D16" w:rsidRDefault="00255788" w:rsidP="00786D16">
      <w:pPr>
        <w:pStyle w:val="ECHRParaQuote"/>
        <w:rPr>
          <w:rFonts w:eastAsia="Times New Roman"/>
        </w:rPr>
      </w:pPr>
      <w:r>
        <w:t xml:space="preserve">35. CPT delegācija nav saņēmusi liecības par centra darbinieku </w:t>
      </w:r>
      <w:r>
        <w:rPr>
          <w:u w:val="single"/>
        </w:rPr>
        <w:t>sliktu izturēšanos</w:t>
      </w:r>
      <w:r>
        <w:t xml:space="preserve"> pret </w:t>
      </w:r>
      <w:r w:rsidR="00CE13D0">
        <w:t>ārzemniekiem</w:t>
      </w:r>
      <w:r>
        <w:t>.  Visi delegācijas iztaujātie aizturētie paziņoja, ka pret viņiem izturas pienācīgi.  Turklāt šķita, ka vairākumam aizturēto nav problēmu sazināties ar darbiniekiem, jo lielākā daļa darbinieku runā krievu valodā un daži arī angļu un franču valodā.</w:t>
      </w:r>
    </w:p>
    <w:p w:rsidR="00255788" w:rsidRPr="00786D16" w:rsidRDefault="00255788" w:rsidP="00786D16">
      <w:pPr>
        <w:pStyle w:val="ECHRParaQuote"/>
        <w:rPr>
          <w:rFonts w:eastAsia="Times New Roman"/>
        </w:rPr>
      </w:pPr>
      <w:r>
        <w:lastRenderedPageBreak/>
        <w:t xml:space="preserve">36. Delegācija pamanīja, ka personāls divās vīriešu nodaļās atklāti nēsā </w:t>
      </w:r>
      <w:r>
        <w:rPr>
          <w:u w:val="single"/>
        </w:rPr>
        <w:t>stekus</w:t>
      </w:r>
      <w:r>
        <w:t xml:space="preserve">; CPT uzskata, ka tas noteikti neveicina labvēlīgu attiecību izveidošanos starp darbiniekiem un aizturētajiem.  </w:t>
      </w:r>
      <w:r>
        <w:rPr>
          <w:b/>
        </w:rPr>
        <w:t>CPT iesaka veikt pasākumus, lai nodrošinātu, ka centra darbinieki aizturēšanas telpās stekus nenēsā atklāti; ja tiek uzskatīts, ka darbiniekiem ir vajadzīgs šāds aprīkojums, tam ir jābūt apslēptam.</w:t>
      </w:r>
    </w:p>
    <w:p w:rsidR="00021845" w:rsidRPr="00786D16" w:rsidRDefault="00255788" w:rsidP="00786D16">
      <w:pPr>
        <w:pStyle w:val="ECHRParaQuote"/>
        <w:rPr>
          <w:rFonts w:eastAsia="Times New Roman"/>
        </w:rPr>
      </w:pPr>
      <w:r>
        <w:t xml:space="preserve">37. </w:t>
      </w:r>
      <w:r>
        <w:rPr>
          <w:u w:val="single"/>
        </w:rPr>
        <w:t xml:space="preserve">Sadzīves apstākļi </w:t>
      </w:r>
      <w:r>
        <w:t xml:space="preserve">centrā bija ļoti labi.  Iestādē bija divas vīriešu nodaļas un viena nodaļa sievietēm un ģimenēm. Katrā nodaļā ir vairākas telpas </w:t>
      </w:r>
      <w:r w:rsidR="00CE13D0">
        <w:t xml:space="preserve">divu </w:t>
      </w:r>
      <w:r>
        <w:t xml:space="preserve">līdz </w:t>
      </w:r>
      <w:r w:rsidR="00CE13D0">
        <w:t>četru aizturēto izmitināšanai</w:t>
      </w:r>
      <w:r>
        <w:t>, atpūtas telpa un labi aprīkota virtuve.  Telpas bija plašas (piemēram, aptuveni 25 m</w:t>
      </w:r>
      <w:r w:rsidRPr="00B65455">
        <w:rPr>
          <w:vertAlign w:val="superscript"/>
        </w:rPr>
        <w:t>2</w:t>
      </w:r>
      <w:r>
        <w:t xml:space="preserve"> četrām personām), tajās bija labs dabiskais apgaismojums, tās bija pienācīgi vēdinātas un tīras.  Tās bija arī pienācīgi aprīkotas (gultas ar pilnu gultas piederumu komplektu un pilnībā nodalīts iekšējais sanitārais mezgls ar tualeti un dušu).  Sieviešu nodaļā bija arī patīkama rotaļu istaba bērniem.</w:t>
      </w:r>
    </w:p>
    <w:p w:rsidR="00255788" w:rsidRPr="00786D16" w:rsidRDefault="00C8552E" w:rsidP="00786D16">
      <w:pPr>
        <w:pStyle w:val="ECHRParaQuote"/>
        <w:rPr>
          <w:rFonts w:eastAsia="Times New Roman"/>
        </w:rPr>
      </w:pPr>
      <w:proofErr w:type="gramStart"/>
      <w:r>
        <w:t xml:space="preserve">38. </w:t>
      </w:r>
      <w:r w:rsidR="00CE13D0">
        <w:t>Ārzemniekiem</w:t>
      </w:r>
      <w:proofErr w:type="gramEnd"/>
      <w:r w:rsidR="00CE13D0">
        <w:t xml:space="preserve"> </w:t>
      </w:r>
      <w:r w:rsidR="00255788">
        <w:t xml:space="preserve">bija noteikts “atvērto durvju” </w:t>
      </w:r>
      <w:r w:rsidR="00255788">
        <w:rPr>
          <w:u w:val="single"/>
        </w:rPr>
        <w:t>režīms</w:t>
      </w:r>
      <w:r w:rsidR="00255788">
        <w:t xml:space="preserve"> — viņi drīkstēja brīvi pārvietoties savās nodaļās un vismaz divas stundas dienā uzturēties plašā pagalmā (labos laikapstākļos ilgāk). Turklāt dienas laikā viņiem bija pieejama atpūtas telpa, kurā viņi varēja skatīties televīziju un spēlēt galda spēles.  Saistībā ar fiziskām nodarbībām — vairākas reizes nedēļā bija pieejama vingrošanas telpa un, ja laikapstākļi bija atbilst</w:t>
      </w:r>
      <w:r>
        <w:t>oši</w:t>
      </w:r>
      <w:r w:rsidR="00255788">
        <w:t>, tika piedāvātas arī fiziskas nodarbības svaigā gaisā.</w:t>
      </w:r>
    </w:p>
    <w:p w:rsidR="00255788" w:rsidRPr="00786D16" w:rsidRDefault="00255788" w:rsidP="00786D16">
      <w:pPr>
        <w:pStyle w:val="ECHRParaQuote"/>
        <w:rPr>
          <w:rFonts w:eastAsia="Times New Roman"/>
        </w:rPr>
      </w:pPr>
      <w:r>
        <w:t xml:space="preserve">Tomēr </w:t>
      </w:r>
      <w:r>
        <w:rPr>
          <w:b/>
          <w:i/>
        </w:rPr>
        <w:t>CPT</w:t>
      </w:r>
      <w:r>
        <w:rPr>
          <w:b/>
        </w:rPr>
        <w:t xml:space="preserve"> aicina Latvijas varas iestādes paplašināt nodarbību klāstu visiem </w:t>
      </w:r>
      <w:r w:rsidR="00CE13D0">
        <w:rPr>
          <w:b/>
        </w:rPr>
        <w:t>ārzemniekiem</w:t>
      </w:r>
      <w:r>
        <w:rPr>
          <w:b/>
        </w:rPr>
        <w:t xml:space="preserve">, kas centrā tiek turēti ilgāku laiku.  Jo ilgāku laiku persona ir </w:t>
      </w:r>
      <w:r w:rsidR="00CE13D0">
        <w:rPr>
          <w:b/>
        </w:rPr>
        <w:t>aizturēta</w:t>
      </w:r>
      <w:r>
        <w:rPr>
          <w:b/>
        </w:rPr>
        <w:t>, jo plašākam ir jābūt piedāvāto nodarbību klāstam.</w:t>
      </w:r>
    </w:p>
    <w:p w:rsidR="00021845" w:rsidRPr="00786D16" w:rsidRDefault="00255788" w:rsidP="00786D16">
      <w:pPr>
        <w:pStyle w:val="ECHRParaQuote"/>
        <w:rPr>
          <w:rFonts w:eastAsia="Times New Roman"/>
        </w:rPr>
      </w:pPr>
      <w:r>
        <w:t xml:space="preserve">39. </w:t>
      </w:r>
      <w:r>
        <w:rPr>
          <w:u w:val="single"/>
        </w:rPr>
        <w:t>Veselības aprūpes</w:t>
      </w:r>
      <w:r>
        <w:t xml:space="preserve"> nodrošinājums centrā kopumā bija atbilst</w:t>
      </w:r>
      <w:r w:rsidR="00C8552E">
        <w:t>ošs</w:t>
      </w:r>
      <w:r>
        <w:t xml:space="preserve">.  Katru dienu no plkst. 9.00 līdz plkst. 21.00 centrā ir feldšeris vai medmāsa. Delegācija pamanīja, ka katru no jauna uzņemto </w:t>
      </w:r>
      <w:r w:rsidR="00CE13D0">
        <w:t xml:space="preserve">ārzemnieku </w:t>
      </w:r>
      <w:r>
        <w:t>parasti 24 stundu laikā pēc uzņemšanas apskata veselības aprūpes darbinieks un izveido medicīnas karti.  Ārstniecības telpu un aprīkojuma standarts centrā bija ļoti augsts, un zāļu klāsts bija apmierinošs.  Turklāt vajadzības gadījumos tika nodrošināta neatliekamā medicīniskā palīdzība un pārvietošana uz ārējām ārstniecības iestādēm.</w:t>
      </w:r>
    </w:p>
    <w:p w:rsidR="00255788" w:rsidRPr="00786D16" w:rsidRDefault="00255788" w:rsidP="00786D16">
      <w:pPr>
        <w:pStyle w:val="ECHRParaQuote"/>
        <w:rPr>
          <w:rFonts w:eastAsia="Times New Roman"/>
        </w:rPr>
      </w:pPr>
      <w:r>
        <w:t xml:space="preserve">40. Pēc ierašanās centrā </w:t>
      </w:r>
      <w:r w:rsidR="00CE13D0">
        <w:t xml:space="preserve">ārzemniekiem </w:t>
      </w:r>
      <w:r>
        <w:t>tika sniegta rakstiska</w:t>
      </w:r>
      <w:r>
        <w:rPr>
          <w:u w:val="single"/>
        </w:rPr>
        <w:t xml:space="preserve"> informācija</w:t>
      </w:r>
      <w:r>
        <w:t xml:space="preserve"> par viņu tiesībām un pienākumiem iestādē; šī informācija bija pieejama dažādās valodās.</w:t>
      </w:r>
    </w:p>
    <w:p w:rsidR="00021845" w:rsidRPr="00786D16" w:rsidRDefault="00255788" w:rsidP="00786D16">
      <w:pPr>
        <w:pStyle w:val="ECHRParaQuote"/>
        <w:rPr>
          <w:rFonts w:eastAsia="Times New Roman"/>
        </w:rPr>
      </w:pPr>
      <w:r>
        <w:t xml:space="preserve">Tomēr viņiem nebija pieejama rakstiska informācija (t.i., brošūras) par procesuālajām tiesībām un tiesisko stāvokli.  Vairāki delegācijas aptaujātie </w:t>
      </w:r>
      <w:r w:rsidR="00CE13D0">
        <w:t xml:space="preserve">ārzemnieki </w:t>
      </w:r>
      <w:r>
        <w:t xml:space="preserve">nezināja par tiesas procesiem, kas uz viņiem attiecās, un šajā ziņā tika saņemtas arī daudzas sūdzības par tulkošanas kvalitāti tiesas sēžu laikā. Turklāt daži </w:t>
      </w:r>
      <w:r w:rsidR="00CE13D0">
        <w:t xml:space="preserve">aizturētie </w:t>
      </w:r>
      <w:r>
        <w:t xml:space="preserve">sūdzējās, ka tiesas lēmumi, kas pilnvaroja viņu aizturēšanu centrā, nav tulkoti viņiem saprotamā valodā, un tāpēc viņiem </w:t>
      </w:r>
      <w:proofErr w:type="spellStart"/>
      <w:r>
        <w:rPr>
          <w:i/>
        </w:rPr>
        <w:t>de</w:t>
      </w:r>
      <w:proofErr w:type="spellEnd"/>
      <w:r>
        <w:rPr>
          <w:i/>
        </w:rPr>
        <w:t xml:space="preserve"> </w:t>
      </w:r>
      <w:proofErr w:type="spellStart"/>
      <w:r>
        <w:rPr>
          <w:i/>
        </w:rPr>
        <w:t>facto</w:t>
      </w:r>
      <w:proofErr w:type="spellEnd"/>
      <w:r>
        <w:t xml:space="preserve"> ir atņemta iespēja pārsūdzēt lēmumu par aizturēšanu.  Turklāt nav veikti nekādi pasākumi, lai iestādē nodrošinātu juridisko palīdzību.</w:t>
      </w:r>
    </w:p>
    <w:p w:rsidR="00255788" w:rsidRPr="00786D16" w:rsidRDefault="00255788" w:rsidP="00786D16">
      <w:pPr>
        <w:pStyle w:val="ECHRParaQuote"/>
        <w:rPr>
          <w:rFonts w:eastAsia="Times New Roman"/>
        </w:rPr>
      </w:pPr>
      <w:r>
        <w:rPr>
          <w:b/>
          <w:i/>
        </w:rPr>
        <w:t>CPT</w:t>
      </w:r>
      <w:r>
        <w:rPr>
          <w:b/>
        </w:rPr>
        <w:t xml:space="preserve"> gribētu saņemt Latvijas varas iestāžu komentārus par minētajiem jautājumiem.</w:t>
      </w:r>
    </w:p>
    <w:p w:rsidR="00021845" w:rsidRPr="00786D16" w:rsidRDefault="00255788" w:rsidP="00786D16">
      <w:pPr>
        <w:pStyle w:val="ECHRParaQuote"/>
        <w:rPr>
          <w:rFonts w:eastAsia="Times New Roman"/>
        </w:rPr>
      </w:pPr>
      <w:r>
        <w:t xml:space="preserve">41. Centra noteikumi attiecībā uz </w:t>
      </w:r>
      <w:r>
        <w:rPr>
          <w:u w:val="single"/>
        </w:rPr>
        <w:t>saskarsmi ar ārpasauli</w:t>
      </w:r>
      <w:r>
        <w:t xml:space="preserve"> kopumā bija apmierinoši. </w:t>
      </w:r>
      <w:r w:rsidR="007675AA">
        <w:t xml:space="preserve">Ārzemnieki </w:t>
      </w:r>
      <w:r>
        <w:t>drīkstēja rakstīt un saņemt vēstules, un viņiem bija tiesības uz īsiem apmeklējumiem. Turklāt dienas laikā nebija ierobežota zvanīšana vai zvanu saņemšana.</w:t>
      </w:r>
    </w:p>
    <w:p w:rsidR="00255788" w:rsidRPr="00786D16" w:rsidRDefault="00255788" w:rsidP="00786D16">
      <w:pPr>
        <w:pStyle w:val="ECHRParaQuote"/>
        <w:rPr>
          <w:rFonts w:eastAsia="Times New Roman"/>
        </w:rPr>
      </w:pPr>
      <w:r>
        <w:t xml:space="preserve">42. </w:t>
      </w:r>
      <w:r>
        <w:rPr>
          <w:i/>
        </w:rPr>
        <w:t>CPT</w:t>
      </w:r>
      <w:r>
        <w:t xml:space="preserve"> ir zināms, ka šobrīd tiek izstrādāti centra </w:t>
      </w:r>
      <w:r>
        <w:rPr>
          <w:u w:val="single"/>
        </w:rPr>
        <w:t>iekšējie noteikumi</w:t>
      </w:r>
      <w:r>
        <w:t xml:space="preserve">.  </w:t>
      </w:r>
      <w:r>
        <w:rPr>
          <w:b/>
        </w:rPr>
        <w:t>Pēc noteikumu pieņemšanas Komiteja vēlētos saņemt to kopiju.</w:t>
      </w:r>
    </w:p>
    <w:p w:rsidR="00255788" w:rsidRPr="00786D16" w:rsidRDefault="00255788" w:rsidP="00786D16">
      <w:pPr>
        <w:pStyle w:val="ECHRHeading2"/>
      </w:pPr>
      <w:r>
        <w:lastRenderedPageBreak/>
        <w:t>B. Nacionālie tiesību akti</w:t>
      </w:r>
    </w:p>
    <w:p w:rsidR="00B20100" w:rsidRPr="00786D16" w:rsidRDefault="00240B49" w:rsidP="00786D16">
      <w:pPr>
        <w:pStyle w:val="ECHRPara"/>
        <w:rPr>
          <w:snapToGrid w:val="0"/>
          <w:szCs w:val="24"/>
        </w:rPr>
      </w:pPr>
      <w:r w:rsidRPr="00786D16">
        <w:fldChar w:fldCharType="begin"/>
      </w:r>
      <w:r w:rsidR="00B20100" w:rsidRPr="00786D16">
        <w:instrText xml:space="preserve"> SEQ level0 \*arabic </w:instrText>
      </w:r>
      <w:r w:rsidRPr="00786D16">
        <w:fldChar w:fldCharType="separate"/>
      </w:r>
      <w:r w:rsidR="000C7984" w:rsidRPr="00786D16">
        <w:rPr>
          <w:noProof/>
        </w:rPr>
        <w:t>34</w:t>
      </w:r>
      <w:r w:rsidRPr="00786D16">
        <w:fldChar w:fldCharType="end"/>
      </w:r>
      <w:r w:rsidR="00B20100">
        <w:t xml:space="preserve">.  Atbilstošās nacionālo tiesību aktu normas par patvēruma meklētāju aizturēšanu un viņu tiesībām ir citētas lietā </w:t>
      </w:r>
      <w:r w:rsidR="00B20100">
        <w:rPr>
          <w:i/>
        </w:rPr>
        <w:t xml:space="preserve">Longa </w:t>
      </w:r>
      <w:proofErr w:type="spellStart"/>
      <w:r w:rsidR="00B20100">
        <w:rPr>
          <w:i/>
        </w:rPr>
        <w:t>Yonkeu</w:t>
      </w:r>
      <w:proofErr w:type="spellEnd"/>
      <w:r w:rsidR="00B20100">
        <w:t xml:space="preserve"> </w:t>
      </w:r>
      <w:r w:rsidR="00B20100" w:rsidRPr="00B65455">
        <w:rPr>
          <w:i/>
        </w:rPr>
        <w:t>pret Latviju</w:t>
      </w:r>
      <w:r w:rsidR="00B20100">
        <w:t xml:space="preserve"> (Nr. 57229/09, 81.-82.rindkopa, 84.-86. rindkopa, 89.-90.rindkopa, </w:t>
      </w:r>
      <w:proofErr w:type="gramStart"/>
      <w:r w:rsidR="00B20100">
        <w:t>2011.gada</w:t>
      </w:r>
      <w:proofErr w:type="gramEnd"/>
      <w:r w:rsidR="00B20100">
        <w:t xml:space="preserve"> 15.novembris). Šajā lietā jo īpaši ir </w:t>
      </w:r>
      <w:r w:rsidR="006C6FA9">
        <w:t xml:space="preserve">piemērojami </w:t>
      </w:r>
      <w:r w:rsidR="00B20100">
        <w:t xml:space="preserve">šādi Patvēruma likuma </w:t>
      </w:r>
      <w:r w:rsidR="007675AA">
        <w:t>panti</w:t>
      </w:r>
      <w:r w:rsidR="00B20100">
        <w:t>:</w:t>
      </w:r>
    </w:p>
    <w:p w:rsidR="007E0DC6" w:rsidRPr="00786D16" w:rsidRDefault="007E0DC6" w:rsidP="00786D16">
      <w:pPr>
        <w:pStyle w:val="ECHRTitleCentre3"/>
        <w:rPr>
          <w:snapToGrid w:val="0"/>
        </w:rPr>
      </w:pPr>
      <w:r>
        <w:t xml:space="preserve">9. pants - Patvēruma meklētāja aizturēšana (kas ir spēkā konkrētajā laikā un līdz </w:t>
      </w:r>
      <w:proofErr w:type="gramStart"/>
      <w:r>
        <w:t>2013.gada</w:t>
      </w:r>
      <w:proofErr w:type="gramEnd"/>
      <w:r>
        <w:t xml:space="preserve"> 20.novembrim)</w:t>
      </w:r>
    </w:p>
    <w:p w:rsidR="00021845" w:rsidRPr="00786D16" w:rsidRDefault="0004429D" w:rsidP="00786D16">
      <w:pPr>
        <w:pStyle w:val="ECHRParaQuote"/>
      </w:pPr>
      <w:r>
        <w:t>"1. Valsts robežsardzei ir tiesības aizturēt patvēruma meklētāju uz laiku līdz septiņām diennaktīm, ja pastāv vismaz viens no šādiem nosacījumiem:</w:t>
      </w:r>
    </w:p>
    <w:p w:rsidR="00793345" w:rsidRPr="00786D16" w:rsidRDefault="00793345" w:rsidP="00786D16">
      <w:pPr>
        <w:pStyle w:val="ECHRParaQuote"/>
        <w:rPr>
          <w:snapToGrid w:val="0"/>
        </w:rPr>
      </w:pPr>
      <w:r>
        <w:t>1) nav noskaidrota patvēruma meklētāja identitāte;</w:t>
      </w:r>
    </w:p>
    <w:p w:rsidR="00021845" w:rsidRPr="00786D16" w:rsidRDefault="007E6E5A" w:rsidP="00786D16">
      <w:pPr>
        <w:pStyle w:val="ECHRParaQuote"/>
      </w:pPr>
      <w:r>
        <w:t>2) ir pamats uzskatīt, ka patvēruma meklētājs cenšas ļaunprātīgi izmantot patvēruma procedūru;</w:t>
      </w:r>
    </w:p>
    <w:p w:rsidR="007E6E5A" w:rsidRPr="00786D16" w:rsidRDefault="007E6E5A" w:rsidP="00786D16">
      <w:pPr>
        <w:pStyle w:val="ECHRParaQuote"/>
      </w:pPr>
      <w:r>
        <w:t>3) kompetentām valsts institūcijām, to skaitā Valsts robežsardzei, ir pamats uzskatīt, ka patvēruma meklētājs rada draudus valsts drošībai vai sabiedriskajai kārtībai un drošībai.</w:t>
      </w:r>
    </w:p>
    <w:p w:rsidR="007E6E5A" w:rsidRPr="00786D16" w:rsidRDefault="007E6E5A" w:rsidP="00786D16">
      <w:pPr>
        <w:pStyle w:val="ECHRParaQuote"/>
      </w:pPr>
      <w:r>
        <w:t>2. Valsts robežsardze patvēruma meklētāju aiztur un tiesnesis lēmumu par patvēruma meklētāja [turpmāko] aizturēšanu pieņem Imigrācijas likumā noteiktajā kārtībā.</w:t>
      </w:r>
    </w:p>
    <w:p w:rsidR="007E6E5A" w:rsidRPr="00786D16" w:rsidRDefault="007E6E5A" w:rsidP="00786D16">
      <w:pPr>
        <w:pStyle w:val="ECHRParaQuote"/>
      </w:pPr>
      <w:r>
        <w:t>3. Šā panta pirmajā daļā paredzēto aizturēšanas termiņu var pagarināt, taču kopējais aizturēšanas termiņš nedrīkst pārsniegt patvēruma procedūras termiņu...."</w:t>
      </w:r>
    </w:p>
    <w:p w:rsidR="003023A1" w:rsidRPr="00786D16" w:rsidRDefault="003023A1" w:rsidP="00786D16">
      <w:pPr>
        <w:pStyle w:val="ECHRTitleCentre3"/>
        <w:rPr>
          <w:snapToGrid w:val="0"/>
        </w:rPr>
      </w:pPr>
      <w:r>
        <w:t xml:space="preserve">9. pants - Patvēruma meklētāja aizturēšana (no </w:t>
      </w:r>
      <w:proofErr w:type="gramStart"/>
      <w:r>
        <w:t>2013.gada</w:t>
      </w:r>
      <w:proofErr w:type="gramEnd"/>
      <w:r>
        <w:t xml:space="preserve"> 21.novembra)</w:t>
      </w:r>
    </w:p>
    <w:p w:rsidR="00021845" w:rsidRPr="00786D16" w:rsidRDefault="003023A1" w:rsidP="00786D16">
      <w:pPr>
        <w:pStyle w:val="ECHRParaQuote"/>
      </w:pPr>
      <w:r>
        <w:t>"1. Valsts robežsardzei ir tiesības aizturēt patvēruma meklētāju uz laiku līdz septiņām diennaktīm, ja pastāv vismaz viens no šādiem nosacījumiem:</w:t>
      </w:r>
    </w:p>
    <w:p w:rsidR="003023A1" w:rsidRPr="00786D16" w:rsidRDefault="003023A1" w:rsidP="00786D16">
      <w:pPr>
        <w:pStyle w:val="ECHRParaQuote"/>
        <w:rPr>
          <w:snapToGrid w:val="0"/>
        </w:rPr>
      </w:pPr>
      <w:r>
        <w:t>1) nav noskaidrota patvēruma meklētāja identitāte;</w:t>
      </w:r>
    </w:p>
    <w:p w:rsidR="003023A1" w:rsidRPr="00786D16" w:rsidRDefault="003023A1" w:rsidP="00786D16">
      <w:pPr>
        <w:pStyle w:val="ECHRParaQuote"/>
        <w:rPr>
          <w:snapToGrid w:val="0"/>
        </w:rPr>
      </w:pPr>
      <w:r>
        <w:t>2) ir pamats uzskatīt, ka patvēruma meklētājs cenšas ļaunprātīgi izmantot patvēruma procedūru, un nepieciešams noskaidrot faktus, ar kuriem tiek pamatots iesniegums un kurus var noskaidrot, tikai veicot aizturēšanu, īpaši tad, ja iespējama bēgšana;</w:t>
      </w:r>
    </w:p>
    <w:p w:rsidR="003023A1" w:rsidRPr="00786D16" w:rsidRDefault="003023A1" w:rsidP="00786D16">
      <w:pPr>
        <w:pStyle w:val="ECHRParaQuote"/>
      </w:pPr>
      <w:r>
        <w:t>3) kompetentām valsts institūcijām, to skaitā Valsts robežsardzei, ir pamats uzskatīt, ka patvēruma meklētājs rada draudus valsts drošībai vai sabiedriskajai kārtībai un drošībai.</w:t>
      </w:r>
    </w:p>
    <w:p w:rsidR="00021845" w:rsidRPr="00786D16" w:rsidRDefault="003023A1" w:rsidP="00786D16">
      <w:pPr>
        <w:pStyle w:val="ECHRParaQuote"/>
      </w:pPr>
      <w:r>
        <w:t>1.</w:t>
      </w:r>
      <w:r>
        <w:rPr>
          <w:vertAlign w:val="superscript"/>
        </w:rPr>
        <w:t>1</w:t>
      </w:r>
      <w:proofErr w:type="gramStart"/>
      <w:r>
        <w:t xml:space="preserve">  </w:t>
      </w:r>
      <w:proofErr w:type="gramEnd"/>
      <w:r>
        <w:t>Patvēruma meklētāju atbrīvo, ja ir zuduši apstākļi, kas bija par pamatu aizturēšanai.</w:t>
      </w:r>
    </w:p>
    <w:p w:rsidR="003023A1" w:rsidRPr="00786D16" w:rsidRDefault="003023A1" w:rsidP="00786D16">
      <w:pPr>
        <w:pStyle w:val="ECHRParaQuote"/>
      </w:pPr>
      <w:r>
        <w:t>2. Valsts robežsardze patvēruma meklētāju aiztur un tiesnesis lēmumu par patvēruma meklētāja [turpmāko] aizturēšanu pieņem Imigrācijas likumā noteiktajā kārtībā.</w:t>
      </w:r>
    </w:p>
    <w:p w:rsidR="003023A1" w:rsidRPr="00786D16" w:rsidRDefault="003023A1" w:rsidP="00786D16">
      <w:pPr>
        <w:pStyle w:val="ECHRParaQuote"/>
      </w:pPr>
      <w:r>
        <w:t>3. Šā panta pirmajā daļā paredzēto aizturēšanas termiņu var pagarināt, taču kopējais aizturēšanas termiņš nedrīkst pārsniegt patvēruma procedūras termiņu...."</w:t>
      </w:r>
    </w:p>
    <w:p w:rsidR="005665AF" w:rsidRPr="00786D16" w:rsidRDefault="00240B49" w:rsidP="00786D16">
      <w:pPr>
        <w:pStyle w:val="ECHRPara"/>
      </w:pPr>
      <w:r w:rsidRPr="00786D16">
        <w:rPr>
          <w:snapToGrid w:val="0"/>
          <w:szCs w:val="24"/>
        </w:rPr>
        <w:fldChar w:fldCharType="begin"/>
      </w:r>
      <w:r w:rsidR="004704A6" w:rsidRPr="00786D16">
        <w:rPr>
          <w:snapToGrid w:val="0"/>
          <w:szCs w:val="24"/>
        </w:rPr>
        <w:instrText xml:space="preserve"> SEQ level0 \*arabic </w:instrText>
      </w:r>
      <w:r w:rsidRPr="00786D16">
        <w:rPr>
          <w:snapToGrid w:val="0"/>
          <w:szCs w:val="24"/>
        </w:rPr>
        <w:fldChar w:fldCharType="separate"/>
      </w:r>
      <w:r w:rsidR="000C7984" w:rsidRPr="00786D16">
        <w:rPr>
          <w:noProof/>
          <w:snapToGrid w:val="0"/>
          <w:szCs w:val="24"/>
        </w:rPr>
        <w:t>35</w:t>
      </w:r>
      <w:r w:rsidRPr="00786D16">
        <w:rPr>
          <w:snapToGrid w:val="0"/>
          <w:szCs w:val="24"/>
        </w:rPr>
        <w:fldChar w:fldCharType="end"/>
      </w:r>
      <w:r w:rsidR="004704A6">
        <w:t xml:space="preserve">.  Turklāt, sākot no </w:t>
      </w:r>
      <w:proofErr w:type="gramStart"/>
      <w:r w:rsidR="004704A6">
        <w:t>2011.gada</w:t>
      </w:r>
      <w:proofErr w:type="gramEnd"/>
      <w:r w:rsidR="004704A6">
        <w:t xml:space="preserve"> 16.jūnija Imigrācijas likums dod tiesības Valsts robežsardzei aizturēt ārzemniekus, ja ir pamats uzskatīt, ka viņi izvairīsies no izraidīšanas procedūras vai traucēs tās sagatavošanu, un </w:t>
      </w:r>
      <w:r w:rsidR="004704A6">
        <w:lastRenderedPageBreak/>
        <w:t xml:space="preserve">pastāv iemesls uzskatīt, ka viņi slēpj savu identitāti, sniedz nepatiesas ziņas vai citādi atsakās sadarboties (51.panta </w:t>
      </w:r>
      <w:r w:rsidR="00652566">
        <w:t>otrās daļas</w:t>
      </w:r>
      <w:r w:rsidR="004704A6">
        <w:t xml:space="preserve"> 1. punkts).</w:t>
      </w:r>
    </w:p>
    <w:p w:rsidR="00021845" w:rsidRPr="00786D16" w:rsidRDefault="00240B49" w:rsidP="00786D16">
      <w:pPr>
        <w:pStyle w:val="ECHRPara"/>
        <w:rPr>
          <w:snapToGrid w:val="0"/>
          <w:szCs w:val="24"/>
        </w:rPr>
      </w:pPr>
      <w:r w:rsidRPr="00786D16">
        <w:rPr>
          <w:snapToGrid w:val="0"/>
          <w:szCs w:val="24"/>
        </w:rPr>
        <w:fldChar w:fldCharType="begin"/>
      </w:r>
      <w:r w:rsidR="00EF6829" w:rsidRPr="00786D16">
        <w:rPr>
          <w:snapToGrid w:val="0"/>
          <w:szCs w:val="24"/>
        </w:rPr>
        <w:instrText xml:space="preserve"> SEQ level0 \*arabic </w:instrText>
      </w:r>
      <w:r w:rsidRPr="00786D16">
        <w:rPr>
          <w:snapToGrid w:val="0"/>
          <w:szCs w:val="24"/>
        </w:rPr>
        <w:fldChar w:fldCharType="separate"/>
      </w:r>
      <w:r w:rsidR="000C7984" w:rsidRPr="00786D16">
        <w:rPr>
          <w:noProof/>
          <w:snapToGrid w:val="0"/>
          <w:szCs w:val="24"/>
        </w:rPr>
        <w:t>36</w:t>
      </w:r>
      <w:r w:rsidRPr="00786D16">
        <w:rPr>
          <w:snapToGrid w:val="0"/>
          <w:szCs w:val="24"/>
        </w:rPr>
        <w:fldChar w:fldCharType="end"/>
      </w:r>
      <w:r w:rsidR="00EF6829">
        <w:t xml:space="preserve">.  Saskaņā ar Imigrācijas likuma </w:t>
      </w:r>
      <w:proofErr w:type="gramStart"/>
      <w:r w:rsidR="00EF6829">
        <w:t>54.panta</w:t>
      </w:r>
      <w:proofErr w:type="gramEnd"/>
      <w:r w:rsidR="00EF6829">
        <w:t xml:space="preserve"> </w:t>
      </w:r>
      <w:r w:rsidR="00652566">
        <w:t>pirmo daļu</w:t>
      </w:r>
      <w:r w:rsidR="00EF6829">
        <w:t xml:space="preserve"> attiecīgais lēmums par aizturēšanu var tikt izdots uz laiku līdz 10 diennaktīm. Šādu lēmumu par aizturēšanu iespējams pārsūdzēt.</w:t>
      </w:r>
    </w:p>
    <w:p w:rsidR="00B20100" w:rsidRPr="00786D16" w:rsidRDefault="00240B49" w:rsidP="00786D16">
      <w:pPr>
        <w:pStyle w:val="ECHRPara"/>
        <w:rPr>
          <w:snapToGrid w:val="0"/>
          <w:szCs w:val="24"/>
        </w:rPr>
      </w:pPr>
      <w:r w:rsidRPr="00786D16">
        <w:rPr>
          <w:snapToGrid w:val="0"/>
          <w:szCs w:val="24"/>
        </w:rPr>
        <w:fldChar w:fldCharType="begin"/>
      </w:r>
      <w:r w:rsidR="00B20100" w:rsidRPr="00786D16">
        <w:rPr>
          <w:snapToGrid w:val="0"/>
          <w:szCs w:val="24"/>
        </w:rPr>
        <w:instrText xml:space="preserve"> SEQ level0 \*arabic </w:instrText>
      </w:r>
      <w:r w:rsidRPr="00786D16">
        <w:rPr>
          <w:snapToGrid w:val="0"/>
          <w:szCs w:val="24"/>
        </w:rPr>
        <w:fldChar w:fldCharType="separate"/>
      </w:r>
      <w:r w:rsidR="000C7984" w:rsidRPr="00786D16">
        <w:rPr>
          <w:noProof/>
          <w:snapToGrid w:val="0"/>
          <w:szCs w:val="24"/>
        </w:rPr>
        <w:t>37</w:t>
      </w:r>
      <w:r w:rsidRPr="00786D16">
        <w:rPr>
          <w:snapToGrid w:val="0"/>
          <w:szCs w:val="24"/>
        </w:rPr>
        <w:fldChar w:fldCharType="end"/>
      </w:r>
      <w:r w:rsidR="00B20100">
        <w:t xml:space="preserve">.  Saskaņā ar Imigrācijas likuma </w:t>
      </w:r>
      <w:proofErr w:type="gramStart"/>
      <w:r w:rsidR="00B20100">
        <w:t>55.panta</w:t>
      </w:r>
      <w:proofErr w:type="gramEnd"/>
      <w:r w:rsidR="00B20100">
        <w:t xml:space="preserve"> </w:t>
      </w:r>
      <w:r w:rsidR="00CC7F57">
        <w:t>septīto daļu</w:t>
      </w:r>
      <w:r w:rsidR="00B20100">
        <w:t>, rajona (pilsētas) tiesa nekavējoties izskata iesniegto sūdzību par ārzemnieka aizturēšanu. Attiecīgajā lietā pieņemtais apgabaltiesas lēmums nav pārsūdzams.</w:t>
      </w:r>
    </w:p>
    <w:p w:rsidR="00FE030B" w:rsidRPr="00786D16" w:rsidRDefault="00240B49" w:rsidP="00786D16">
      <w:pPr>
        <w:pStyle w:val="ECHRPara"/>
        <w:rPr>
          <w:snapToGrid w:val="0"/>
          <w:szCs w:val="24"/>
        </w:rPr>
      </w:pPr>
      <w:r w:rsidRPr="00786D16">
        <w:rPr>
          <w:snapToGrid w:val="0"/>
          <w:szCs w:val="24"/>
        </w:rPr>
        <w:fldChar w:fldCharType="begin"/>
      </w:r>
      <w:r w:rsidR="00FE030B" w:rsidRPr="00786D16">
        <w:rPr>
          <w:snapToGrid w:val="0"/>
          <w:szCs w:val="24"/>
        </w:rPr>
        <w:instrText xml:space="preserve"> SEQ level0 \*arabic </w:instrText>
      </w:r>
      <w:r w:rsidRPr="00786D16">
        <w:rPr>
          <w:snapToGrid w:val="0"/>
          <w:szCs w:val="24"/>
        </w:rPr>
        <w:fldChar w:fldCharType="separate"/>
      </w:r>
      <w:r w:rsidR="000C7984" w:rsidRPr="00786D16">
        <w:rPr>
          <w:noProof/>
          <w:snapToGrid w:val="0"/>
          <w:szCs w:val="24"/>
        </w:rPr>
        <w:t>38</w:t>
      </w:r>
      <w:r w:rsidRPr="00786D16">
        <w:rPr>
          <w:snapToGrid w:val="0"/>
          <w:szCs w:val="24"/>
        </w:rPr>
        <w:fldChar w:fldCharType="end"/>
      </w:r>
      <w:r w:rsidR="00FE030B">
        <w:t xml:space="preserve">.  Administratīvā procesa likuma </w:t>
      </w:r>
      <w:proofErr w:type="gramStart"/>
      <w:r w:rsidR="00FE030B">
        <w:t>70.pants</w:t>
      </w:r>
      <w:proofErr w:type="gramEnd"/>
      <w:r w:rsidR="00FE030B">
        <w:t xml:space="preserve"> nosaka laika brīdi, kad administratīvais akts stājas spēkā. Tas nosaka:</w:t>
      </w:r>
    </w:p>
    <w:p w:rsidR="00380293" w:rsidRPr="00786D16" w:rsidRDefault="00380293" w:rsidP="00786D16">
      <w:pPr>
        <w:pStyle w:val="ECHRParaQuote"/>
        <w:rPr>
          <w:snapToGrid w:val="0"/>
        </w:rPr>
      </w:pPr>
      <w:r>
        <w:t>"(1) Ja ārējā normatīvajā aktā vai pašā administratīvajā aktā nav noteikts citādi, administratīvais akts stājas spēkā ar brīdi, kad tas paziņots adresātam.  Veids, kādā administratīvo aktu paziņo adresātam — rakstveidā, mutvārdos vai citādi —</w:t>
      </w:r>
      <w:proofErr w:type="gramStart"/>
      <w:r>
        <w:t xml:space="preserve"> , </w:t>
      </w:r>
      <w:proofErr w:type="gramEnd"/>
      <w:r>
        <w:t>neietekmē tā stāšanos spēkā.</w:t>
      </w:r>
    </w:p>
    <w:p w:rsidR="00380293" w:rsidRPr="00786D16" w:rsidRDefault="00380293" w:rsidP="00786D16">
      <w:pPr>
        <w:pStyle w:val="ECHRParaQuote"/>
        <w:rPr>
          <w:snapToGrid w:val="0"/>
        </w:rPr>
      </w:pPr>
      <w:r>
        <w:t>(2) Administratīvo aktu paziņo adresātam atbilstoši Paziņošanas likumam.  Ja pa pastu sūta adresātam nelabvēlīgu administratīvo aktu, to noformē kā ierakstītu pasta sūtījumu.</w:t>
      </w:r>
    </w:p>
    <w:p w:rsidR="00380293" w:rsidRPr="00786D16" w:rsidRDefault="00380293" w:rsidP="00786D16">
      <w:pPr>
        <w:pStyle w:val="ECHRParaQuote"/>
        <w:rPr>
          <w:snapToGrid w:val="0"/>
        </w:rPr>
      </w:pPr>
      <w:r>
        <w:t>(3) Administratīvais akts ir spēkā tik ilgi, līdz to atceļ, izpilda vai vairs nevar izpildīt sakarā ar faktisko vai tiesisko apstākļu maiņu."</w:t>
      </w:r>
    </w:p>
    <w:p w:rsidR="00380293" w:rsidRPr="00786D16" w:rsidRDefault="00380293" w:rsidP="00786D16">
      <w:pPr>
        <w:pStyle w:val="ECHRParaQuote"/>
        <w:rPr>
          <w:noProof/>
          <w:snapToGrid w:val="0"/>
          <w:szCs w:val="24"/>
        </w:rPr>
      </w:pPr>
      <w:r>
        <w:t xml:space="preserve">Paziņošanas likuma </w:t>
      </w:r>
      <w:proofErr w:type="gramStart"/>
      <w:r>
        <w:t>8.panta</w:t>
      </w:r>
      <w:proofErr w:type="gramEnd"/>
      <w:r>
        <w:t xml:space="preserve"> 3.punkts paredz šādi:</w:t>
      </w:r>
    </w:p>
    <w:p w:rsidR="00380293" w:rsidRPr="00786D16" w:rsidRDefault="00380293" w:rsidP="00786D16">
      <w:pPr>
        <w:pStyle w:val="ECHRParaQuote"/>
        <w:rPr>
          <w:snapToGrid w:val="0"/>
        </w:rPr>
      </w:pPr>
      <w:r>
        <w:t>"Dokuments, kas paziņots kā ierakstīts pasta sūtījums, uzskatāms par paziņotu septītajā dienā pēc tā nodošanas pastā.:</w:t>
      </w:r>
    </w:p>
    <w:p w:rsidR="00014566" w:rsidRPr="00786D16" w:rsidRDefault="00014566" w:rsidP="00786D16">
      <w:pPr>
        <w:pStyle w:val="ECHRTitle1"/>
      </w:pPr>
      <w:r>
        <w:t>JURIDISKAIS ASPEKTS</w:t>
      </w:r>
    </w:p>
    <w:p w:rsidR="00014566" w:rsidRPr="00786D16" w:rsidRDefault="00014566" w:rsidP="00786D16">
      <w:pPr>
        <w:pStyle w:val="ECHRHeading1"/>
      </w:pPr>
      <w:r>
        <w:t xml:space="preserve">I. </w:t>
      </w:r>
      <w:r w:rsidR="007014B7">
        <w:t xml:space="preserve">IESPĒJAMAIS </w:t>
      </w:r>
      <w:r>
        <w:t xml:space="preserve">KONVENCIJAS 5. PANTA 1.PUNKTA </w:t>
      </w:r>
      <w:r w:rsidR="007014B7">
        <w:t>PĀRKĀPUMS</w:t>
      </w:r>
    </w:p>
    <w:p w:rsidR="00B20100"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39</w:t>
      </w:r>
      <w:r w:rsidRPr="00786D16">
        <w:fldChar w:fldCharType="end"/>
      </w:r>
      <w:r w:rsidR="00CC6A41">
        <w:t xml:space="preserve">.  Iesniedzējs apgalvoja, ka viņa aizturēšana Daugavpils izmitināšanas centrā laika posmā no </w:t>
      </w:r>
      <w:proofErr w:type="gramStart"/>
      <w:r w:rsidR="00CC6A41">
        <w:t>2013.gada</w:t>
      </w:r>
      <w:proofErr w:type="gramEnd"/>
      <w:r w:rsidR="00CC6A41">
        <w:t xml:space="preserve"> 5.maija līdz 7. oktobrim bija nelikumīga. Viņa aizturēšana nebija nepieciešama, jo nebija pierādījumi tam, ka viņš varētu bēgt vai kav</w:t>
      </w:r>
      <w:r w:rsidR="006C6FA9">
        <w:t>ēt patvēruma procedūru. Turklāt</w:t>
      </w:r>
      <w:r w:rsidR="00CC6A41">
        <w:t xml:space="preserve"> viņa identitāte tika apstiprināta kopš </w:t>
      </w:r>
      <w:proofErr w:type="gramStart"/>
      <w:r w:rsidR="00CC6A41">
        <w:t>2013.gada</w:t>
      </w:r>
      <w:proofErr w:type="gramEnd"/>
      <w:r w:rsidR="00CC6A41">
        <w:t xml:space="preserve"> 27.maija un tiesas lēmumi, ar kuriem tika lemts par turpmāko aizturēšanu, bija nepamatoti. Visbeidzot, viņš uzskatīja, ka viņa aizturēšana laika posmā no </w:t>
      </w:r>
      <w:proofErr w:type="gramStart"/>
      <w:r w:rsidR="00CC6A41">
        <w:t>2013.gada</w:t>
      </w:r>
      <w:proofErr w:type="gramEnd"/>
      <w:r w:rsidR="00CC6A41">
        <w:t xml:space="preserve"> 4.līdz 7.oktobrim bija patvaļīga un nelikumīga; viņš turpināja būt aizturēts, neskatoties uz pozitīvo lēmumu attiecībā uz viņa alternatīvo statusu.</w:t>
      </w:r>
    </w:p>
    <w:p w:rsidR="00014566" w:rsidRPr="00786D16" w:rsidRDefault="00240B49" w:rsidP="00786D16">
      <w:pPr>
        <w:pStyle w:val="ECHRPara"/>
      </w:pPr>
      <w:r w:rsidRPr="00786D16">
        <w:fldChar w:fldCharType="begin"/>
      </w:r>
      <w:r w:rsidR="00B20100" w:rsidRPr="00786D16">
        <w:instrText xml:space="preserve"> SEQ level0 \*arabic </w:instrText>
      </w:r>
      <w:r w:rsidRPr="00786D16">
        <w:fldChar w:fldCharType="separate"/>
      </w:r>
      <w:r w:rsidR="000C7984" w:rsidRPr="00786D16">
        <w:rPr>
          <w:noProof/>
        </w:rPr>
        <w:t>40</w:t>
      </w:r>
      <w:r w:rsidRPr="00786D16">
        <w:fldChar w:fldCharType="end"/>
      </w:r>
      <w:r w:rsidR="00B20100">
        <w:t xml:space="preserve">.  Konvencijas </w:t>
      </w:r>
      <w:proofErr w:type="gramStart"/>
      <w:r w:rsidR="00B20100">
        <w:t>5.panta</w:t>
      </w:r>
      <w:proofErr w:type="gramEnd"/>
      <w:r w:rsidR="00B20100">
        <w:t xml:space="preserve"> 1.punkta f) apakšpunkts paredz sekojošo:</w:t>
      </w:r>
    </w:p>
    <w:p w:rsidR="00364525" w:rsidRPr="00786D16" w:rsidRDefault="00364525" w:rsidP="007014B7">
      <w:pPr>
        <w:pStyle w:val="ECHRParaQuote"/>
      </w:pPr>
      <w:r>
        <w:t>"1.  Ikvienam ir tiesības uz personisko brīvību un drošību. Nevienam nedrīkst atņemt brīvību, izņemot sekojošos gadījumos un saskaņā ar likumā noteikto kārtību:</w:t>
      </w:r>
      <w:proofErr w:type="gramStart"/>
      <w:r>
        <w:t xml:space="preserve"> .</w:t>
      </w:r>
      <w:proofErr w:type="gramEnd"/>
      <w:r>
        <w:t>..</w:t>
      </w:r>
    </w:p>
    <w:p w:rsidR="00364525" w:rsidRPr="00786D16" w:rsidRDefault="00364525" w:rsidP="007014B7">
      <w:pPr>
        <w:pStyle w:val="ECHRParaQuote"/>
      </w:pPr>
      <w:r>
        <w:lastRenderedPageBreak/>
        <w:t xml:space="preserve"> (f) ja persona tiek likumīgi</w:t>
      </w:r>
      <w:proofErr w:type="gramStart"/>
      <w:r>
        <w:t xml:space="preserve"> aizturēta vai apcietināta ar nolūku neļaut tai nelikumīgi</w:t>
      </w:r>
      <w:proofErr w:type="gramEnd"/>
      <w:r>
        <w:t xml:space="preserve"> ieceļot valstī, vai ja pret personu tiek veiktas darbības ar nolūku viņu izraidīt no valsts vai izdot</w:t>
      </w:r>
      <w:r w:rsidR="007014B7">
        <w:t xml:space="preserve"> citai valstij. …”</w:t>
      </w:r>
    </w:p>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41</w:t>
      </w:r>
      <w:r w:rsidRPr="00786D16">
        <w:fldChar w:fldCharType="end"/>
      </w:r>
      <w:r w:rsidR="00CC6A41">
        <w:t>.  Valdība apstrīdēja iesniedzēja apgalvojumus.</w:t>
      </w:r>
    </w:p>
    <w:p w:rsidR="0092425A" w:rsidRPr="00786D16" w:rsidRDefault="0092425A" w:rsidP="00786D16">
      <w:pPr>
        <w:pStyle w:val="ECHRHeading2"/>
      </w:pPr>
      <w:r>
        <w:t>A. Iesniedzēja sūdzības tvērums</w:t>
      </w:r>
    </w:p>
    <w:p w:rsidR="0092425A" w:rsidRPr="00786D16" w:rsidRDefault="00240B49" w:rsidP="00786D16">
      <w:pPr>
        <w:pStyle w:val="ECHRPara"/>
      </w:pPr>
      <w:r w:rsidRPr="00786D16">
        <w:fldChar w:fldCharType="begin"/>
      </w:r>
      <w:r w:rsidR="0092425A" w:rsidRPr="00786D16">
        <w:instrText xml:space="preserve"> SEQ level0 \*arabic </w:instrText>
      </w:r>
      <w:r w:rsidRPr="00786D16">
        <w:fldChar w:fldCharType="separate"/>
      </w:r>
      <w:r w:rsidR="000C7984" w:rsidRPr="00786D16">
        <w:rPr>
          <w:noProof/>
        </w:rPr>
        <w:t>42</w:t>
      </w:r>
      <w:r w:rsidRPr="00786D16">
        <w:fldChar w:fldCharType="end"/>
      </w:r>
      <w:r w:rsidR="0092425A">
        <w:t xml:space="preserve">.  Valdība norādīja, ka iesniedzēja sūdzība saskaņā ar Konvencijas </w:t>
      </w:r>
      <w:proofErr w:type="gramStart"/>
      <w:r w:rsidR="0092425A">
        <w:t>5.panta</w:t>
      </w:r>
      <w:proofErr w:type="gramEnd"/>
      <w:r w:rsidR="0092425A">
        <w:t xml:space="preserve"> 1.punkta f) apakšpunktu bija saistīta ar diviem atšķirīgiem periodiem: pirmais periods - no 2013.gada 5. līdz 7.maijam, kad viņš tika aizturēts, gaidot izraidīšanu, un otrais periods - no 2013.gada 7.maija līdz 7. oktobrim, kad tika izskatīts viņa patvēruma pieteikums.</w:t>
      </w:r>
    </w:p>
    <w:p w:rsidR="0092425A" w:rsidRPr="00786D16" w:rsidRDefault="00240B49" w:rsidP="00786D16">
      <w:pPr>
        <w:pStyle w:val="ECHRPara"/>
      </w:pPr>
      <w:r w:rsidRPr="00786D16">
        <w:fldChar w:fldCharType="begin"/>
      </w:r>
      <w:r w:rsidR="0092425A" w:rsidRPr="00786D16">
        <w:instrText xml:space="preserve"> SEQ level0 \*arabic </w:instrText>
      </w:r>
      <w:r w:rsidRPr="00786D16">
        <w:fldChar w:fldCharType="separate"/>
      </w:r>
      <w:r w:rsidR="000C7984" w:rsidRPr="00786D16">
        <w:rPr>
          <w:noProof/>
        </w:rPr>
        <w:t>43</w:t>
      </w:r>
      <w:r w:rsidRPr="00786D16">
        <w:fldChar w:fldCharType="end"/>
      </w:r>
      <w:r w:rsidR="0092425A">
        <w:t>.  Iesniedzējs nesniedza nekādus komentārus šajā sakarā, bet tikai atkārtoja, ka šī viņa aizturēšana ir bijusi nelikumīga un nav bijusi nepieciešama, jo nav bijuši pierādījumi tam, ka viņš bēgtu vai kavētu patvēruma procedūru.</w:t>
      </w:r>
    </w:p>
    <w:p w:rsidR="00021845" w:rsidRPr="00786D16" w:rsidRDefault="00240B49" w:rsidP="00786D16">
      <w:pPr>
        <w:pStyle w:val="ECHRPara"/>
      </w:pPr>
      <w:r w:rsidRPr="00786D16">
        <w:fldChar w:fldCharType="begin"/>
      </w:r>
      <w:r w:rsidR="0092425A" w:rsidRPr="00786D16">
        <w:instrText xml:space="preserve"> SEQ level0 \*arabic </w:instrText>
      </w:r>
      <w:r w:rsidRPr="00786D16">
        <w:fldChar w:fldCharType="separate"/>
      </w:r>
      <w:r w:rsidR="000C7984" w:rsidRPr="00786D16">
        <w:rPr>
          <w:noProof/>
        </w:rPr>
        <w:t>44</w:t>
      </w:r>
      <w:r w:rsidRPr="00786D16">
        <w:fldChar w:fldCharType="end"/>
      </w:r>
      <w:r w:rsidR="0092425A">
        <w:t xml:space="preserve">.  Ņemot vērā iesniedzēja </w:t>
      </w:r>
      <w:r w:rsidR="007014B7">
        <w:t>ap</w:t>
      </w:r>
      <w:r w:rsidR="00127BB2">
        <w:t>svērumus</w:t>
      </w:r>
      <w:r w:rsidR="0092425A">
        <w:t xml:space="preserve">, Tiesa uzskata, ka viņa sūdzība ir saistīta ar viņa aizturēšanu tikai saistībā ar patvēruma procedūru. Valdība norādīja un iesniedzējs neapstrīdēja, ka patvēruma procedūra un </w:t>
      </w:r>
      <w:r w:rsidR="00B277B9">
        <w:t>ar to saistītā viņa aizturēšana</w:t>
      </w:r>
      <w:r w:rsidR="00B277B9" w:rsidDel="00B277B9">
        <w:t xml:space="preserve"> </w:t>
      </w:r>
      <w:r w:rsidR="0092425A">
        <w:t xml:space="preserve">netika sākta līdz </w:t>
      </w:r>
      <w:proofErr w:type="gramStart"/>
      <w:r w:rsidR="0092425A">
        <w:t>2013.gada</w:t>
      </w:r>
      <w:proofErr w:type="gramEnd"/>
      <w:r w:rsidR="0092425A">
        <w:t xml:space="preserve"> 7.maijam, kad iesniedzējs pieteicās patvērumam (skatīt iepriekš 8.rindkopu). Tiesa attiecīgi uzskata, ka iesniedzēja sūdzības tvērums saskaņā ar Konvencijas </w:t>
      </w:r>
      <w:proofErr w:type="gramStart"/>
      <w:r w:rsidR="0092425A">
        <w:t>5.panta</w:t>
      </w:r>
      <w:proofErr w:type="gramEnd"/>
      <w:r w:rsidR="0092425A">
        <w:t xml:space="preserve"> 1.punktu ietver viņa aizturēšanu, sākot no 2013.gada 7.maija un turpmāk. Un otrādi, iesniedzēja sūdzības tvērums neietver viņa aizturēšanu no </w:t>
      </w:r>
      <w:proofErr w:type="gramStart"/>
      <w:r w:rsidR="0092425A">
        <w:t>2013.gada</w:t>
      </w:r>
      <w:proofErr w:type="gramEnd"/>
      <w:r w:rsidR="0092425A">
        <w:t xml:space="preserve"> 5. līdz 7.maijam, jo </w:t>
      </w:r>
      <w:r w:rsidR="00B277B9">
        <w:t>šajā</w:t>
      </w:r>
      <w:r w:rsidR="0092425A">
        <w:t xml:space="preserve"> period</w:t>
      </w:r>
      <w:r w:rsidR="00B277B9">
        <w:t>ā</w:t>
      </w:r>
      <w:r w:rsidR="0092425A">
        <w:t xml:space="preserve"> viņš bija aizturēts ar mērķi viņu</w:t>
      </w:r>
      <w:r w:rsidR="00B277B9">
        <w:t xml:space="preserve"> izraidīt</w:t>
      </w:r>
      <w:r w:rsidR="0092425A">
        <w:t>, un viņš par šo procedūru</w:t>
      </w:r>
      <w:r w:rsidR="00B277B9">
        <w:t xml:space="preserve"> nesūdzējās</w:t>
      </w:r>
      <w:r w:rsidR="0092425A">
        <w:t>.</w:t>
      </w:r>
    </w:p>
    <w:p w:rsidR="00014566" w:rsidRPr="00786D16" w:rsidRDefault="0059741B" w:rsidP="00786D16">
      <w:pPr>
        <w:pStyle w:val="ECHRHeading2"/>
      </w:pPr>
      <w:r>
        <w:t>A. Pieņemamība</w:t>
      </w:r>
    </w:p>
    <w:p w:rsidR="00021845" w:rsidRPr="00786D16" w:rsidRDefault="008C2AD6" w:rsidP="00786D16">
      <w:pPr>
        <w:pStyle w:val="ECHRPara"/>
      </w:pPr>
      <w:r>
        <w:fldChar w:fldCharType="begin"/>
      </w:r>
      <w:r>
        <w:instrText xml:space="preserve"> SEQ level0 \*arabic </w:instrText>
      </w:r>
      <w:r>
        <w:fldChar w:fldCharType="separate"/>
      </w:r>
      <w:r w:rsidR="000C7984" w:rsidRPr="00786D16">
        <w:rPr>
          <w:noProof/>
        </w:rPr>
        <w:t>45</w:t>
      </w:r>
      <w:r>
        <w:rPr>
          <w:noProof/>
        </w:rPr>
        <w:fldChar w:fldCharType="end"/>
      </w:r>
      <w:r w:rsidR="00786D16">
        <w:t xml:space="preserve">.  Valdība izvirzīja sākotnējo iebildumu par tiesību </w:t>
      </w:r>
      <w:r w:rsidR="00B277B9">
        <w:t xml:space="preserve">aizsardzības līdzekļu </w:t>
      </w:r>
      <w:r w:rsidR="00786D16">
        <w:t xml:space="preserve">neizmantošanu, jo iesniedzējs neiesniedza apelācijas sūdzību par </w:t>
      </w:r>
      <w:proofErr w:type="gramStart"/>
      <w:r w:rsidR="00786D16">
        <w:t>2013.gada</w:t>
      </w:r>
      <w:proofErr w:type="gramEnd"/>
      <w:r w:rsidR="00786D16">
        <w:t xml:space="preserve"> 6.septembra lēmumu pagarināt viņa aizturēšanas termiņu vēl par diviem mēnešiem.</w:t>
      </w:r>
    </w:p>
    <w:p w:rsidR="0092425A" w:rsidRPr="00786D16" w:rsidRDefault="008C2AD6" w:rsidP="00786D16">
      <w:pPr>
        <w:pStyle w:val="ECHRPara"/>
      </w:pPr>
      <w:r>
        <w:fldChar w:fldCharType="begin"/>
      </w:r>
      <w:r>
        <w:instrText xml:space="preserve"> SEQ level0 \*arabic </w:instrText>
      </w:r>
      <w:r>
        <w:fldChar w:fldCharType="separate"/>
      </w:r>
      <w:r w:rsidR="000C7984" w:rsidRPr="00786D16">
        <w:rPr>
          <w:noProof/>
        </w:rPr>
        <w:t>46</w:t>
      </w:r>
      <w:r>
        <w:rPr>
          <w:noProof/>
        </w:rPr>
        <w:fldChar w:fldCharType="end"/>
      </w:r>
      <w:r w:rsidR="00786D16">
        <w:t>.  Iesniedzējs nepiedāvāja plašāku skaidrojumu savā iesnieguma formā</w:t>
      </w:r>
      <w:r w:rsidR="00B277B9">
        <w:t xml:space="preserve"> minētajam</w:t>
      </w:r>
      <w:r w:rsidR="00786D16">
        <w:t xml:space="preserve">, kur viņš bija norādījis, ka nav iesniedzis apelācijas sūdzību par šo lēmumu, jo Patvēruma lietu nodaļai bija jāpieņem lēmums mazāk </w:t>
      </w:r>
      <w:r w:rsidR="006C6FA9">
        <w:t>ne</w:t>
      </w:r>
      <w:r w:rsidR="00786D16">
        <w:t>kā viena mēneša laikā, un viņa iepriekšējā pieredze rād</w:t>
      </w:r>
      <w:r w:rsidR="006C6FA9">
        <w:t>īja</w:t>
      </w:r>
      <w:r w:rsidR="00786D16">
        <w:t>, ka apelācijas sūdzības par aizturēšanu izskatīšana ilga aptuveni mēnesi.</w:t>
      </w:r>
    </w:p>
    <w:p w:rsidR="00021845" w:rsidRPr="00786D16" w:rsidRDefault="008C2AD6" w:rsidP="00786D16">
      <w:pPr>
        <w:pStyle w:val="ECHRPara"/>
      </w:pPr>
      <w:r>
        <w:fldChar w:fldCharType="begin"/>
      </w:r>
      <w:r>
        <w:instrText xml:space="preserve"> SEQ level0 \*arabic </w:instrText>
      </w:r>
      <w:r>
        <w:fldChar w:fldCharType="separate"/>
      </w:r>
      <w:r w:rsidR="000C7984" w:rsidRPr="00786D16">
        <w:rPr>
          <w:noProof/>
        </w:rPr>
        <w:t>47</w:t>
      </w:r>
      <w:r>
        <w:rPr>
          <w:noProof/>
        </w:rPr>
        <w:fldChar w:fldCharType="end"/>
      </w:r>
      <w:r w:rsidR="00786D16">
        <w:t xml:space="preserve">.  Tiesa jau </w:t>
      </w:r>
      <w:r w:rsidR="003B2A96">
        <w:t>ir atzinusi</w:t>
      </w:r>
      <w:r w:rsidR="00786D16">
        <w:t xml:space="preserve">, ka patvēruma meklētāju aizturēšana Latvijā saskaņā ar iepriekš spēkā esošo Patvēruma likumu bija tāda situācija, kas turpinājās (skatīt </w:t>
      </w:r>
      <w:r w:rsidR="00786D16">
        <w:rPr>
          <w:i/>
        </w:rPr>
        <w:t xml:space="preserve">Longa </w:t>
      </w:r>
      <w:proofErr w:type="spellStart"/>
      <w:r w:rsidR="00786D16">
        <w:rPr>
          <w:i/>
        </w:rPr>
        <w:t>Yonkeu</w:t>
      </w:r>
      <w:proofErr w:type="spellEnd"/>
      <w:r w:rsidR="00786D16">
        <w:t xml:space="preserve">, citēts iepriekš, 108.rindkopa). Situācija pēc jaunā Patvēruma likuma spēkā stāšanās </w:t>
      </w:r>
      <w:proofErr w:type="gramStart"/>
      <w:r w:rsidR="00786D16">
        <w:t>2009.gada</w:t>
      </w:r>
      <w:proofErr w:type="gramEnd"/>
      <w:r w:rsidR="00786D16">
        <w:t xml:space="preserve"> 14.jūlijā lielākoties bija nemainīga, kas deva tiesības Valsts robežsardzei aizturēt patvēruma meklētājus uz laiku līdz septiņām dienām, ievērojot noteiktus kritērijus. Pēc </w:t>
      </w:r>
      <w:r w:rsidR="00786D16">
        <w:lastRenderedPageBreak/>
        <w:t>sākotnējā septiņu dienu perioda bija nepieciešams tiesas lēmums. Katru reizi, kad tiesnesis izskatīja lietu, viņam vai viņai bija jāpārbauda, vai šie kritēriji ir ievēroti</w:t>
      </w:r>
      <w:r w:rsidR="00D106CF">
        <w:t>,</w:t>
      </w:r>
      <w:r w:rsidR="00786D16">
        <w:t xml:space="preserve"> un </w:t>
      </w:r>
      <w:r w:rsidR="00D106CF">
        <w:t xml:space="preserve">tādā </w:t>
      </w:r>
      <w:r w:rsidR="00786D16">
        <w:t xml:space="preserve">gadījumā </w:t>
      </w:r>
      <w:r w:rsidR="00D106CF">
        <w:t xml:space="preserve">viņš vai viņa varēja </w:t>
      </w:r>
      <w:r w:rsidR="00786D16">
        <w:t xml:space="preserve">pagarināt aizturēšanas </w:t>
      </w:r>
      <w:r w:rsidR="00D106CF">
        <w:t xml:space="preserve">termiņu </w:t>
      </w:r>
      <w:r w:rsidR="00786D16">
        <w:t>uz</w:t>
      </w:r>
      <w:r w:rsidR="00D106CF">
        <w:t xml:space="preserve"> </w:t>
      </w:r>
      <w:r w:rsidR="00706371">
        <w:t>laiku</w:t>
      </w:r>
      <w:r w:rsidR="00FC0F30">
        <w:t xml:space="preserve"> ne ilgāk</w:t>
      </w:r>
      <w:r w:rsidR="00706371">
        <w:t>u</w:t>
      </w:r>
      <w:r w:rsidR="00FC0F30">
        <w:t xml:space="preserve"> par</w:t>
      </w:r>
      <w:r w:rsidR="00786D16">
        <w:t xml:space="preserve"> diviem mēnešiem </w:t>
      </w:r>
      <w:r w:rsidR="00706371">
        <w:t xml:space="preserve">vienā reizē </w:t>
      </w:r>
      <w:r w:rsidR="00786D16">
        <w:t>(</w:t>
      </w:r>
      <w:r w:rsidR="00D106CF">
        <w:t>turpat</w:t>
      </w:r>
      <w:r w:rsidR="00786D16">
        <w:t>, 81.-82.rindkopa).</w:t>
      </w:r>
    </w:p>
    <w:p w:rsidR="00CA407D" w:rsidRPr="00786D16" w:rsidRDefault="008C2AD6" w:rsidP="00786D16">
      <w:pPr>
        <w:pStyle w:val="ECHRPara"/>
      </w:pPr>
      <w:r>
        <w:fldChar w:fldCharType="begin"/>
      </w:r>
      <w:r>
        <w:instrText xml:space="preserve"> SEQ level0 \*arabic </w:instrText>
      </w:r>
      <w:r>
        <w:fldChar w:fldCharType="separate"/>
      </w:r>
      <w:r w:rsidR="000C7984" w:rsidRPr="00786D16">
        <w:rPr>
          <w:noProof/>
        </w:rPr>
        <w:t>48</w:t>
      </w:r>
      <w:r>
        <w:rPr>
          <w:noProof/>
        </w:rPr>
        <w:fldChar w:fldCharType="end"/>
      </w:r>
      <w:r w:rsidR="00786D16">
        <w:t>.  Konkrētajā lietā tiesnesis pārbaudīja nepieciešamību aizturēt iesniedzēju trīs reizes (</w:t>
      </w:r>
      <w:proofErr w:type="gramStart"/>
      <w:r w:rsidR="00786D16">
        <w:t>2013.gada</w:t>
      </w:r>
      <w:proofErr w:type="gramEnd"/>
      <w:r w:rsidR="00786D16">
        <w:t xml:space="preserve"> 10.maijā, 8.jūlijā un 6.septembrī) un ikreiz aizturēšanas termiņš tika pagarināts vēl par diviem mēnešiem. Iesniedzējs iesniedza apelācijas sūdzības par </w:t>
      </w:r>
      <w:proofErr w:type="gramStart"/>
      <w:r w:rsidR="00786D16">
        <w:t>2013.gada</w:t>
      </w:r>
      <w:proofErr w:type="gramEnd"/>
      <w:r w:rsidR="00786D16">
        <w:t xml:space="preserve"> 10.maija un 8.jūlija lēmumiem, bet neiesniedza sūdzību par 2013.gada 6.septembra lēmumu. </w:t>
      </w:r>
      <w:r w:rsidR="006B690F">
        <w:t xml:space="preserve">Iesniedzējs </w:t>
      </w:r>
      <w:r w:rsidR="00786D16">
        <w:t xml:space="preserve">apgalvoja nacionālajā tiesā, ka nebija nepieciešamība </w:t>
      </w:r>
      <w:r w:rsidR="006C6FA9">
        <w:t xml:space="preserve">viņu </w:t>
      </w:r>
      <w:r w:rsidR="00786D16">
        <w:t>aizturēt</w:t>
      </w:r>
      <w:r w:rsidR="006C6FA9">
        <w:t>, jo viņš bija</w:t>
      </w:r>
      <w:r w:rsidR="00786D16">
        <w:t xml:space="preserve"> </w:t>
      </w:r>
      <w:r w:rsidR="006C6FA9">
        <w:t>ie</w:t>
      </w:r>
      <w:r w:rsidR="00786D16">
        <w:t xml:space="preserve">sniedzis personu apliecinošus dokumentus, un nebija iemesla uzskatīt, ka viņš ir ļaunprātīgi izmantojis patvēruma procedūru. Šos argumentus pārbaudīja pirmās un otrās instances nacionālās tiesas. Lietas materiālos nav nekā, kas norādītu, ka apelācijas instances tiesa, atkārtotas jautājuma izskatīšanas rezultātā, ieņemtu atšķirīgu nostāju šajā jautājumā. Ņemot vērā to, ka </w:t>
      </w:r>
      <w:r w:rsidR="00EA0D38">
        <w:t>nepilna</w:t>
      </w:r>
      <w:r w:rsidR="00786D16">
        <w:t xml:space="preserve"> mēneša laikā bija jāpieņem lēmums par iesniedzēja statusu un nacionālajām tiesām bija nepieciešams aptuveni viens mēnesis, lai izskatītu viņa iepriekšējās apelācijas sūdzības, Tiesa uzskata, ka faktu, ka viņš izvēlējās neturpināt apelācijas instances tiesvedību, ciktāl tas attiecas uz </w:t>
      </w:r>
      <w:proofErr w:type="gramStart"/>
      <w:r w:rsidR="00786D16">
        <w:t>2013.gada</w:t>
      </w:r>
      <w:proofErr w:type="gramEnd"/>
      <w:r w:rsidR="00786D16">
        <w:t xml:space="preserve"> 6.septembra lēmumu, nevar izmantot pret iesniedzēju.</w:t>
      </w:r>
    </w:p>
    <w:p w:rsidR="00021845" w:rsidRPr="00786D16" w:rsidRDefault="00240B49" w:rsidP="00786D16">
      <w:pPr>
        <w:pStyle w:val="ECHRPara"/>
      </w:pPr>
      <w:r w:rsidRPr="00786D16">
        <w:fldChar w:fldCharType="begin"/>
      </w:r>
      <w:r w:rsidR="00F5380B" w:rsidRPr="00786D16">
        <w:instrText xml:space="preserve"> SEQ level0 \*arabic </w:instrText>
      </w:r>
      <w:r w:rsidRPr="00786D16">
        <w:fldChar w:fldCharType="separate"/>
      </w:r>
      <w:r w:rsidR="000C7984" w:rsidRPr="00786D16">
        <w:rPr>
          <w:noProof/>
        </w:rPr>
        <w:t>49</w:t>
      </w:r>
      <w:r w:rsidRPr="00786D16">
        <w:fldChar w:fldCharType="end"/>
      </w:r>
      <w:r w:rsidR="00F5380B">
        <w:t xml:space="preserve">.  Līdz ar to Tiesa noraida Valdības sākotnējo iebildumu attiecībā uz nacionālo </w:t>
      </w:r>
      <w:r w:rsidR="00EA0D38">
        <w:t xml:space="preserve">tiesību </w:t>
      </w:r>
      <w:r w:rsidR="00F5380B">
        <w:t>aizsardzības līdzekļu neizmantošanu.</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50</w:t>
      </w:r>
      <w:r w:rsidRPr="00786D16">
        <w:fldChar w:fldCharType="end"/>
      </w:r>
      <w:r w:rsidR="00CC6A41">
        <w:t xml:space="preserve">.  Tiesa uzskata, ka šī sūdzība nav acīmredzami nepamatota Konvencijas </w:t>
      </w:r>
      <w:proofErr w:type="gramStart"/>
      <w:r w:rsidR="00CC6A41">
        <w:t>35.panta</w:t>
      </w:r>
      <w:proofErr w:type="gramEnd"/>
      <w:r w:rsidR="00CC6A41">
        <w:t xml:space="preserve"> 3.punkta a) apakšpunkta izpratnē. Turklāt tā norāda, ka tā nav nepieņemama jebkāda cita iemesla dēļ. Līdz ar to tā tiek uzskatīta par pieņemamu.</w:t>
      </w:r>
    </w:p>
    <w:p w:rsidR="00014566" w:rsidRPr="00786D16" w:rsidRDefault="0059741B" w:rsidP="00786D16">
      <w:pPr>
        <w:pStyle w:val="ECHRHeading2"/>
      </w:pPr>
      <w:r>
        <w:t>C. Sūdzības būtība</w:t>
      </w:r>
    </w:p>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51</w:t>
      </w:r>
      <w:r w:rsidRPr="00786D16">
        <w:fldChar w:fldCharType="end"/>
      </w:r>
      <w:r w:rsidR="00CC6A41">
        <w:t xml:space="preserve">.  Valdība uzskata, ka patvēruma procedūra tika uzsākta </w:t>
      </w:r>
      <w:proofErr w:type="gramStart"/>
      <w:r w:rsidR="00CC6A41">
        <w:t>2013.gada</w:t>
      </w:r>
      <w:proofErr w:type="gramEnd"/>
      <w:r w:rsidR="00CC6A41">
        <w:t xml:space="preserve"> 7.maijā, kad iesniedzējs iesniedza savu patvēruma pieteikumu, un pabeigta 2014.gada 26.februārī, kad Administratīvā rajona tiesa pieņēma patvēruma </w:t>
      </w:r>
      <w:r w:rsidR="00E07BA2">
        <w:t xml:space="preserve">procedūrā </w:t>
      </w:r>
      <w:r w:rsidR="00CC6A41">
        <w:t xml:space="preserve">galīgo lēmumu atstāt iesniedzēja apelācijas sūdzību bez izskatīšanas sakarā ar atkārtotu neierašanos bez attaisnojoša iemesla. Attiecībā uz iesniedzēja aizturēšanas likumību </w:t>
      </w:r>
      <w:r w:rsidR="00A64685">
        <w:t xml:space="preserve">vērtējamajā </w:t>
      </w:r>
      <w:r w:rsidR="00CC6A41">
        <w:t xml:space="preserve">laika periodā, kurš ilga no </w:t>
      </w:r>
      <w:proofErr w:type="gramStart"/>
      <w:r w:rsidR="00CC6A41">
        <w:t>2013.gada</w:t>
      </w:r>
      <w:proofErr w:type="gramEnd"/>
      <w:r w:rsidR="00CC6A41">
        <w:t xml:space="preserve"> 7.maija līdz 7.oktobrim, Valdība apgalvoja, ka </w:t>
      </w:r>
      <w:r w:rsidR="00A64685">
        <w:t xml:space="preserve">reizi </w:t>
      </w:r>
      <w:r w:rsidR="00CC6A41">
        <w:t xml:space="preserve">divos mēnešos kompetentās iestādes saskaņā ar nacionālajiem tiesību aktiem, kas bija pietiekami skaidri un precīzi, pagarināja aizturēšanas termiņu. </w:t>
      </w:r>
      <w:r w:rsidR="00A64685">
        <w:t xml:space="preserve">Pēc galīgā lēmuma pieņemšanas dienas patvēruma </w:t>
      </w:r>
      <w:r w:rsidR="00CC6A41">
        <w:t xml:space="preserve">meklētāja aizturēšana </w:t>
      </w:r>
      <w:r w:rsidR="006C6FA9">
        <w:t>ne</w:t>
      </w:r>
      <w:r w:rsidR="00CC6A41">
        <w:t xml:space="preserve">bija </w:t>
      </w:r>
      <w:r w:rsidR="006C6FA9">
        <w:t>atļauta</w:t>
      </w:r>
      <w:r w:rsidR="00CC6A41">
        <w:t xml:space="preserve">. Tā kā iesniedzējs tika atbrīvots </w:t>
      </w:r>
      <w:proofErr w:type="gramStart"/>
      <w:r w:rsidR="006C6FA9">
        <w:t>2013.gada</w:t>
      </w:r>
      <w:proofErr w:type="gramEnd"/>
      <w:r w:rsidR="006C6FA9">
        <w:t xml:space="preserve"> 7.oktobrī </w:t>
      </w:r>
      <w:r w:rsidR="00CC6A41">
        <w:t>pirms patvēruma procedūras pabeigšanas, viņa aizturēšana nepārkāpa nacionālos tiesību aktus.</w:t>
      </w:r>
    </w:p>
    <w:p w:rsidR="00704FE2" w:rsidRPr="00786D16" w:rsidRDefault="008C2AD6" w:rsidP="00786D16">
      <w:pPr>
        <w:pStyle w:val="ECHRPara"/>
      </w:pPr>
      <w:r>
        <w:lastRenderedPageBreak/>
        <w:fldChar w:fldCharType="begin"/>
      </w:r>
      <w:r>
        <w:instrText xml:space="preserve"> SEQ level0 \*arabic </w:instrText>
      </w:r>
      <w:r>
        <w:fldChar w:fldCharType="separate"/>
      </w:r>
      <w:r w:rsidR="000C7984" w:rsidRPr="00786D16">
        <w:rPr>
          <w:noProof/>
        </w:rPr>
        <w:t>52</w:t>
      </w:r>
      <w:r>
        <w:rPr>
          <w:noProof/>
        </w:rPr>
        <w:fldChar w:fldCharType="end"/>
      </w:r>
      <w:r w:rsidR="00786D16">
        <w:t xml:space="preserve">.  Attiecībā uz aizsardzību pret patvaļu, Valdība apgalvoja, ka iesniedzēja aizturēšana </w:t>
      </w:r>
      <w:r w:rsidR="00A64685">
        <w:t>vērtējamajā</w:t>
      </w:r>
      <w:r w:rsidR="00786D16">
        <w:t xml:space="preserve"> periodā </w:t>
      </w:r>
      <w:r w:rsidR="006C6FA9">
        <w:t>bija</w:t>
      </w:r>
      <w:r w:rsidR="00786D16">
        <w:t xml:space="preserve"> saistīta ar mērķi novērst viņa nelikumīgo ieceļošanu Latvijā un tika veikta godprātīgi. Aizturēšanas apstākļi Daugavpils izmitināšanas centrā bija vairāk kā apmierinoši. Šajā sakarā Valdība atsaucās uz </w:t>
      </w:r>
      <w:r w:rsidR="00786D16">
        <w:rPr>
          <w:i/>
        </w:rPr>
        <w:t>CPT</w:t>
      </w:r>
      <w:r w:rsidR="00786D16">
        <w:t xml:space="preserve"> secinājumiem pēc </w:t>
      </w:r>
      <w:proofErr w:type="gramStart"/>
      <w:r w:rsidR="00786D16">
        <w:t>2011.gada</w:t>
      </w:r>
      <w:proofErr w:type="gramEnd"/>
      <w:r w:rsidR="00786D16">
        <w:t xml:space="preserve"> vizītes, kas aprakstīja </w:t>
      </w:r>
      <w:r w:rsidR="00A64685">
        <w:t xml:space="preserve">sadzīves </w:t>
      </w:r>
      <w:r w:rsidR="00786D16">
        <w:t>apstākļus tur kā "ļoti labus" (skatīt iepriekš 33.rindkopu). V</w:t>
      </w:r>
      <w:r w:rsidR="006C6FA9">
        <w:t>aldība</w:t>
      </w:r>
      <w:r w:rsidR="00786D16">
        <w:t xml:space="preserve"> atzina, ka nacionālām iestādēm bija nepieciešami gandrīz pieci mēneši, lai izskatītu iesniedzēja patvēruma pieteikumu. Tomēr šis laika periods bija pamatoti nepieciešams konkrētajam mērķim, ņemot vērā to, ka procesā</w:t>
      </w:r>
      <w:r w:rsidR="00072F3A">
        <w:t xml:space="preserve"> notika virzība</w:t>
      </w:r>
      <w:r w:rsidR="00786D16">
        <w:t xml:space="preserve">, kā arī </w:t>
      </w:r>
      <w:r w:rsidR="00072F3A">
        <w:t xml:space="preserve">tā </w:t>
      </w:r>
      <w:r w:rsidR="00786D16">
        <w:t xml:space="preserve">tika </w:t>
      </w:r>
      <w:r w:rsidR="00A64685">
        <w:t xml:space="preserve">veikta </w:t>
      </w:r>
      <w:r w:rsidR="00786D16">
        <w:t xml:space="preserve">rūpīgi un savlaicīgi. Valsts robežsardzei bija nepieciešams aptuveni </w:t>
      </w:r>
      <w:proofErr w:type="spellStart"/>
      <w:r w:rsidR="00786D16">
        <w:t>pusotrs</w:t>
      </w:r>
      <w:proofErr w:type="spellEnd"/>
      <w:r w:rsidR="00786D16">
        <w:t xml:space="preserve"> mēnesis, lai pabeigtu </w:t>
      </w:r>
      <w:r w:rsidR="00FE7EC0">
        <w:t>pārbaudi</w:t>
      </w:r>
      <w:r w:rsidR="00786D16">
        <w:t xml:space="preserve">, veiktu pārrunas, noskaidrotu iesniedzēja identitāti un apkopotu citu informāciju. Tiklīdz visa informācija tika savākta, tā tika pārsūtīta Pilsonības un migrācijas lietu </w:t>
      </w:r>
      <w:r w:rsidR="00FE7EC0">
        <w:t>pā</w:t>
      </w:r>
      <w:r w:rsidR="00F01B23">
        <w:t>r</w:t>
      </w:r>
      <w:r w:rsidR="00FE7EC0">
        <w:t>valdei</w:t>
      </w:r>
      <w:r w:rsidR="00786D16">
        <w:t xml:space="preserve">, kura pārbaudīja to un piešķīra iesniedzējam alternatīvo statusu. </w:t>
      </w:r>
      <w:r w:rsidR="00F01B23">
        <w:t xml:space="preserve">Uz valsts amatpersonām nav attiecināmi </w:t>
      </w:r>
      <w:r w:rsidR="00786D16">
        <w:t xml:space="preserve">nepamatotas bezdarbības periodi. Pēc Valdības domām, iesniedzēja aizturēšanas </w:t>
      </w:r>
      <w:r w:rsidR="00F01B23">
        <w:t xml:space="preserve">ierobežotais </w:t>
      </w:r>
      <w:r w:rsidR="00786D16">
        <w:t xml:space="preserve">termiņš, kā arī periodiskā </w:t>
      </w:r>
      <w:r w:rsidR="00F01B23">
        <w:t xml:space="preserve">pārskatīšana </w:t>
      </w:r>
      <w:r w:rsidR="00786D16">
        <w:t>tiesā</w:t>
      </w:r>
      <w:r w:rsidR="006C6FA9">
        <w:t>,</w:t>
      </w:r>
      <w:r w:rsidR="00786D16">
        <w:t xml:space="preserve"> nodrošināja pietiekamas garantijas pret patvaļu.</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53</w:t>
      </w:r>
      <w:r w:rsidRPr="00786D16">
        <w:fldChar w:fldCharType="end"/>
      </w:r>
      <w:r w:rsidR="00CC6A41">
        <w:t xml:space="preserve">.  Iesniedzējs no savas puses neiesniedza nekādus papildu </w:t>
      </w:r>
      <w:r w:rsidR="001461C9">
        <w:t>apsvērumus</w:t>
      </w:r>
      <w:r w:rsidR="00CC6A41">
        <w:t>.</w:t>
      </w:r>
    </w:p>
    <w:p w:rsidR="00021845" w:rsidRPr="00786D16" w:rsidRDefault="00240B49" w:rsidP="00786D16">
      <w:pPr>
        <w:pStyle w:val="ECHRPara"/>
      </w:pPr>
      <w:r w:rsidRPr="00786D16">
        <w:fldChar w:fldCharType="begin"/>
      </w:r>
      <w:r w:rsidR="00971326" w:rsidRPr="00786D16">
        <w:instrText xml:space="preserve"> SEQ level0 \*arabic </w:instrText>
      </w:r>
      <w:r w:rsidRPr="00786D16">
        <w:fldChar w:fldCharType="separate"/>
      </w:r>
      <w:r w:rsidR="000C7984" w:rsidRPr="00786D16">
        <w:rPr>
          <w:noProof/>
        </w:rPr>
        <w:t>54</w:t>
      </w:r>
      <w:r w:rsidRPr="00786D16">
        <w:fldChar w:fldCharType="end"/>
      </w:r>
      <w:r w:rsidR="00971326">
        <w:t>.  </w:t>
      </w:r>
      <w:r w:rsidR="001461C9">
        <w:t xml:space="preserve">Iesākumā </w:t>
      </w:r>
      <w:r w:rsidR="00971326">
        <w:t>Tiesa norāda, ka puses neapstrīdēja to, ka iesniedzēja brīvība</w:t>
      </w:r>
      <w:r w:rsidR="001461C9">
        <w:t xml:space="preserve"> </w:t>
      </w:r>
      <w:r w:rsidR="006C6FA9">
        <w:t xml:space="preserve">Daugavpils izmitināšanas centrā </w:t>
      </w:r>
      <w:r w:rsidR="001461C9">
        <w:t>tika ierobežota</w:t>
      </w:r>
      <w:r w:rsidR="00971326">
        <w:t xml:space="preserve">. Tiesa uzskata par konstatētu to, ka, </w:t>
      </w:r>
      <w:r w:rsidR="001461C9">
        <w:t>tā kā</w:t>
      </w:r>
      <w:r w:rsidR="00971326">
        <w:t xml:space="preserve"> tā bija slēgta tipa iestāde, iesniedzējam tika atņemta brīvība </w:t>
      </w:r>
      <w:proofErr w:type="gramStart"/>
      <w:r w:rsidR="00971326">
        <w:t>5.panta</w:t>
      </w:r>
      <w:proofErr w:type="gramEnd"/>
      <w:r w:rsidR="00971326">
        <w:t xml:space="preserve"> 1.punkta izpratnē, kamēr viņš tur tika turēts. Tāpat netiek apstrīdēts tas, ka </w:t>
      </w:r>
      <w:r w:rsidR="00E02F26">
        <w:t xml:space="preserve">uz </w:t>
      </w:r>
      <w:r w:rsidR="00971326">
        <w:t xml:space="preserve">iesniedzēja </w:t>
      </w:r>
      <w:r w:rsidR="00E02F26">
        <w:t xml:space="preserve">aizturēšanu </w:t>
      </w:r>
      <w:r w:rsidR="00971326">
        <w:t xml:space="preserve">laika posmā no </w:t>
      </w:r>
      <w:proofErr w:type="gramStart"/>
      <w:r w:rsidR="00971326">
        <w:t>2013.gada</w:t>
      </w:r>
      <w:proofErr w:type="gramEnd"/>
      <w:r w:rsidR="00971326">
        <w:t xml:space="preserve"> 7.maija līdz 7.oktobrim </w:t>
      </w:r>
      <w:r w:rsidR="00E02F26">
        <w:t xml:space="preserve">ir attiecināms </w:t>
      </w:r>
      <w:r w:rsidR="00971326">
        <w:t xml:space="preserve">Konvencijas 5.panta 1.punkta f) </w:t>
      </w:r>
      <w:r w:rsidR="00E02F26">
        <w:t>apakšpunkts</w:t>
      </w:r>
      <w:r w:rsidR="00971326">
        <w:t>.</w:t>
      </w:r>
    </w:p>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55</w:t>
      </w:r>
      <w:r w:rsidRPr="00786D16">
        <w:fldChar w:fldCharType="end"/>
      </w:r>
      <w:r w:rsidR="00CC6A41">
        <w:t xml:space="preserve">.  Tiesa atsaucas uz piemērojamajiem principiem attiecībā uz aizturēšanu, lai novērstu neatļautu ieceļošanu valstī, kā tas izklāstīts </w:t>
      </w:r>
      <w:r w:rsidR="00CC6A41">
        <w:rPr>
          <w:i/>
        </w:rPr>
        <w:t xml:space="preserve">Longa </w:t>
      </w:r>
      <w:proofErr w:type="spellStart"/>
      <w:r w:rsidR="00CC6A41">
        <w:rPr>
          <w:i/>
        </w:rPr>
        <w:t>Yonkeu</w:t>
      </w:r>
      <w:proofErr w:type="spellEnd"/>
      <w:r w:rsidR="00CC6A41">
        <w:t xml:space="preserve"> spriedumā (citēts iepriekš, 119.-21.rindkopa).</w:t>
      </w:r>
    </w:p>
    <w:p w:rsidR="00014566" w:rsidRPr="00786D16" w:rsidRDefault="00240B49" w:rsidP="00786D16">
      <w:pPr>
        <w:pStyle w:val="ECHRPara"/>
      </w:pPr>
      <w:r w:rsidRPr="00786D16">
        <w:fldChar w:fldCharType="begin"/>
      </w:r>
      <w:r w:rsidR="003E6D15" w:rsidRPr="00786D16">
        <w:instrText xml:space="preserve"> SEQ level0 \*arabic </w:instrText>
      </w:r>
      <w:r w:rsidRPr="00786D16">
        <w:fldChar w:fldCharType="separate"/>
      </w:r>
      <w:r w:rsidR="000C7984" w:rsidRPr="00786D16">
        <w:rPr>
          <w:noProof/>
        </w:rPr>
        <w:t>56</w:t>
      </w:r>
      <w:r w:rsidRPr="00786D16">
        <w:fldChar w:fldCharType="end"/>
      </w:r>
      <w:r w:rsidR="003E6D15">
        <w:t>.  Turklāt Tiesa norāda, ka, lai izvairītos no patvaļas, šāda aizturēšana ir jāveic godprātīgi, tai ir jābūt cieši saistītai ar mērķi novērst personas nelikumīgu ieceļošanu valstī, aizturēšanas vietai un apstākļiem ir jābūt atbilstošiem, paturot prātā to, ka šis līdzeklis ir piemērojams nevis tiem, kuri ir izdarījuši noziedzīgus nodarījumus, bet ārzemniekiem, kuri, bieži baidoties par savām dzīvībām, ir</w:t>
      </w:r>
      <w:proofErr w:type="gramStart"/>
      <w:r w:rsidR="003E6D15">
        <w:t xml:space="preserve"> bēguši no savas valsts</w:t>
      </w:r>
      <w:proofErr w:type="gramEnd"/>
      <w:r w:rsidR="003E6D15">
        <w:t xml:space="preserve">, un aizturēšanas ilgums nedrīkst pārsniegt to, kas pamatoti ir nepieciešams šim mērķim (skatīt </w:t>
      </w:r>
      <w:r w:rsidR="003E6D15">
        <w:rPr>
          <w:i/>
        </w:rPr>
        <w:t>Saadi</w:t>
      </w:r>
      <w:r w:rsidR="003E6D15">
        <w:t xml:space="preserve"> </w:t>
      </w:r>
      <w:r w:rsidR="003E6D15" w:rsidRPr="00B65455">
        <w:rPr>
          <w:i/>
        </w:rPr>
        <w:t>pret Apvienoto Karalisti</w:t>
      </w:r>
      <w:r w:rsidR="003E6D15">
        <w:t xml:space="preserve"> [Lielā palāta], Nr. 13229/03, 74.rindkopa, ECTK 2008).</w:t>
      </w:r>
    </w:p>
    <w:p w:rsidR="00E67A44"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57</w:t>
      </w:r>
      <w:r w:rsidRPr="00786D16">
        <w:fldChar w:fldCharType="end"/>
      </w:r>
      <w:r w:rsidR="00CC6A41">
        <w:t xml:space="preserve">.  Attiecībā uz aizturēšanas </w:t>
      </w:r>
      <w:r w:rsidR="00072F3A">
        <w:t>tiesiskumu</w:t>
      </w:r>
      <w:r w:rsidR="00CC6A41">
        <w:t>, Tiesa norāda, ka visa</w:t>
      </w:r>
      <w:r w:rsidR="00E02F26">
        <w:t>s</w:t>
      </w:r>
      <w:r w:rsidR="00CC6A41">
        <w:t xml:space="preserve"> patvēruma </w:t>
      </w:r>
      <w:r w:rsidR="00E02F26">
        <w:t xml:space="preserve">procedūras </w:t>
      </w:r>
      <w:r w:rsidR="00CC6A41">
        <w:t xml:space="preserve">laikā iesniedzējs tika aizturēts saskaņā ar nacionālajiem tiesību aktiem. Sākotnēji </w:t>
      </w:r>
      <w:proofErr w:type="gramStart"/>
      <w:r w:rsidR="00CC6A41">
        <w:t>2013.gada</w:t>
      </w:r>
      <w:proofErr w:type="gramEnd"/>
      <w:r w:rsidR="00CC6A41">
        <w:t xml:space="preserve"> 7.maijā viņš tika aizturēts saskaņā ar Patvēruma likuma 9.panta </w:t>
      </w:r>
      <w:r w:rsidR="00E02F26">
        <w:t>pirmās daļas</w:t>
      </w:r>
      <w:r w:rsidR="00CC6A41">
        <w:t xml:space="preserve"> 1.</w:t>
      </w:r>
      <w:r w:rsidR="00E02F26" w:rsidDel="00E02F26">
        <w:t xml:space="preserve"> </w:t>
      </w:r>
      <w:r w:rsidR="00CC6A41">
        <w:t xml:space="preserve">punktu un 9.panta </w:t>
      </w:r>
      <w:r w:rsidR="00E02F26">
        <w:t>pirmās daļas</w:t>
      </w:r>
      <w:r w:rsidR="00CC6A41">
        <w:t xml:space="preserve"> 2.</w:t>
      </w:r>
      <w:r w:rsidR="00E02F26" w:rsidDel="00E02F26">
        <w:t xml:space="preserve"> </w:t>
      </w:r>
      <w:r w:rsidR="00CC6A41">
        <w:t xml:space="preserve">punktu, jo nebija noteikta viņa identitāte un viņš bija ļaunprātīgi izmantojis patvēruma procedūru. Pēc trim dienām tiesnesis deva </w:t>
      </w:r>
      <w:r w:rsidR="00CC6A41">
        <w:lastRenderedPageBreak/>
        <w:t xml:space="preserve">atļauju viņa aizturēšanai uz turpmākajiem diviem mēnešiem to pašu iemeslu dēļ un šo lēmumu apstiprināja apelācijas instance. Pēc tam </w:t>
      </w:r>
      <w:proofErr w:type="gramStart"/>
      <w:r w:rsidR="00CC6A41">
        <w:t>2013.gada</w:t>
      </w:r>
      <w:proofErr w:type="gramEnd"/>
      <w:r w:rsidR="00CC6A41">
        <w:t xml:space="preserve"> 8.jūlijā un 6.septembrī tiesnesis izskatīja viņa aizturēšanas likumību un secināja, ka, neskatoties uz to, ka šajā laikā tika saņemti viņa personību apliecinošie dokumenti, bija pamats uzskatīt, ka iesniedzējs joprojām varētu ļaunprātīgi izmantot patvēruma procedūru. Viņa turpmākā aizturēšana tika atļauta saskaņā ar Patvēruma likuma </w:t>
      </w:r>
      <w:proofErr w:type="gramStart"/>
      <w:r w:rsidR="00CC6A41">
        <w:t>9.panta</w:t>
      </w:r>
      <w:proofErr w:type="gramEnd"/>
      <w:r w:rsidR="00CC6A41">
        <w:t xml:space="preserve"> </w:t>
      </w:r>
      <w:r w:rsidR="00E02F26">
        <w:t>pirmās daļas</w:t>
      </w:r>
      <w:r w:rsidR="00CC6A41">
        <w:t xml:space="preserve"> 2.</w:t>
      </w:r>
      <w:r w:rsidR="00E02F26" w:rsidDel="00E02F26">
        <w:t xml:space="preserve"> </w:t>
      </w:r>
      <w:r w:rsidR="00CC6A41">
        <w:t xml:space="preserve">punktu. Tiesa noraida iesniedzēja argumentu, ka viņa aizturēšana laika posmā no </w:t>
      </w:r>
      <w:proofErr w:type="gramStart"/>
      <w:r w:rsidR="00CC6A41">
        <w:t>2013.gada</w:t>
      </w:r>
      <w:proofErr w:type="gramEnd"/>
      <w:r w:rsidR="00CC6A41">
        <w:t xml:space="preserve"> 4.oktobra līdz 7.oktobrim bija nelikumīga, jo viņš tika aizturēts saskaņā ar spēkā esošu lēmumu par aizturēšanu, ko tiesnesis </w:t>
      </w:r>
      <w:r w:rsidR="00E02F26">
        <w:t xml:space="preserve">bija pieņēmis </w:t>
      </w:r>
      <w:r w:rsidR="00CC6A41">
        <w:t xml:space="preserve">2013.gada 6.septembrī (skatīt iepriekš 28.rindkopu). Turklāt, kaut arī </w:t>
      </w:r>
      <w:proofErr w:type="gramStart"/>
      <w:r w:rsidR="00CC6A41">
        <w:t>2013.gada</w:t>
      </w:r>
      <w:proofErr w:type="gramEnd"/>
      <w:r w:rsidR="00CC6A41">
        <w:t xml:space="preserve"> 4.oktobrī tika pieņemts labvēlīgs lēmums, patvēruma </w:t>
      </w:r>
      <w:r w:rsidR="00E02F26">
        <w:t xml:space="preserve">procedūra nebija pabeigta </w:t>
      </w:r>
      <w:r w:rsidR="00CC6A41">
        <w:t xml:space="preserve">un attiecīgais </w:t>
      </w:r>
      <w:r w:rsidR="00BC6D9F">
        <w:t xml:space="preserve">nacionālajā līmenī noteiktais </w:t>
      </w:r>
      <w:r w:rsidR="00CC6A41">
        <w:t xml:space="preserve">aizturēšanas termiņš vēl nebija beidzies (pretēji iepriekš citētajai </w:t>
      </w:r>
      <w:r w:rsidR="00CC6A41">
        <w:rPr>
          <w:i/>
        </w:rPr>
        <w:t xml:space="preserve">Longa </w:t>
      </w:r>
      <w:proofErr w:type="spellStart"/>
      <w:r w:rsidR="00CC6A41">
        <w:rPr>
          <w:i/>
        </w:rPr>
        <w:t>Yonkeu</w:t>
      </w:r>
      <w:proofErr w:type="spellEnd"/>
      <w:r w:rsidR="00CC6A41">
        <w:t xml:space="preserve"> lietai, 82.rindkopa un 128.rindkopa</w:t>
      </w:r>
      <w:r w:rsidR="00072F3A">
        <w:t xml:space="preserve"> </w:t>
      </w:r>
      <w:proofErr w:type="spellStart"/>
      <w:r w:rsidR="00072F3A" w:rsidRPr="00B65455">
        <w:rPr>
          <w:i/>
        </w:rPr>
        <w:t>in</w:t>
      </w:r>
      <w:proofErr w:type="spellEnd"/>
      <w:r w:rsidR="00072F3A" w:rsidRPr="00B65455">
        <w:rPr>
          <w:i/>
        </w:rPr>
        <w:t xml:space="preserve"> </w:t>
      </w:r>
      <w:proofErr w:type="spellStart"/>
      <w:r w:rsidR="00072F3A" w:rsidRPr="00B65455">
        <w:rPr>
          <w:i/>
        </w:rPr>
        <w:t>fine</w:t>
      </w:r>
      <w:proofErr w:type="spellEnd"/>
      <w:r w:rsidR="00CC6A41">
        <w:t xml:space="preserve">, kad iesniedzējs tika aizturēts </w:t>
      </w:r>
      <w:r w:rsidR="005F3C1F">
        <w:t xml:space="preserve">pēc galīgā lēmuma pieņemšanas </w:t>
      </w:r>
      <w:r w:rsidR="00CC6A41">
        <w:t xml:space="preserve">patvēruma </w:t>
      </w:r>
      <w:r w:rsidR="00466034">
        <w:t>procedūr</w:t>
      </w:r>
      <w:r w:rsidR="005F3C1F">
        <w:t>ā</w:t>
      </w:r>
      <w:r w:rsidR="00CC6A41">
        <w:t xml:space="preserve">). Attiecīgi, Tiesa konstatē, ka iesniedzēja aizturēšana laika posmā no </w:t>
      </w:r>
      <w:proofErr w:type="gramStart"/>
      <w:r w:rsidR="00CC6A41">
        <w:t>2009.gada</w:t>
      </w:r>
      <w:proofErr w:type="gramEnd"/>
      <w:r w:rsidR="00CC6A41">
        <w:t xml:space="preserve"> 7.maija līdz 7.oktobrim tika </w:t>
      </w:r>
      <w:r w:rsidR="006C6FA9">
        <w:t>īstenota</w:t>
      </w:r>
      <w:r w:rsidR="00CC6A41">
        <w:t xml:space="preserve"> saskaņā ar likumu.</w:t>
      </w:r>
    </w:p>
    <w:p w:rsidR="00742A86" w:rsidRPr="00786D16" w:rsidRDefault="008C2AD6" w:rsidP="00786D16">
      <w:pPr>
        <w:pStyle w:val="ECHRPara"/>
      </w:pPr>
      <w:r>
        <w:fldChar w:fldCharType="begin"/>
      </w:r>
      <w:r>
        <w:instrText xml:space="preserve"> SEQ level0 \*arabic </w:instrText>
      </w:r>
      <w:r>
        <w:fldChar w:fldCharType="separate"/>
      </w:r>
      <w:r w:rsidR="000C7984" w:rsidRPr="00786D16">
        <w:rPr>
          <w:noProof/>
        </w:rPr>
        <w:t>58</w:t>
      </w:r>
      <w:r>
        <w:rPr>
          <w:noProof/>
        </w:rPr>
        <w:fldChar w:fldCharType="end"/>
      </w:r>
      <w:r w:rsidR="00786D16">
        <w:t>.  Pārbaudot, vai iesniedzēja aizturēšana atbilda iepriekš 56.rindkopā minētajiem kritērijiem, Tiesa norāda uz Daugavpils (pilsētas) tiesas un Latgales apgabaltiesas secinājumiem (skatīt iepriekš 24.</w:t>
      </w:r>
      <w:r w:rsidR="00786D16">
        <w:noBreakHyphen/>
        <w:t xml:space="preserve">28. rindkopa). Nacionālās tiesas konstatēja, ka sākotnēji </w:t>
      </w:r>
      <w:r w:rsidR="006C6FA9">
        <w:t>nebija zināma</w:t>
      </w:r>
      <w:r w:rsidR="00786D16">
        <w:t xml:space="preserve"> iesniedzēja identitāte. Pēc ta</w:t>
      </w:r>
      <w:r w:rsidR="00D67803">
        <w:t>m</w:t>
      </w:r>
      <w:r w:rsidR="00786D16">
        <w:t xml:space="preserve">, </w:t>
      </w:r>
      <w:r w:rsidR="00694288">
        <w:t xml:space="preserve">vērtējot aizturēšanu otro reizi, </w:t>
      </w:r>
      <w:r w:rsidR="00786D16">
        <w:t xml:space="preserve">tika izvirzīts arguments, ka </w:t>
      </w:r>
      <w:r w:rsidR="006C6FA9">
        <w:t xml:space="preserve">iesniedzēja identitāte </w:t>
      </w:r>
      <w:r w:rsidR="00786D16">
        <w:t xml:space="preserve">ir noteikta, taču Daugavpils (pilsētas) tiesas tiesnesis noraidīja to, jo </w:t>
      </w:r>
      <w:r w:rsidR="00072F3A">
        <w:t xml:space="preserve">bija </w:t>
      </w:r>
      <w:r w:rsidR="00786D16">
        <w:t xml:space="preserve">pierādījumi, ka iesniedzējs varētu pamest valsti un ļaunprātīgi izmantot patvēruma procedūru. Šo lēmumu apstiprināja apelācijas instance (skatīt iepriekš 26.rindkopu un 27.rindkopu). Tādējādi Tiesa uzskata, ka nacionālās iestādes rīkojās godprātīgi, aizturot iesniedzēju šajā laika posmā, pamatojoties uz lēmumu par aizturēšanu. Tiesa arī uzskata, ka nacionālās iestādes rīkojās godprātīgi, aizturot iesniedzēju laika posmā no </w:t>
      </w:r>
      <w:proofErr w:type="gramStart"/>
      <w:r w:rsidR="00786D16">
        <w:t>2013.gada</w:t>
      </w:r>
      <w:proofErr w:type="gramEnd"/>
      <w:r w:rsidR="00786D16">
        <w:t xml:space="preserve"> 4.oktobra līdz 7.oktobrim. Tiesa ir piesardzīga par praktisko ietekmi, kas izriet no nepieciešamības informēt un formāli paziņot patvēruma meklētājam lēmumu par viņa pieteikumu; tā uzskata, ka trīs dienu periodu nevar uzskatīt par patvaļīgu konkrētās lietas apstākļos, ja šis periods iekrita nedēļas nogalē un attiecīgās lēmējiestādes un tiesību aizsardzības iestādes atradās dažādās pilsētās. Turklāt Tiesa norāda, ka saskaņā ar nacionālajiem tiesību aktiem, lēmums piešķirt alternatīvo statusu stājās s</w:t>
      </w:r>
      <w:r w:rsidR="003A40AB">
        <w:t xml:space="preserve">pēkā tikai tad, kad iesniedzējam </w:t>
      </w:r>
      <w:r w:rsidR="00786D16">
        <w:t xml:space="preserve">par to </w:t>
      </w:r>
      <w:r w:rsidR="003A40AB">
        <w:t xml:space="preserve">tika paziņots </w:t>
      </w:r>
      <w:r w:rsidR="00786D16">
        <w:t xml:space="preserve">(skatīt iepriekš 16., 17. un 38.rindkopu). Tiklīdz šis lēmums stājās spēkā </w:t>
      </w:r>
      <w:proofErr w:type="gramStart"/>
      <w:r w:rsidR="00786D16">
        <w:t>2013.gada</w:t>
      </w:r>
      <w:proofErr w:type="gramEnd"/>
      <w:r w:rsidR="00786D16">
        <w:t xml:space="preserve"> 7.oktobrī, iesniedzējs tika nekavējoties atbrīvots, ņemot vērā to, ka </w:t>
      </w:r>
      <w:r w:rsidR="003A40AB">
        <w:t xml:space="preserve">zuda </w:t>
      </w:r>
      <w:r w:rsidR="00786D16">
        <w:t>pamatojums viņa aizturēšanai (skatīt iepriekš 30.rindkopu).</w:t>
      </w:r>
    </w:p>
    <w:p w:rsidR="00021845" w:rsidRPr="00786D16" w:rsidRDefault="008C2AD6" w:rsidP="00786D16">
      <w:pPr>
        <w:pStyle w:val="ECHRPara"/>
      </w:pPr>
      <w:r>
        <w:fldChar w:fldCharType="begin"/>
      </w:r>
      <w:r>
        <w:instrText xml:space="preserve"> SEQ level0 \*arabic </w:instrText>
      </w:r>
      <w:r>
        <w:fldChar w:fldCharType="separate"/>
      </w:r>
      <w:r w:rsidR="000C7984" w:rsidRPr="00786D16">
        <w:rPr>
          <w:noProof/>
        </w:rPr>
        <w:t>59</w:t>
      </w:r>
      <w:r>
        <w:rPr>
          <w:noProof/>
        </w:rPr>
        <w:fldChar w:fldCharType="end"/>
      </w:r>
      <w:r w:rsidR="00786D16">
        <w:t xml:space="preserve">.  Attiecībā uz aizturēšanas vietu un apstākļiem, Valdība atsaucās uz </w:t>
      </w:r>
      <w:r w:rsidR="00786D16">
        <w:rPr>
          <w:i/>
        </w:rPr>
        <w:t>CPT</w:t>
      </w:r>
      <w:r w:rsidR="00786D16">
        <w:t xml:space="preserve"> ziņojumu pēc tās vizītes </w:t>
      </w:r>
      <w:proofErr w:type="gramStart"/>
      <w:r w:rsidR="00786D16">
        <w:t>2011.gadā</w:t>
      </w:r>
      <w:proofErr w:type="gramEnd"/>
      <w:r w:rsidR="00786D16">
        <w:t xml:space="preserve">, kurā tika noskaidrots, ka </w:t>
      </w:r>
      <w:r w:rsidR="00694288">
        <w:t xml:space="preserve">sadzīves </w:t>
      </w:r>
      <w:r w:rsidR="00786D16">
        <w:t xml:space="preserve">apstākļi Daugavpils izmitināšanas centrā bija ļoti labi. Tiesa uzskata, ka nav </w:t>
      </w:r>
      <w:r w:rsidR="00786D16">
        <w:lastRenderedPageBreak/>
        <w:t>pamata uzskatīt savādāk, jo izmitināšanas centrs</w:t>
      </w:r>
      <w:r w:rsidR="00072F3A">
        <w:t xml:space="preserve"> acīmredzami</w:t>
      </w:r>
      <w:r w:rsidR="00786D16">
        <w:t xml:space="preserve"> </w:t>
      </w:r>
      <w:r w:rsidR="00072F3A">
        <w:t xml:space="preserve">bija </w:t>
      </w:r>
      <w:r w:rsidR="00786D16">
        <w:t xml:space="preserve">pielāgots patvēruma meklētāju uzņemšanai (skatīt iepriekš 33.rindkopu; pretēji lietai </w:t>
      </w:r>
      <w:proofErr w:type="spellStart"/>
      <w:r w:rsidR="00786D16">
        <w:rPr>
          <w:i/>
          <w:snapToGrid w:val="0"/>
        </w:rPr>
        <w:t>Suso</w:t>
      </w:r>
      <w:proofErr w:type="spellEnd"/>
      <w:r w:rsidR="00786D16">
        <w:rPr>
          <w:i/>
          <w:snapToGrid w:val="0"/>
        </w:rPr>
        <w:t xml:space="preserve"> </w:t>
      </w:r>
      <w:proofErr w:type="spellStart"/>
      <w:r w:rsidR="00786D16">
        <w:rPr>
          <w:i/>
          <w:snapToGrid w:val="0"/>
        </w:rPr>
        <w:t>Musa</w:t>
      </w:r>
      <w:proofErr w:type="spellEnd"/>
      <w:r w:rsidR="00786D16">
        <w:t xml:space="preserve"> </w:t>
      </w:r>
      <w:r w:rsidR="00786D16" w:rsidRPr="00B65455">
        <w:rPr>
          <w:i/>
          <w:snapToGrid w:val="0"/>
        </w:rPr>
        <w:t>pret Maltu</w:t>
      </w:r>
      <w:r w:rsidR="00786D16">
        <w:t xml:space="preserve">, Nr. 42337/12, 33.rindkopa un 101.rindkopa, </w:t>
      </w:r>
      <w:proofErr w:type="gramStart"/>
      <w:r w:rsidR="00786D16">
        <w:t>2013.gada</w:t>
      </w:r>
      <w:proofErr w:type="gramEnd"/>
      <w:r w:rsidR="00786D16">
        <w:t xml:space="preserve"> 23.jūlijs, un lietai </w:t>
      </w:r>
      <w:proofErr w:type="spellStart"/>
      <w:r w:rsidR="00786D16">
        <w:rPr>
          <w:i/>
        </w:rPr>
        <w:t>Kanagaratnam</w:t>
      </w:r>
      <w:proofErr w:type="spellEnd"/>
      <w:r w:rsidR="00786D16">
        <w:rPr>
          <w:i/>
        </w:rPr>
        <w:t xml:space="preserve"> </w:t>
      </w:r>
      <w:r w:rsidR="00786D16" w:rsidRPr="00B65455">
        <w:rPr>
          <w:i/>
        </w:rPr>
        <w:t>pret Beļģiju</w:t>
      </w:r>
      <w:r w:rsidR="00786D16">
        <w:t xml:space="preserve">, Nr. 15297/09, 95. rindkopa, 2011.gada 13. decembris). Savukārt </w:t>
      </w:r>
      <w:r w:rsidR="00786D16">
        <w:rPr>
          <w:i/>
        </w:rPr>
        <w:t>CPT</w:t>
      </w:r>
      <w:r w:rsidR="00786D16">
        <w:t xml:space="preserve"> norādīja, ka varētu tikt veikti daži uzlabojumi, jo īpaši attiecībā uz piedāvāto </w:t>
      </w:r>
      <w:r w:rsidR="00D95157">
        <w:t xml:space="preserve">aktivitāšu </w:t>
      </w:r>
      <w:r w:rsidR="00786D16">
        <w:t xml:space="preserve">klāstu, informāciju par </w:t>
      </w:r>
      <w:r w:rsidR="00D95157">
        <w:t xml:space="preserve">aizturēto </w:t>
      </w:r>
      <w:r w:rsidR="00786D16">
        <w:t xml:space="preserve">procesuālajām tiesībām un </w:t>
      </w:r>
      <w:r w:rsidR="00D95157">
        <w:t xml:space="preserve">tiesisko </w:t>
      </w:r>
      <w:r w:rsidR="00786D16">
        <w:t xml:space="preserve">situāciju, kā arī piekļuvi </w:t>
      </w:r>
      <w:r w:rsidR="00D95157">
        <w:t>juridiskajai palīdzībai</w:t>
      </w:r>
      <w:r w:rsidR="00786D16">
        <w:t xml:space="preserve">, iesniedzējs šajā konkrētajā lietā neizvirzīja Tiesai kādas konkrētas bažas šajā sakarā. Tiesa norāda, ka iesniedzējam bija iespējas </w:t>
      </w:r>
      <w:r w:rsidR="00072F3A">
        <w:t>nozīmēt sev juridisko pārstāvi</w:t>
      </w:r>
      <w:r w:rsidR="00786D16">
        <w:t>, kura turpināja pārstāvēt viņu Tiesā (skatīt iepriekš 2.rindkopa un 28.rindkopa).</w:t>
      </w:r>
    </w:p>
    <w:p w:rsidR="00742A86" w:rsidRPr="00786D16" w:rsidRDefault="008C2AD6" w:rsidP="00786D16">
      <w:pPr>
        <w:pStyle w:val="ECHRPara"/>
      </w:pPr>
      <w:r>
        <w:fldChar w:fldCharType="begin"/>
      </w:r>
      <w:r>
        <w:instrText xml:space="preserve"> SEQ level0 \*arabic </w:instrText>
      </w:r>
      <w:r>
        <w:fldChar w:fldCharType="separate"/>
      </w:r>
      <w:r w:rsidR="000C7984" w:rsidRPr="00786D16">
        <w:rPr>
          <w:noProof/>
        </w:rPr>
        <w:t>60</w:t>
      </w:r>
      <w:r>
        <w:rPr>
          <w:noProof/>
        </w:rPr>
        <w:fldChar w:fldCharType="end"/>
      </w:r>
      <w:r w:rsidR="00786D16">
        <w:t xml:space="preserve">.  Visbeidzot, attiecībā uz aizturēšanas ilgumu, Tiesa norāda, ka iesniedzējs tika turēts Daugavpils izmitināšanas centrā no </w:t>
      </w:r>
      <w:proofErr w:type="gramStart"/>
      <w:r w:rsidR="00786D16">
        <w:t>2013.gada</w:t>
      </w:r>
      <w:proofErr w:type="gramEnd"/>
      <w:r w:rsidR="00786D16">
        <w:t xml:space="preserve"> 7.maija līdz 7.oktobrim, kas ir pieci mēneši; viņš tika atbrīvots pēdējā no minētajiem datumiem pēc tam, kad tika informēts par lēmumu par alternatīvā statusa piešķiršanu viņam. Patvēruma </w:t>
      </w:r>
      <w:r w:rsidR="00072F3A">
        <w:t xml:space="preserve">procedūra ilga </w:t>
      </w:r>
      <w:r w:rsidR="00786D16">
        <w:t xml:space="preserve">visu iesniedzēja aizturēšanas laiku, jo nacionālās iestādes veica nepieciešamos pasākumus, lai noskaidrotu viņa identitāti, apstiprinātu to un </w:t>
      </w:r>
      <w:r w:rsidR="00BA38AB">
        <w:t xml:space="preserve">izskatītu </w:t>
      </w:r>
      <w:r w:rsidR="00786D16">
        <w:t xml:space="preserve">viņa patvēruma pieteikumu nacionālajos tiesību aktos noteiktajos termiņos. Lai gan tā ir taisnība, ka viņa identitāte tika noskaidrota </w:t>
      </w:r>
      <w:proofErr w:type="gramStart"/>
      <w:r w:rsidR="00786D16">
        <w:t>2013.gada</w:t>
      </w:r>
      <w:proofErr w:type="gramEnd"/>
      <w:r w:rsidR="00786D16">
        <w:t xml:space="preserve"> 31.maijā un attiecīgā iestāde tika informēta par to 21.jūnijā, viņa turpmākā aizturēšana joprojām bija pieļaujama saskaņā ar Patvēruma likuma 9.panta </w:t>
      </w:r>
      <w:r w:rsidR="00BA38AB">
        <w:t>pirmās daļas</w:t>
      </w:r>
      <w:r w:rsidR="00786D16">
        <w:t xml:space="preserve"> 2.punktu par ļaunprātīgu patvēruma procedūras izmantošanu. Šādos apstākļos nevar apgalvot, ka kopējais iesniedzēja aizturēšanas periods tika pārsniegts, jo tas  bija pamatoti nepieciešams konkrētajam mērķim, jo īpaši tāpēc, ka Daugavpils izmitināšanas centra apstākļi </w:t>
      </w:r>
      <w:r w:rsidR="003A40AB">
        <w:t>bija</w:t>
      </w:r>
      <w:r w:rsidR="00786D16">
        <w:t xml:space="preserve"> piemēroti patvēruma meklētāju uzņemšanai (pretēji iepriekš citētajai </w:t>
      </w:r>
      <w:proofErr w:type="spellStart"/>
      <w:r w:rsidR="00786D16">
        <w:rPr>
          <w:i/>
        </w:rPr>
        <w:t>Suso</w:t>
      </w:r>
      <w:proofErr w:type="spellEnd"/>
      <w:r w:rsidR="00786D16">
        <w:rPr>
          <w:i/>
        </w:rPr>
        <w:t xml:space="preserve"> </w:t>
      </w:r>
      <w:proofErr w:type="spellStart"/>
      <w:r w:rsidR="00786D16">
        <w:rPr>
          <w:i/>
        </w:rPr>
        <w:t>Musa</w:t>
      </w:r>
      <w:proofErr w:type="spellEnd"/>
      <w:r w:rsidR="00786D16">
        <w:t xml:space="preserve"> lietai, 102.rindkopa).</w:t>
      </w:r>
    </w:p>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61</w:t>
      </w:r>
      <w:r w:rsidRPr="00786D16">
        <w:fldChar w:fldCharType="end"/>
      </w:r>
      <w:r w:rsidR="00CC6A41">
        <w:t xml:space="preserve">.  Iepriekš minētie apsvērumi ir pietiekami, lai ļautu Tiesai secināt, ka iesniedzēja aizturēšana laika posmā no </w:t>
      </w:r>
      <w:proofErr w:type="gramStart"/>
      <w:r w:rsidR="00CC6A41">
        <w:t>2013.gada</w:t>
      </w:r>
      <w:proofErr w:type="gramEnd"/>
      <w:r w:rsidR="00CC6A41">
        <w:t xml:space="preserve"> 7.maija līdz 7.oktobrim, lai novērstu viņa nelikumīgo ieceļošanu Latvijā, tika veikta saskaņā ar likumā noteikto kārtību un bija pamatota.</w:t>
      </w:r>
    </w:p>
    <w:p w:rsidR="00014566" w:rsidRPr="00786D16" w:rsidRDefault="00240B49" w:rsidP="00786D16">
      <w:pPr>
        <w:pStyle w:val="ECHRPara"/>
      </w:pPr>
      <w:r w:rsidRPr="00786D16">
        <w:fldChar w:fldCharType="begin"/>
      </w:r>
      <w:r w:rsidR="00101A73" w:rsidRPr="00786D16">
        <w:instrText xml:space="preserve"> SEQ level0 \*arabic </w:instrText>
      </w:r>
      <w:r w:rsidRPr="00786D16">
        <w:fldChar w:fldCharType="separate"/>
      </w:r>
      <w:r w:rsidR="000C7984" w:rsidRPr="00786D16">
        <w:rPr>
          <w:noProof/>
        </w:rPr>
        <w:t>62</w:t>
      </w:r>
      <w:r w:rsidRPr="00786D16">
        <w:fldChar w:fldCharType="end"/>
      </w:r>
      <w:r w:rsidR="00101A73">
        <w:t xml:space="preserve">.  Līdz ar to nav noticis Konvencijas </w:t>
      </w:r>
      <w:proofErr w:type="gramStart"/>
      <w:r w:rsidR="00101A73">
        <w:t>5.panta</w:t>
      </w:r>
      <w:proofErr w:type="gramEnd"/>
      <w:r w:rsidR="00101A73">
        <w:t xml:space="preserve"> 1.punkta pārkāpums.</w:t>
      </w:r>
    </w:p>
    <w:p w:rsidR="00014566" w:rsidRPr="00786D16" w:rsidRDefault="00B20100" w:rsidP="00786D16">
      <w:pPr>
        <w:pStyle w:val="ECHRHeading1"/>
      </w:pPr>
      <w:r>
        <w:t xml:space="preserve">II.  I. </w:t>
      </w:r>
      <w:r w:rsidR="00BA38AB">
        <w:t xml:space="preserve">IESPĒJAMAIS </w:t>
      </w:r>
      <w:r>
        <w:t xml:space="preserve">KONVENCIJAS 5. PANTA 4.PUNKTA </w:t>
      </w:r>
      <w:r w:rsidR="00BA38AB">
        <w:t>PĀRKĀPUMS</w:t>
      </w:r>
    </w:p>
    <w:p w:rsidR="004B690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63</w:t>
      </w:r>
      <w:r w:rsidRPr="00786D16">
        <w:fldChar w:fldCharType="end"/>
      </w:r>
      <w:r w:rsidR="00CC6A41">
        <w:t xml:space="preserve">.  Iesniedzējs sūdzējās, ka pārsūdzības procedūra, lai apstrīdētu </w:t>
      </w:r>
      <w:r w:rsidR="00BA38AB">
        <w:t xml:space="preserve">savas </w:t>
      </w:r>
      <w:r w:rsidR="00CC6A41">
        <w:t xml:space="preserve">aizturēšanas </w:t>
      </w:r>
      <w:r w:rsidR="00BA38AB">
        <w:t>tiesiskumu</w:t>
      </w:r>
      <w:r w:rsidR="00CC6A41">
        <w:t xml:space="preserve">, </w:t>
      </w:r>
      <w:r w:rsidR="003A40AB">
        <w:t>bija ne</w:t>
      </w:r>
      <w:r w:rsidR="00CC6A41">
        <w:t xml:space="preserve">efektīva. Viņš bija neapmierināts ar to, ka apelācijas instances tiesa nav pietiekami ātri izskatījusi sūdzību, un to, ka šis process notika rakstveidā un viņam nesaprotamā valodā. Konvencijas </w:t>
      </w:r>
      <w:proofErr w:type="gramStart"/>
      <w:r w:rsidR="00CC6A41">
        <w:t>5.panta</w:t>
      </w:r>
      <w:proofErr w:type="gramEnd"/>
      <w:r w:rsidR="00CC6A41">
        <w:t xml:space="preserve"> 4.punkts paredz sekojošo:</w:t>
      </w:r>
    </w:p>
    <w:p w:rsidR="00364525" w:rsidRPr="00786D16" w:rsidRDefault="00A33950" w:rsidP="00786D16">
      <w:pPr>
        <w:pStyle w:val="ECHRParaQuote"/>
      </w:pPr>
      <w:r>
        <w:lastRenderedPageBreak/>
        <w:t>"Jebkura persona, kurai aizturot vai apcietinot atņemta brīvība, var griezties tiesā, kas nekavējoties lemj par viņas aizturēšanas tiesiskumu un nolemj viņu atbrīvot, ja aizturēšana nav bijusi tiesiska."</w:t>
      </w:r>
    </w:p>
    <w:p w:rsidR="004B6906" w:rsidRPr="00786D16" w:rsidRDefault="00240B49" w:rsidP="00786D16">
      <w:pPr>
        <w:pStyle w:val="ECHRPara"/>
      </w:pPr>
      <w:r w:rsidRPr="00786D16">
        <w:fldChar w:fldCharType="begin"/>
      </w:r>
      <w:r w:rsidR="004B6906" w:rsidRPr="00786D16">
        <w:instrText xml:space="preserve"> SEQ level0 \*arabic </w:instrText>
      </w:r>
      <w:r w:rsidRPr="00786D16">
        <w:fldChar w:fldCharType="separate"/>
      </w:r>
      <w:r w:rsidR="000C7984" w:rsidRPr="00786D16">
        <w:rPr>
          <w:noProof/>
        </w:rPr>
        <w:t>64</w:t>
      </w:r>
      <w:r w:rsidRPr="00786D16">
        <w:fldChar w:fldCharType="end"/>
      </w:r>
      <w:r w:rsidR="004B6906">
        <w:t>.  Valdība apstrīdēja šo argumentu.</w:t>
      </w:r>
    </w:p>
    <w:p w:rsidR="004B6906" w:rsidRPr="00786D16" w:rsidRDefault="004B6906" w:rsidP="00786D16">
      <w:pPr>
        <w:pStyle w:val="ECHRHeading2"/>
      </w:pPr>
      <w:r>
        <w:t>A. Pieņemamība</w:t>
      </w:r>
    </w:p>
    <w:p w:rsidR="004B6906" w:rsidRPr="00786D16" w:rsidRDefault="00240B49" w:rsidP="00786D16">
      <w:pPr>
        <w:pStyle w:val="ECHRPara"/>
      </w:pPr>
      <w:r w:rsidRPr="00786D16">
        <w:fldChar w:fldCharType="begin"/>
      </w:r>
      <w:r w:rsidR="004B6906" w:rsidRPr="00786D16">
        <w:instrText xml:space="preserve"> SEQ level0 \*arabic </w:instrText>
      </w:r>
      <w:r w:rsidRPr="00786D16">
        <w:fldChar w:fldCharType="separate"/>
      </w:r>
      <w:r w:rsidR="000C7984" w:rsidRPr="00786D16">
        <w:rPr>
          <w:noProof/>
        </w:rPr>
        <w:t>65</w:t>
      </w:r>
      <w:r w:rsidRPr="00786D16">
        <w:fldChar w:fldCharType="end"/>
      </w:r>
      <w:r w:rsidR="004B6906">
        <w:t xml:space="preserve">.  Tiesa uzskata, ka šī sūdzība nav acīmredzami nepamatota Konvencijas </w:t>
      </w:r>
      <w:proofErr w:type="gramStart"/>
      <w:r w:rsidR="004B6906">
        <w:t>35.panta</w:t>
      </w:r>
      <w:proofErr w:type="gramEnd"/>
      <w:r w:rsidR="004B6906">
        <w:t xml:space="preserve"> 3.punkta a) apakšpunkta izpratnē. Turklāt tā norāda, ka tā nav nepieņemama jebkāda cita iemesla dēļ. Līdz ar to tā tiek uzskatīta par pieņemamu.</w:t>
      </w:r>
    </w:p>
    <w:p w:rsidR="004B6906" w:rsidRPr="00786D16" w:rsidRDefault="004B6906" w:rsidP="00786D16">
      <w:pPr>
        <w:pStyle w:val="ECHRHeading2"/>
      </w:pPr>
      <w:r>
        <w:t>B. Sūdzības būtība</w:t>
      </w:r>
    </w:p>
    <w:p w:rsidR="00F656E4" w:rsidRPr="00786D16" w:rsidRDefault="00021845" w:rsidP="00786D16">
      <w:pPr>
        <w:pStyle w:val="ECHRHeading3"/>
      </w:pPr>
      <w:r>
        <w:t>1.  Izskatīšanas ātrums</w:t>
      </w:r>
    </w:p>
    <w:p w:rsidR="004B6906" w:rsidRPr="00786D16" w:rsidRDefault="00240B49" w:rsidP="00786D16">
      <w:pPr>
        <w:pStyle w:val="ECHRPara"/>
        <w:rPr>
          <w:rFonts w:ascii="Times New Roman" w:hAnsi="Times New Roman" w:cs="Times New Roman"/>
        </w:rPr>
      </w:pPr>
      <w:r w:rsidRPr="00786D16">
        <w:fldChar w:fldCharType="begin"/>
      </w:r>
      <w:r w:rsidR="004B6906" w:rsidRPr="00786D16">
        <w:instrText xml:space="preserve"> SEQ level0 \*arabic </w:instrText>
      </w:r>
      <w:r w:rsidRPr="00786D16">
        <w:fldChar w:fldCharType="separate"/>
      </w:r>
      <w:r w:rsidR="000C7984" w:rsidRPr="00786D16">
        <w:rPr>
          <w:noProof/>
        </w:rPr>
        <w:t>66</w:t>
      </w:r>
      <w:r w:rsidRPr="00786D16">
        <w:fldChar w:fldCharType="end"/>
      </w:r>
      <w:r w:rsidR="004B6906">
        <w:t xml:space="preserve">.  Valdība norādīja, ka nacionālie tiesību akti paredz obligātu aizturēšanas </w:t>
      </w:r>
      <w:r w:rsidR="00BA38AB">
        <w:t xml:space="preserve">tiesiskuma pārbaudi </w:t>
      </w:r>
      <w:r w:rsidR="004B6906">
        <w:t xml:space="preserve">tiesā </w:t>
      </w:r>
      <w:r w:rsidR="00BA38AB">
        <w:t xml:space="preserve">regulāros intervālos </w:t>
      </w:r>
      <w:r w:rsidR="004B6906">
        <w:t xml:space="preserve">- reizi divos mēnešos. Atsaucoties uz lietu </w:t>
      </w:r>
      <w:r w:rsidR="004B6906">
        <w:rPr>
          <w:i/>
        </w:rPr>
        <w:t xml:space="preserve">Longa </w:t>
      </w:r>
      <w:proofErr w:type="spellStart"/>
      <w:r w:rsidR="004B6906">
        <w:rPr>
          <w:i/>
        </w:rPr>
        <w:t>Yonkeu</w:t>
      </w:r>
      <w:proofErr w:type="spellEnd"/>
      <w:r w:rsidR="004B6906">
        <w:t xml:space="preserve"> (citēta iepriekš, 157.rindkopa) un lietu </w:t>
      </w:r>
      <w:proofErr w:type="spellStart"/>
      <w:r w:rsidR="004B6906">
        <w:rPr>
          <w:i/>
        </w:rPr>
        <w:t>Ermakov</w:t>
      </w:r>
      <w:proofErr w:type="spellEnd"/>
      <w:r w:rsidR="004B6906">
        <w:t xml:space="preserve"> </w:t>
      </w:r>
      <w:r w:rsidR="004B6906" w:rsidRPr="00B65455">
        <w:rPr>
          <w:i/>
        </w:rPr>
        <w:t>pret Krieviju</w:t>
      </w:r>
      <w:r w:rsidR="004B6906">
        <w:t xml:space="preserve"> (Nr.43165/10, 272.rindkopa, </w:t>
      </w:r>
      <w:proofErr w:type="gramStart"/>
      <w:r w:rsidR="004B6906">
        <w:t>2013.gada</w:t>
      </w:r>
      <w:proofErr w:type="gramEnd"/>
      <w:r w:rsidR="004B6906">
        <w:t xml:space="preserve"> 7.novembris), </w:t>
      </w:r>
      <w:r w:rsidR="003A40AB">
        <w:t>Valdība</w:t>
      </w:r>
      <w:r w:rsidR="004B6906">
        <w:t xml:space="preserve"> apgalvoja, ka šāda </w:t>
      </w:r>
      <w:r w:rsidR="00BA38AB">
        <w:t xml:space="preserve">pārbaude </w:t>
      </w:r>
      <w:r w:rsidR="004B6906">
        <w:t>atbilda Konvencijas 5.panta 4.punktam.</w:t>
      </w:r>
      <w:r w:rsidR="004B6906">
        <w:rPr>
          <w:rFonts w:ascii="Times New Roman" w:hAnsi="Times New Roman"/>
        </w:rPr>
        <w:t xml:space="preserve"> Nacionālās tiesas iz</w:t>
      </w:r>
      <w:r w:rsidR="003A40AB">
        <w:rPr>
          <w:rFonts w:ascii="Times New Roman" w:hAnsi="Times New Roman"/>
        </w:rPr>
        <w:t>vērtēja</w:t>
      </w:r>
      <w:r w:rsidR="004B6906">
        <w:rPr>
          <w:rFonts w:ascii="Times New Roman" w:hAnsi="Times New Roman"/>
        </w:rPr>
        <w:t xml:space="preserve"> </w:t>
      </w:r>
      <w:r w:rsidR="003A40AB">
        <w:rPr>
          <w:rFonts w:ascii="Times New Roman" w:hAnsi="Times New Roman"/>
        </w:rPr>
        <w:t>pamatojumu</w:t>
      </w:r>
      <w:r w:rsidR="004B6906">
        <w:rPr>
          <w:rFonts w:ascii="Times New Roman" w:hAnsi="Times New Roman"/>
        </w:rPr>
        <w:t xml:space="preserve"> turpmākai aizturēšanai un noteica konkrētus termiņus; tās ņēma vērā arī to, ka </w:t>
      </w:r>
      <w:r w:rsidR="003A40AB">
        <w:rPr>
          <w:rFonts w:ascii="Times New Roman" w:hAnsi="Times New Roman"/>
        </w:rPr>
        <w:t xml:space="preserve">bija uzsākta </w:t>
      </w:r>
      <w:r w:rsidR="004B6906">
        <w:rPr>
          <w:rFonts w:ascii="Times New Roman" w:hAnsi="Times New Roman"/>
        </w:rPr>
        <w:t xml:space="preserve">patvēruma </w:t>
      </w:r>
      <w:r w:rsidR="00BA38AB">
        <w:rPr>
          <w:rFonts w:ascii="Times New Roman" w:hAnsi="Times New Roman"/>
        </w:rPr>
        <w:t>procedūra</w:t>
      </w:r>
      <w:r w:rsidR="004B6906">
        <w:rPr>
          <w:rFonts w:ascii="Times New Roman" w:hAnsi="Times New Roman"/>
        </w:rPr>
        <w:t xml:space="preserve">. Pirmās instances tiesai bija "nekavējoties" </w:t>
      </w:r>
      <w:r w:rsidR="00BA38AB">
        <w:rPr>
          <w:rFonts w:ascii="Times New Roman" w:hAnsi="Times New Roman"/>
        </w:rPr>
        <w:t>jāpārbauda</w:t>
      </w:r>
      <w:r w:rsidR="004B6906">
        <w:rPr>
          <w:rFonts w:ascii="Times New Roman" w:hAnsi="Times New Roman"/>
        </w:rPr>
        <w:t xml:space="preserve"> patvēruma meklētāja aizturēšanas </w:t>
      </w:r>
      <w:r w:rsidR="00BA38AB">
        <w:rPr>
          <w:rFonts w:ascii="Times New Roman" w:hAnsi="Times New Roman"/>
        </w:rPr>
        <w:t xml:space="preserve">tiesiskums </w:t>
      </w:r>
      <w:r w:rsidR="004B6906">
        <w:rPr>
          <w:rFonts w:ascii="Times New Roman" w:hAnsi="Times New Roman"/>
        </w:rPr>
        <w:t xml:space="preserve">(skatīt iepriekš 37.rindkopa); faktiski tas nozīmēja, ka tā izskatīja šādus pieteikumus tajā pašā dienā, kad tie tika iesniegti, vai ne vēlāk kā nākamajā dienā. Atsaucoties uz iepriekš citēto </w:t>
      </w:r>
      <w:proofErr w:type="spellStart"/>
      <w:r w:rsidR="004B6906">
        <w:rPr>
          <w:rFonts w:ascii="Times New Roman" w:hAnsi="Times New Roman"/>
          <w:i/>
        </w:rPr>
        <w:t>Ermakov</w:t>
      </w:r>
      <w:proofErr w:type="spellEnd"/>
      <w:r w:rsidR="004B6906">
        <w:rPr>
          <w:rFonts w:ascii="Times New Roman" w:hAnsi="Times New Roman"/>
        </w:rPr>
        <w:t xml:space="preserve"> lietu (261.rindkopa), Valdība apgalvoja, ka pirmās instances tiesas </w:t>
      </w:r>
      <w:proofErr w:type="gramStart"/>
      <w:r w:rsidR="004B6906">
        <w:rPr>
          <w:rFonts w:ascii="Times New Roman" w:hAnsi="Times New Roman"/>
        </w:rPr>
        <w:t>2013.gada</w:t>
      </w:r>
      <w:proofErr w:type="gramEnd"/>
      <w:r w:rsidR="004B6906">
        <w:rPr>
          <w:rFonts w:ascii="Times New Roman" w:hAnsi="Times New Roman"/>
        </w:rPr>
        <w:t xml:space="preserve"> 10.maija, 8.jūlija un 6.septembra lēmumi ietver Konvencijas 5.panta 4.punktā prasīto </w:t>
      </w:r>
      <w:r w:rsidR="00AF2D87">
        <w:rPr>
          <w:rFonts w:ascii="Times New Roman" w:hAnsi="Times New Roman"/>
        </w:rPr>
        <w:t>pārbaudi</w:t>
      </w:r>
      <w:r w:rsidR="004B6906">
        <w:rPr>
          <w:rFonts w:ascii="Times New Roman" w:hAnsi="Times New Roman"/>
        </w:rPr>
        <w:t>.</w:t>
      </w:r>
    </w:p>
    <w:p w:rsidR="00851F85" w:rsidRPr="00786D16" w:rsidRDefault="00240B49" w:rsidP="00786D16">
      <w:pPr>
        <w:pStyle w:val="ECHRPara"/>
        <w:rPr>
          <w:rFonts w:ascii="Times New Roman" w:hAnsi="Times New Roman" w:cs="Times New Roman"/>
        </w:rPr>
      </w:pPr>
      <w:r w:rsidRPr="00786D16">
        <w:rPr>
          <w:rFonts w:ascii="Times New Roman" w:hAnsi="Times New Roman" w:cs="Times New Roman"/>
        </w:rPr>
        <w:fldChar w:fldCharType="begin"/>
      </w:r>
      <w:r w:rsidR="00851F85" w:rsidRPr="00786D16">
        <w:rPr>
          <w:rFonts w:ascii="Times New Roman" w:hAnsi="Times New Roman" w:cs="Times New Roman"/>
        </w:rPr>
        <w:instrText xml:space="preserve"> SEQ level0 \*arabic </w:instrText>
      </w:r>
      <w:r w:rsidRPr="00786D16">
        <w:rPr>
          <w:rFonts w:ascii="Times New Roman" w:hAnsi="Times New Roman" w:cs="Times New Roman"/>
        </w:rPr>
        <w:fldChar w:fldCharType="separate"/>
      </w:r>
      <w:r w:rsidR="000C7984" w:rsidRPr="00786D16">
        <w:rPr>
          <w:rFonts w:ascii="Times New Roman" w:hAnsi="Times New Roman" w:cs="Times New Roman"/>
          <w:noProof/>
        </w:rPr>
        <w:t>67</w:t>
      </w:r>
      <w:r w:rsidRPr="00786D16">
        <w:rPr>
          <w:rFonts w:ascii="Times New Roman" w:hAnsi="Times New Roman" w:cs="Times New Roman"/>
        </w:rPr>
        <w:fldChar w:fldCharType="end"/>
      </w:r>
      <w:r w:rsidR="00851F85">
        <w:rPr>
          <w:rFonts w:ascii="Times New Roman" w:hAnsi="Times New Roman"/>
        </w:rPr>
        <w:t xml:space="preserve">.  Valdība norādīja, ka iesniedzējs varēja iesniegt apelācijas sūdzības par pirmās instances tiesas lēmumiem četrdesmit astoņu stundu laikā, ko viņš arī izdarīja attiecībā uz </w:t>
      </w:r>
      <w:proofErr w:type="gramStart"/>
      <w:r w:rsidR="00851F85">
        <w:rPr>
          <w:rFonts w:ascii="Times New Roman" w:hAnsi="Times New Roman"/>
        </w:rPr>
        <w:t>2013.gada</w:t>
      </w:r>
      <w:proofErr w:type="gramEnd"/>
      <w:r w:rsidR="00851F85">
        <w:rPr>
          <w:rFonts w:ascii="Times New Roman" w:hAnsi="Times New Roman"/>
        </w:rPr>
        <w:t xml:space="preserve"> 10.maija un 8.jūlija lēmumiem. Saistībā ar pirmo viņa apelācijas sūdzību, Valdība norādīja, ka </w:t>
      </w:r>
      <w:r w:rsidR="00D21B87">
        <w:rPr>
          <w:rFonts w:ascii="Times New Roman" w:hAnsi="Times New Roman"/>
        </w:rPr>
        <w:t>tā bija jāiztulko;</w:t>
      </w:r>
      <w:r w:rsidR="00851F85">
        <w:rPr>
          <w:rFonts w:ascii="Times New Roman" w:hAnsi="Times New Roman"/>
        </w:rPr>
        <w:t xml:space="preserve"> </w:t>
      </w:r>
      <w:r w:rsidR="00D21B87">
        <w:rPr>
          <w:rFonts w:ascii="Times New Roman" w:hAnsi="Times New Roman"/>
        </w:rPr>
        <w:t>tulkojums tika saņemts</w:t>
      </w:r>
      <w:r w:rsidR="00851F85">
        <w:rPr>
          <w:rFonts w:ascii="Times New Roman" w:hAnsi="Times New Roman"/>
        </w:rPr>
        <w:t xml:space="preserve"> </w:t>
      </w:r>
      <w:proofErr w:type="gramStart"/>
      <w:r w:rsidR="00851F85">
        <w:rPr>
          <w:rFonts w:ascii="Times New Roman" w:hAnsi="Times New Roman"/>
        </w:rPr>
        <w:t>2013.gada</w:t>
      </w:r>
      <w:proofErr w:type="gramEnd"/>
      <w:r w:rsidR="00851F85">
        <w:rPr>
          <w:rFonts w:ascii="Times New Roman" w:hAnsi="Times New Roman"/>
        </w:rPr>
        <w:t xml:space="preserve"> 7.jūnijā un tajā pašā dienā iesniedzējam tika lūgts iesniegt papildu paskaidrojumus četrdesmit astoņu stundu laikā. Valdība norādīja, ka Latgales apgabaltiesa </w:t>
      </w:r>
      <w:r w:rsidR="00D21B87">
        <w:rPr>
          <w:rFonts w:ascii="Times New Roman" w:hAnsi="Times New Roman"/>
        </w:rPr>
        <w:t xml:space="preserve">izskatīja </w:t>
      </w:r>
      <w:r w:rsidR="00851F85">
        <w:rPr>
          <w:rFonts w:ascii="Times New Roman" w:hAnsi="Times New Roman"/>
        </w:rPr>
        <w:t>viņa apelācijas sūdzību piecpadsmit darba dienu laikā no tā</w:t>
      </w:r>
      <w:r w:rsidR="00D21B87">
        <w:rPr>
          <w:rFonts w:ascii="Times New Roman" w:hAnsi="Times New Roman"/>
        </w:rPr>
        <w:t>s</w:t>
      </w:r>
      <w:r w:rsidR="00851F85">
        <w:rPr>
          <w:rFonts w:ascii="Times New Roman" w:hAnsi="Times New Roman"/>
        </w:rPr>
        <w:t xml:space="preserve"> saņemšanas tiesā. Attiecībā uz otro apelācijas sūdzību, viņi norādīja, ka tā tika izskatīta divpadsmit darba dienu laikā pēc saņemšanas.</w:t>
      </w:r>
    </w:p>
    <w:p w:rsidR="00F656E4" w:rsidRPr="00786D16" w:rsidRDefault="00240B49" w:rsidP="00786D16">
      <w:pPr>
        <w:pStyle w:val="ECHRPara"/>
      </w:pPr>
      <w:r w:rsidRPr="00786D16">
        <w:fldChar w:fldCharType="begin"/>
      </w:r>
      <w:r w:rsidR="00F656E4" w:rsidRPr="00786D16">
        <w:instrText xml:space="preserve"> SEQ level0 \*arabic </w:instrText>
      </w:r>
      <w:r w:rsidRPr="00786D16">
        <w:fldChar w:fldCharType="separate"/>
      </w:r>
      <w:r w:rsidR="000C7984" w:rsidRPr="00786D16">
        <w:rPr>
          <w:noProof/>
        </w:rPr>
        <w:t>68</w:t>
      </w:r>
      <w:r w:rsidRPr="00786D16">
        <w:fldChar w:fldCharType="end"/>
      </w:r>
      <w:r w:rsidR="00F656E4">
        <w:t xml:space="preserve">.  Iesniedzējs tikai atkārtoja, ka bija neapmierināts ar </w:t>
      </w:r>
      <w:r w:rsidR="0002506B">
        <w:t xml:space="preserve">izskatīšanas ilgumu </w:t>
      </w:r>
      <w:r w:rsidR="00F656E4">
        <w:t xml:space="preserve">apelācijas </w:t>
      </w:r>
      <w:r w:rsidR="00AD4D46">
        <w:t xml:space="preserve">instances </w:t>
      </w:r>
      <w:r w:rsidR="0002506B">
        <w:t>tiesā</w:t>
      </w:r>
      <w:r w:rsidR="00F656E4">
        <w:t>.</w:t>
      </w:r>
    </w:p>
    <w:p w:rsidR="00F656E4" w:rsidRPr="00786D16" w:rsidRDefault="00240B49" w:rsidP="00786D16">
      <w:pPr>
        <w:pStyle w:val="ECHRPara"/>
        <w:rPr>
          <w:i/>
        </w:rPr>
      </w:pPr>
      <w:r w:rsidRPr="00786D16">
        <w:fldChar w:fldCharType="begin"/>
      </w:r>
      <w:r w:rsidR="004B6906" w:rsidRPr="00786D16">
        <w:instrText xml:space="preserve"> SEQ level0 \*arabic </w:instrText>
      </w:r>
      <w:r w:rsidRPr="00786D16">
        <w:fldChar w:fldCharType="separate"/>
      </w:r>
      <w:r w:rsidR="000C7984" w:rsidRPr="00786D16">
        <w:rPr>
          <w:noProof/>
        </w:rPr>
        <w:t>69</w:t>
      </w:r>
      <w:r w:rsidRPr="00786D16">
        <w:fldChar w:fldCharType="end"/>
      </w:r>
      <w:r w:rsidR="004B6906">
        <w:t xml:space="preserve">.  Tiesa atgādina, ka Konvencijas </w:t>
      </w:r>
      <w:proofErr w:type="gramStart"/>
      <w:r w:rsidR="004B6906">
        <w:t>5.panta</w:t>
      </w:r>
      <w:proofErr w:type="gramEnd"/>
      <w:r w:rsidR="004B6906">
        <w:t xml:space="preserve"> 4.punkts nosaka tiesības uz ātru tiesas lēmumu </w:t>
      </w:r>
      <w:r w:rsidR="0002506B">
        <w:t>par</w:t>
      </w:r>
      <w:r w:rsidR="004B6906">
        <w:t xml:space="preserve"> aizturēšanas </w:t>
      </w:r>
      <w:r w:rsidR="0002506B">
        <w:t xml:space="preserve">tiesiskumu </w:t>
      </w:r>
      <w:r w:rsidR="004B6906">
        <w:t xml:space="preserve">un </w:t>
      </w:r>
      <w:r w:rsidR="0002506B">
        <w:t xml:space="preserve">lēmumu </w:t>
      </w:r>
      <w:r w:rsidR="004B6906">
        <w:t>to pā</w:t>
      </w:r>
      <w:r w:rsidR="0002506B">
        <w:t>r</w:t>
      </w:r>
      <w:r w:rsidR="004B6906">
        <w:t>t</w:t>
      </w:r>
      <w:r w:rsidR="003A40AB">
        <w:t>r</w:t>
      </w:r>
      <w:r w:rsidR="004B6906">
        <w:t xml:space="preserve">aukt, ja </w:t>
      </w:r>
      <w:r w:rsidR="004B6906">
        <w:lastRenderedPageBreak/>
        <w:t xml:space="preserve">tiek pierādīts, ka </w:t>
      </w:r>
      <w:r w:rsidR="0002506B">
        <w:t xml:space="preserve">tā </w:t>
      </w:r>
      <w:r w:rsidR="004B6906">
        <w:t xml:space="preserve">nav </w:t>
      </w:r>
      <w:r w:rsidR="0002506B">
        <w:t xml:space="preserve">tiesiska  </w:t>
      </w:r>
      <w:r w:rsidR="004B6906">
        <w:t xml:space="preserve">(skatīt lietu </w:t>
      </w:r>
      <w:proofErr w:type="spellStart"/>
      <w:r w:rsidR="004B6906">
        <w:rPr>
          <w:i/>
        </w:rPr>
        <w:t>Baranowski</w:t>
      </w:r>
      <w:proofErr w:type="spellEnd"/>
      <w:r w:rsidR="004B6906">
        <w:rPr>
          <w:i/>
        </w:rPr>
        <w:t xml:space="preserve"> </w:t>
      </w:r>
      <w:r w:rsidR="004B6906" w:rsidRPr="00B65455">
        <w:rPr>
          <w:i/>
        </w:rPr>
        <w:t>pret Poliju</w:t>
      </w:r>
      <w:r w:rsidR="004B6906">
        <w:t>, Nr. 28358/95, 6</w:t>
      </w:r>
      <w:r w:rsidR="003A40AB">
        <w:t>8.rindkopa, ECTK 2000</w:t>
      </w:r>
      <w:r w:rsidR="003A40AB">
        <w:noBreakHyphen/>
        <w:t>III). 5.</w:t>
      </w:r>
      <w:r w:rsidR="004B6906">
        <w:t xml:space="preserve">panta 4.punkts neuzliek dalībvalstīm pienākumu izveidot otrā līmeņa </w:t>
      </w:r>
      <w:r w:rsidR="009B7CA7">
        <w:t>tiesu instanci</w:t>
      </w:r>
      <w:r w:rsidR="004B6906">
        <w:t xml:space="preserve">, lai </w:t>
      </w:r>
      <w:r w:rsidR="005F33F4">
        <w:t xml:space="preserve">pārbaudītu </w:t>
      </w:r>
      <w:r w:rsidR="004B6906">
        <w:t xml:space="preserve">aizturēšanas </w:t>
      </w:r>
      <w:r w:rsidR="009B7CA7">
        <w:t>tiesiskumu</w:t>
      </w:r>
      <w:r w:rsidR="004B6906">
        <w:t xml:space="preserve">. Tomēr, ja nacionālie tiesību akti paredz pārsūdzību, tad apelācijas instancei ir jāievēro arī </w:t>
      </w:r>
      <w:proofErr w:type="gramStart"/>
      <w:r w:rsidR="004B6906">
        <w:t>5.panta</w:t>
      </w:r>
      <w:proofErr w:type="gramEnd"/>
      <w:r w:rsidR="004B6906">
        <w:t xml:space="preserve"> 4.punkta prasības, piemēram, attiecībā uz </w:t>
      </w:r>
      <w:r w:rsidR="009B7CA7">
        <w:t xml:space="preserve">tiesvedības ātrumu </w:t>
      </w:r>
      <w:r w:rsidR="004B6906">
        <w:t xml:space="preserve">apelācijas </w:t>
      </w:r>
      <w:r w:rsidR="009B7CA7">
        <w:t xml:space="preserve">instancē </w:t>
      </w:r>
      <w:r w:rsidR="004B6906">
        <w:t xml:space="preserve">(skatīt, citu </w:t>
      </w:r>
      <w:r w:rsidR="009B7CA7">
        <w:t xml:space="preserve">avotu </w:t>
      </w:r>
      <w:r w:rsidR="004B6906">
        <w:t xml:space="preserve">starpā lietu </w:t>
      </w:r>
      <w:proofErr w:type="spellStart"/>
      <w:r w:rsidR="004B6906">
        <w:rPr>
          <w:i/>
        </w:rPr>
        <w:t>Navarra</w:t>
      </w:r>
      <w:proofErr w:type="spellEnd"/>
      <w:r w:rsidR="004B6906">
        <w:t xml:space="preserve"> </w:t>
      </w:r>
      <w:r w:rsidR="004B6906" w:rsidRPr="00B65455">
        <w:rPr>
          <w:i/>
        </w:rPr>
        <w:t>pret Francija</w:t>
      </w:r>
      <w:r w:rsidR="004B6906">
        <w:t>, 1993.gada 23.nove</w:t>
      </w:r>
      <w:r w:rsidR="003A40AB">
        <w:t>mbris, 28.</w:t>
      </w:r>
      <w:r w:rsidR="004B6906">
        <w:t>rindkopa, A sērija Nr.273</w:t>
      </w:r>
      <w:r w:rsidR="004B6906">
        <w:noBreakHyphen/>
        <w:t>B). Tanī pat laikā "</w:t>
      </w:r>
      <w:r w:rsidR="009B7CA7">
        <w:t>ātruma</w:t>
      </w:r>
      <w:r w:rsidR="004B6906">
        <w:t xml:space="preserve">" </w:t>
      </w:r>
      <w:r w:rsidR="009B7CA7">
        <w:t xml:space="preserve">prasībai piemērotais standarts </w:t>
      </w:r>
      <w:r w:rsidR="004B6906">
        <w:t xml:space="preserve">nav </w:t>
      </w:r>
      <w:r w:rsidR="003A40AB">
        <w:t>vienlīdz</w:t>
      </w:r>
      <w:r w:rsidR="004B6906">
        <w:t xml:space="preserve"> strikts attiecībā uz </w:t>
      </w:r>
      <w:r w:rsidR="009B7CA7">
        <w:t xml:space="preserve">tiesvedību </w:t>
      </w:r>
      <w:r w:rsidR="004B6906">
        <w:t xml:space="preserve">apelācijas instances tiesā (skatīt </w:t>
      </w:r>
      <w:proofErr w:type="spellStart"/>
      <w:r w:rsidR="004B6906" w:rsidRPr="00B65455">
        <w:rPr>
          <w:i/>
        </w:rPr>
        <w:t>Lebedev</w:t>
      </w:r>
      <w:proofErr w:type="spellEnd"/>
      <w:r w:rsidR="004B6906" w:rsidRPr="00B65455">
        <w:rPr>
          <w:i/>
        </w:rPr>
        <w:t xml:space="preserve"> pret Krieviju</w:t>
      </w:r>
      <w:r w:rsidR="004B6906">
        <w:t xml:space="preserve">, Nr. 4493/04, 96.rindkopa, </w:t>
      </w:r>
      <w:proofErr w:type="gramStart"/>
      <w:r w:rsidR="004B6906">
        <w:t>2007.gada</w:t>
      </w:r>
      <w:proofErr w:type="gramEnd"/>
      <w:r w:rsidR="004B6906">
        <w:t xml:space="preserve"> 25.oktobris). Lai noteiktu to, vai ir ievērota prasība pieņemt "ātru" lēmumu, ir nepieciešams veikt vispārēju novērtējumu, ja tiesvedība tika veikta vairāk nekā viena līmeņa </w:t>
      </w:r>
      <w:r w:rsidR="009B7CA7">
        <w:t>tiesu instancē</w:t>
      </w:r>
      <w:r w:rsidR="004B6906">
        <w:t xml:space="preserve">. Tāpat kā gadījumā ar </w:t>
      </w:r>
      <w:r w:rsidR="009B7CA7">
        <w:t xml:space="preserve">Konvencijas </w:t>
      </w:r>
      <w:proofErr w:type="gramStart"/>
      <w:r w:rsidR="009B7CA7">
        <w:t>5.panta</w:t>
      </w:r>
      <w:proofErr w:type="gramEnd"/>
      <w:r w:rsidR="009B7CA7">
        <w:t xml:space="preserve"> 3.punktā un 6.panta 1.punktā ietverto </w:t>
      </w:r>
      <w:r w:rsidR="004B6906">
        <w:t>"saprātīga</w:t>
      </w:r>
      <w:r w:rsidR="009B7CA7">
        <w:t xml:space="preserve"> termiņa</w:t>
      </w:r>
      <w:r w:rsidR="004B6906">
        <w:t xml:space="preserve">" </w:t>
      </w:r>
      <w:r w:rsidR="009B7CA7">
        <w:t>prasību</w:t>
      </w:r>
      <w:r w:rsidR="004B6906">
        <w:t xml:space="preserve">, jautājums, vai ir ņemtas vērā tiesības uz ātru lēmumu, ir jānosaka, ievērojot </w:t>
      </w:r>
      <w:r w:rsidR="009B7CA7">
        <w:t>katras konkrētās lietas</w:t>
      </w:r>
      <w:r w:rsidR="004B6906">
        <w:t xml:space="preserve"> apstākļus, tai skaitā procesa sarežģītību, nacionālo iestāžu un iesniedzēja rīcību un </w:t>
      </w:r>
      <w:r w:rsidR="009B7CA7">
        <w:t xml:space="preserve">pēdējā </w:t>
      </w:r>
      <w:r w:rsidR="004B6906">
        <w:t xml:space="preserve">no minētajiem </w:t>
      </w:r>
      <w:r w:rsidR="009B7CA7">
        <w:t>skartās intereses</w:t>
      </w:r>
      <w:r w:rsidR="004B6906">
        <w:t xml:space="preserve">  (skatīt </w:t>
      </w:r>
      <w:proofErr w:type="spellStart"/>
      <w:r w:rsidR="004B6906">
        <w:rPr>
          <w:i/>
        </w:rPr>
        <w:t>Mooren</w:t>
      </w:r>
      <w:proofErr w:type="spellEnd"/>
      <w:r w:rsidR="004B6906">
        <w:t xml:space="preserve"> </w:t>
      </w:r>
      <w:r w:rsidR="004B6906" w:rsidRPr="00B65455">
        <w:rPr>
          <w:i/>
        </w:rPr>
        <w:t>pret Vāciju</w:t>
      </w:r>
      <w:r w:rsidR="004B6906">
        <w:t xml:space="preserve"> [Lielā palāta], Nr. 11364/03, 106.rindkopa, 2009.gada 9.jūlijs, un tajā citētās lietas). Tiesai, jo īpaši, ir jāpārbauda, vai tiesa, kuras jurisdikcijā ir lemt par to, vai aizturēšana ir vai nav kļuvusi "</w:t>
      </w:r>
      <w:r w:rsidR="009B7CA7">
        <w:t>prettiesiska</w:t>
      </w:r>
      <w:r w:rsidR="004B6906">
        <w:t xml:space="preserve">", ir izvērtējusi visus </w:t>
      </w:r>
      <w:r w:rsidR="009B7CA7">
        <w:t xml:space="preserve">attiecīgos </w:t>
      </w:r>
      <w:r w:rsidR="004B6906">
        <w:t xml:space="preserve">jaunos faktorus, kas radušies laika posmā starp periodiskajām </w:t>
      </w:r>
      <w:r w:rsidR="005F33F4">
        <w:t>pārbaudēm</w:t>
      </w:r>
      <w:r w:rsidR="004B6906">
        <w:t xml:space="preserve">, bez nepamatotas kavēšanās, ņemot vērā šos jaunos faktorus (skatīt </w:t>
      </w:r>
      <w:proofErr w:type="spellStart"/>
      <w:r w:rsidR="004B6906">
        <w:rPr>
          <w:i/>
        </w:rPr>
        <w:t>Abdulkhakov</w:t>
      </w:r>
      <w:proofErr w:type="spellEnd"/>
      <w:r w:rsidR="004B6906">
        <w:t xml:space="preserve"> </w:t>
      </w:r>
      <w:r w:rsidR="004B6906" w:rsidRPr="00B65455">
        <w:rPr>
          <w:i/>
        </w:rPr>
        <w:t>pret Krieviju</w:t>
      </w:r>
      <w:r w:rsidR="003A40AB">
        <w:t>, Nr. 14743/11, 215.</w:t>
      </w:r>
      <w:r w:rsidR="004B6906">
        <w:t xml:space="preserve">rindkopa, </w:t>
      </w:r>
      <w:proofErr w:type="gramStart"/>
      <w:r w:rsidR="004B6906">
        <w:t>2012.gada</w:t>
      </w:r>
      <w:proofErr w:type="gramEnd"/>
      <w:r w:rsidR="004B6906">
        <w:t xml:space="preserve"> 2.oktobris).</w:t>
      </w:r>
    </w:p>
    <w:p w:rsidR="00F656E4" w:rsidRPr="00786D16" w:rsidRDefault="00240B49" w:rsidP="00786D16">
      <w:pPr>
        <w:pStyle w:val="ECHRPara"/>
      </w:pPr>
      <w:r w:rsidRPr="00786D16">
        <w:fldChar w:fldCharType="begin"/>
      </w:r>
      <w:r w:rsidR="00F656E4" w:rsidRPr="00786D16">
        <w:instrText xml:space="preserve"> SEQ level0 \*arabic </w:instrText>
      </w:r>
      <w:r w:rsidRPr="00786D16">
        <w:fldChar w:fldCharType="separate"/>
      </w:r>
      <w:r w:rsidR="000C7984" w:rsidRPr="00786D16">
        <w:rPr>
          <w:noProof/>
        </w:rPr>
        <w:t>70</w:t>
      </w:r>
      <w:r w:rsidRPr="00786D16">
        <w:fldChar w:fldCharType="end"/>
      </w:r>
      <w:r w:rsidR="00F656E4">
        <w:t xml:space="preserve">.  Atgriežoties pie konkrētās lietas, Tiesa norāda, ka Latgales apgabaltiesa </w:t>
      </w:r>
      <w:proofErr w:type="gramStart"/>
      <w:r w:rsidR="00F656E4">
        <w:t>2013.gada</w:t>
      </w:r>
      <w:proofErr w:type="gramEnd"/>
      <w:r w:rsidR="00F656E4">
        <w:t xml:space="preserve"> 5.jūlijā, t.i</w:t>
      </w:r>
      <w:r w:rsidR="009B7CA7">
        <w:t>.</w:t>
      </w:r>
      <w:r w:rsidR="00F656E4">
        <w:t xml:space="preserve"> piecdesmit piecu dienu laikā, noraidīja iesniedzēja pirmo apelācijas sūdzību par 2013.gada 10.maija lēmumu par aizturēšanu. Šāds periods pats par sevi nav nenozīmīgs (skatīt </w:t>
      </w:r>
      <w:proofErr w:type="spellStart"/>
      <w:r w:rsidR="00F656E4">
        <w:rPr>
          <w:i/>
        </w:rPr>
        <w:t>Lebedev</w:t>
      </w:r>
      <w:proofErr w:type="spellEnd"/>
      <w:r w:rsidR="00F656E4">
        <w:t xml:space="preserve">, citēts iepriekš, 98.rindkopa). Iesniedzēja otro apelācijas sūdzību par Daugavpils tiesas </w:t>
      </w:r>
      <w:proofErr w:type="gramStart"/>
      <w:r w:rsidR="00F656E4">
        <w:t>2013.gada</w:t>
      </w:r>
      <w:proofErr w:type="gramEnd"/>
      <w:r w:rsidR="00F656E4">
        <w:t xml:space="preserve"> 8.jūlija lēmumu par viņa aizturēšanas termiņa pagarināšanu Latgales apgabaltiesa noraidīja 2013.gada 30.jūlijā, kas ir divdesmit divu dienu laikā.</w:t>
      </w:r>
    </w:p>
    <w:p w:rsidR="00021845" w:rsidRPr="00786D16" w:rsidRDefault="008C2AD6" w:rsidP="005F33F4">
      <w:pPr>
        <w:pStyle w:val="ECHRPara"/>
      </w:pPr>
      <w:r>
        <w:fldChar w:fldCharType="begin"/>
      </w:r>
      <w:r>
        <w:instrText xml:space="preserve"> SEQ level0 \*arabic </w:instrText>
      </w:r>
      <w:r>
        <w:fldChar w:fldCharType="separate"/>
      </w:r>
      <w:r w:rsidR="000C7984" w:rsidRPr="00786D16">
        <w:rPr>
          <w:noProof/>
        </w:rPr>
        <w:t>71</w:t>
      </w:r>
      <w:r>
        <w:rPr>
          <w:noProof/>
        </w:rPr>
        <w:fldChar w:fldCharType="end"/>
      </w:r>
      <w:r w:rsidR="00786D16">
        <w:t xml:space="preserve">.  Tiesa uzskata, ka pats fakts, ka tiesa deva atļauju iesniedzēja aizturēšanai un pēc tam to pārskatīja ik pēc diviem mēnešiem, automātiski nenozīmē to, ka </w:t>
      </w:r>
      <w:r w:rsidR="009B7CA7">
        <w:t xml:space="preserve">ir </w:t>
      </w:r>
      <w:r w:rsidR="00786D16">
        <w:t xml:space="preserve">ievērotas </w:t>
      </w:r>
      <w:proofErr w:type="gramStart"/>
      <w:r w:rsidR="00786D16">
        <w:t>5.panta</w:t>
      </w:r>
      <w:proofErr w:type="gramEnd"/>
      <w:r w:rsidR="00786D16">
        <w:t xml:space="preserve"> 4.punkta prasības. Kā norādīts iepriekš 69.rindkopā, </w:t>
      </w:r>
      <w:r w:rsidR="00B23754">
        <w:t>lai gan</w:t>
      </w:r>
      <w:r w:rsidR="00786D16">
        <w:t xml:space="preserve"> valstīm </w:t>
      </w:r>
      <w:r w:rsidR="005F33F4">
        <w:t>nav pienākuma izveidot</w:t>
      </w:r>
      <w:r w:rsidR="00786D16">
        <w:t xml:space="preserve"> apelācijas instances ties</w:t>
      </w:r>
      <w:r w:rsidR="003A40AB">
        <w:t>as</w:t>
      </w:r>
      <w:r w:rsidR="00786D16">
        <w:t xml:space="preserve">, lai </w:t>
      </w:r>
      <w:r w:rsidR="005F33F4">
        <w:t xml:space="preserve">pārbaudītu </w:t>
      </w:r>
      <w:r w:rsidR="00786D16">
        <w:t xml:space="preserve">aizturēšanas </w:t>
      </w:r>
      <w:r w:rsidR="005F33F4">
        <w:t>tiesiskumu</w:t>
      </w:r>
      <w:r w:rsidR="00786D16">
        <w:t xml:space="preserve">, ja tās izvēlas </w:t>
      </w:r>
      <w:r w:rsidR="00DB64C4">
        <w:t>tādas izveidot</w:t>
      </w:r>
      <w:r w:rsidR="00786D16">
        <w:t xml:space="preserve">, tad </w:t>
      </w:r>
      <w:r w:rsidR="00DB64C4">
        <w:t xml:space="preserve">arī </w:t>
      </w:r>
      <w:r w:rsidR="00786D16">
        <w:t xml:space="preserve">apelācijas instances tiesai ir jāievēro "ātruma" prasība. Tiesas iestāžu pienākums ir veikt nepieciešamos administratīvos pasākumus, lai nodrošinātu, ka </w:t>
      </w:r>
      <w:r w:rsidR="00AF2D87">
        <w:t xml:space="preserve">steidzami jautājumi </w:t>
      </w:r>
      <w:r w:rsidR="00786D16">
        <w:t xml:space="preserve">tiek ātri </w:t>
      </w:r>
      <w:r w:rsidR="00AF2D87">
        <w:t>izskatīti</w:t>
      </w:r>
      <w:r w:rsidR="00786D16">
        <w:t xml:space="preserve">, un tas ir jo īpaši nepieciešams, ja uz spēles ir likta personas brīvība (skatīt </w:t>
      </w:r>
      <w:r w:rsidR="00786D16">
        <w:rPr>
          <w:i/>
        </w:rPr>
        <w:t>S.T.S.</w:t>
      </w:r>
      <w:r w:rsidR="00786D16">
        <w:t xml:space="preserve"> </w:t>
      </w:r>
      <w:r w:rsidR="00786D16" w:rsidRPr="00B65455">
        <w:rPr>
          <w:i/>
        </w:rPr>
        <w:t>pret Nīderlandi</w:t>
      </w:r>
      <w:r w:rsidR="00786D16">
        <w:t>, Nr. 277/05, 48.rindkopa, ECTK 2011 un tajā citēto tiesu praksi).</w:t>
      </w:r>
    </w:p>
    <w:p w:rsidR="008F610C" w:rsidRPr="00786D16" w:rsidRDefault="00240B49" w:rsidP="00786D16">
      <w:pPr>
        <w:pStyle w:val="ECHRPara"/>
        <w:rPr>
          <w:szCs w:val="24"/>
        </w:rPr>
      </w:pPr>
      <w:r w:rsidRPr="00786D16">
        <w:rPr>
          <w:szCs w:val="24"/>
        </w:rPr>
        <w:lastRenderedPageBreak/>
        <w:fldChar w:fldCharType="begin"/>
      </w:r>
      <w:r w:rsidR="008F610C" w:rsidRPr="00786D16">
        <w:rPr>
          <w:szCs w:val="24"/>
        </w:rPr>
        <w:instrText xml:space="preserve"> SEQ level0 \*arabic </w:instrText>
      </w:r>
      <w:r w:rsidRPr="00786D16">
        <w:rPr>
          <w:szCs w:val="24"/>
        </w:rPr>
        <w:fldChar w:fldCharType="separate"/>
      </w:r>
      <w:r w:rsidR="000C7984" w:rsidRPr="00786D16">
        <w:rPr>
          <w:noProof/>
          <w:szCs w:val="24"/>
        </w:rPr>
        <w:t>72</w:t>
      </w:r>
      <w:r w:rsidRPr="00786D16">
        <w:rPr>
          <w:szCs w:val="24"/>
        </w:rPr>
        <w:fldChar w:fldCharType="end"/>
      </w:r>
      <w:r w:rsidR="008F610C">
        <w:t xml:space="preserve">.  Neskatoties uz to, ka acīmredzami nozīmīgs elements ir dienu skaits, kas nepieciešams </w:t>
      </w:r>
      <w:r w:rsidR="00AF2D87">
        <w:t>attiecīgajai tiesvedībai</w:t>
      </w:r>
      <w:r w:rsidR="008F610C">
        <w:t xml:space="preserve">, ne vienmēr jautājums, vai lēmums ir pieņemts nepieciešamajā ātrumā, ir pats par sevi izšķirošs (skatīt </w:t>
      </w:r>
      <w:proofErr w:type="spellStart"/>
      <w:r w:rsidR="008F610C">
        <w:rPr>
          <w:i/>
        </w:rPr>
        <w:t>Savriddin</w:t>
      </w:r>
      <w:proofErr w:type="spellEnd"/>
      <w:r w:rsidR="008F610C">
        <w:rPr>
          <w:i/>
        </w:rPr>
        <w:t xml:space="preserve"> </w:t>
      </w:r>
      <w:proofErr w:type="spellStart"/>
      <w:r w:rsidR="008F610C">
        <w:rPr>
          <w:i/>
        </w:rPr>
        <w:t>Dzhurayev</w:t>
      </w:r>
      <w:proofErr w:type="spellEnd"/>
      <w:r w:rsidR="008F610C">
        <w:t xml:space="preserve"> </w:t>
      </w:r>
      <w:r w:rsidR="008F610C" w:rsidRPr="00B65455">
        <w:rPr>
          <w:i/>
        </w:rPr>
        <w:t>pret Krieviju</w:t>
      </w:r>
      <w:r w:rsidR="008F610C">
        <w:t>, Nr. 71386/10, 225.rindkopa, ECTK 2013 (</w:t>
      </w:r>
      <w:r w:rsidR="00AF2D87">
        <w:t>izvilkumi</w:t>
      </w:r>
      <w:r w:rsidR="008F610C">
        <w:t xml:space="preserve">)). Jautājums, vai ir ievērotas personas tiesības saskaņā ar </w:t>
      </w:r>
      <w:proofErr w:type="gramStart"/>
      <w:r w:rsidR="008F610C">
        <w:t>5.panta</w:t>
      </w:r>
      <w:proofErr w:type="gramEnd"/>
      <w:r w:rsidR="008F610C">
        <w:t xml:space="preserve"> 4.</w:t>
      </w:r>
      <w:r w:rsidR="00AF2D87">
        <w:t>punktu</w:t>
      </w:r>
      <w:r w:rsidR="008F610C">
        <w:t xml:space="preserve">, ir jānosaka, ņemot vērā katras lietas apstākļus (skatīt iepriekš 69.rindkopu). Tiesa ir secinājusi, ka "ātruma" prasība tika pārkāpta apelācijas </w:t>
      </w:r>
      <w:r w:rsidR="00AF2D87">
        <w:t>tiesvedībās</w:t>
      </w:r>
      <w:r w:rsidR="008F610C">
        <w:t xml:space="preserve">, kas ilga attiecīgi piecdesmit četras un divdesmit deviņas dienas (skatīt </w:t>
      </w:r>
      <w:proofErr w:type="spellStart"/>
      <w:r w:rsidR="008F610C">
        <w:rPr>
          <w:i/>
        </w:rPr>
        <w:t>Savriddin</w:t>
      </w:r>
      <w:proofErr w:type="spellEnd"/>
      <w:r w:rsidR="008F610C">
        <w:rPr>
          <w:i/>
        </w:rPr>
        <w:t xml:space="preserve"> </w:t>
      </w:r>
      <w:proofErr w:type="spellStart"/>
      <w:r w:rsidR="008F610C">
        <w:rPr>
          <w:i/>
        </w:rPr>
        <w:t>Dzhurayev</w:t>
      </w:r>
      <w:proofErr w:type="spellEnd"/>
      <w:r w:rsidR="008F610C">
        <w:t>, citēts iepriekš, 226. un 231.rindkopa).</w:t>
      </w:r>
    </w:p>
    <w:p w:rsidR="006F60DE" w:rsidRPr="00786D16" w:rsidRDefault="008C2AD6" w:rsidP="00786D16">
      <w:pPr>
        <w:pStyle w:val="ECHRPara"/>
      </w:pPr>
      <w:r>
        <w:fldChar w:fldCharType="begin"/>
      </w:r>
      <w:r>
        <w:instrText xml:space="preserve"> SEQ level0 \*arabic </w:instrText>
      </w:r>
      <w:r>
        <w:fldChar w:fldCharType="separate"/>
      </w:r>
      <w:r w:rsidR="000C7984" w:rsidRPr="00786D16">
        <w:rPr>
          <w:noProof/>
        </w:rPr>
        <w:t>73</w:t>
      </w:r>
      <w:r>
        <w:rPr>
          <w:noProof/>
        </w:rPr>
        <w:fldChar w:fldCharType="end"/>
      </w:r>
      <w:r w:rsidR="00786D16">
        <w:t xml:space="preserve">.  Tiesa norāda, ka iesniedzējs, kurš bija patvēruma meklētājs, tika aizturēts tāpēc, ka nebija noteikta viņa identitāte un viņš ļaunprātīgi bija izmantojis patvēruma procedūru. Savukārt pirmajā lietas izskatīšanas kārtā viņa apelācijas sūdzība tika sastādīta diezgan vispārīgi, bija skaidrs, ka viņš apstrīd tiesneša </w:t>
      </w:r>
      <w:r w:rsidR="00AF2D87">
        <w:t xml:space="preserve">pieņemto </w:t>
      </w:r>
      <w:r w:rsidR="00786D16">
        <w:t xml:space="preserve">lēmumu par aizturēšanu (skatīt iepriekš 24.rindkopu). Pēc Tiesas domām šie bija diezgan vienkārši jautājumi un puses neapgalvoja, ka lietai pašai par sevi bija kādas īpašas sarežģītības pazīmes, kas </w:t>
      </w:r>
      <w:r w:rsidR="00AF2D87">
        <w:t xml:space="preserve">radītu </w:t>
      </w:r>
      <w:r w:rsidR="00786D16">
        <w:t xml:space="preserve">nepieciešamību pēc </w:t>
      </w:r>
      <w:r w:rsidR="00AF2D87">
        <w:t xml:space="preserve">detalizētākas </w:t>
      </w:r>
      <w:r w:rsidR="00786D16">
        <w:t>izmeklēšanas un attaisno</w:t>
      </w:r>
      <w:r w:rsidR="00AF2D87">
        <w:t>tu</w:t>
      </w:r>
      <w:r w:rsidR="00786D16">
        <w:t xml:space="preserve"> ilgstošu </w:t>
      </w:r>
      <w:r w:rsidR="00AF2D87">
        <w:t>izskatīšanu</w:t>
      </w:r>
      <w:r w:rsidR="00786D16">
        <w:t xml:space="preserve">. Tāpat netika apgalvots, ka iesniedzēja aizturēšanas </w:t>
      </w:r>
      <w:r w:rsidR="00AF2D87">
        <w:t>tiesiskuma pienācīgai pārbaudei bij</w:t>
      </w:r>
      <w:r w:rsidR="00E1580F">
        <w:t>a nepieciešams</w:t>
      </w:r>
      <w:r w:rsidR="00786D16">
        <w:t xml:space="preserve">, piemēram, </w:t>
      </w:r>
      <w:r w:rsidR="00E1580F">
        <w:t xml:space="preserve">savākt </w:t>
      </w:r>
      <w:r w:rsidR="00786D16">
        <w:t>papildu novērojumu</w:t>
      </w:r>
      <w:r w:rsidR="00E1580F">
        <w:t>s</w:t>
      </w:r>
      <w:r w:rsidR="00786D16">
        <w:t xml:space="preserve"> un dokumentu</w:t>
      </w:r>
      <w:r w:rsidR="00E1580F">
        <w:t>s</w:t>
      </w:r>
      <w:r w:rsidR="00786D16">
        <w:t xml:space="preserve"> (pretēji </w:t>
      </w:r>
      <w:r w:rsidR="00786D16">
        <w:rPr>
          <w:i/>
        </w:rPr>
        <w:t xml:space="preserve">Longa </w:t>
      </w:r>
      <w:proofErr w:type="spellStart"/>
      <w:r w:rsidR="00786D16">
        <w:rPr>
          <w:i/>
        </w:rPr>
        <w:t>Yonkeu</w:t>
      </w:r>
      <w:proofErr w:type="spellEnd"/>
      <w:r w:rsidR="00786D16">
        <w:t>, citēts iepriekš, 41.-43.rindkopa un 157.rindkopa, kad apelācijas instances tiesā</w:t>
      </w:r>
      <w:r w:rsidR="00E1580F">
        <w:t xml:space="preserve"> notika tiesas sēde</w:t>
      </w:r>
      <w:r w:rsidR="00786D16">
        <w:t>).</w:t>
      </w:r>
    </w:p>
    <w:p w:rsidR="00561B32" w:rsidRPr="00786D16" w:rsidRDefault="008C2AD6" w:rsidP="00786D16">
      <w:pPr>
        <w:pStyle w:val="ECHRPara"/>
        <w:rPr>
          <w:rFonts w:eastAsia="Times New Roman" w:cs="Times New Roman"/>
          <w:szCs w:val="24"/>
        </w:rPr>
      </w:pPr>
      <w:r>
        <w:fldChar w:fldCharType="begin"/>
      </w:r>
      <w:r>
        <w:instrText xml:space="preserve"> SEQ level0 \*arabic </w:instrText>
      </w:r>
      <w:r>
        <w:fldChar w:fldCharType="separate"/>
      </w:r>
      <w:r w:rsidR="000C7984" w:rsidRPr="00786D16">
        <w:rPr>
          <w:noProof/>
        </w:rPr>
        <w:t>74</w:t>
      </w:r>
      <w:r>
        <w:rPr>
          <w:noProof/>
        </w:rPr>
        <w:fldChar w:fldCharType="end"/>
      </w:r>
      <w:r w:rsidR="00786D16">
        <w:t>.  Valdība norādīja, ka bija nepieciešams papildu laiks, lai pārtulkotu iesniedzēja pirmo apelācijas sūdzību. Tomēr Tiesa norāda, ka nacionālajām iestād</w:t>
      </w:r>
      <w:r w:rsidR="003A40AB">
        <w:t xml:space="preserve">ēm bija nepieciešamas divdesmit </w:t>
      </w:r>
      <w:r w:rsidR="00786D16">
        <w:t xml:space="preserve">piecas dienas, lai nodrošinātu apelācijas sūdzības, kas sastādīta uz vienas lapas vienkāršos terminos, tulkošanu. Šādu periodu nevar uzskatīt par saprātīgu, ņemot vērā Tiesas </w:t>
      </w:r>
      <w:r w:rsidR="00E1580F">
        <w:t xml:space="preserve">praksē </w:t>
      </w:r>
      <w:r w:rsidR="00786D16">
        <w:t xml:space="preserve">noteiktos stingros standartus (skatīt iepriekš citētās lietas </w:t>
      </w:r>
      <w:proofErr w:type="spellStart"/>
      <w:r w:rsidR="00786D16">
        <w:rPr>
          <w:i/>
        </w:rPr>
        <w:t>Lebedev</w:t>
      </w:r>
      <w:proofErr w:type="spellEnd"/>
      <w:r w:rsidR="00786D16">
        <w:t xml:space="preserve"> un </w:t>
      </w:r>
      <w:proofErr w:type="spellStart"/>
      <w:r w:rsidR="00786D16">
        <w:rPr>
          <w:i/>
        </w:rPr>
        <w:t>Savriddin</w:t>
      </w:r>
      <w:proofErr w:type="spellEnd"/>
      <w:r w:rsidR="00786D16">
        <w:rPr>
          <w:i/>
        </w:rPr>
        <w:t xml:space="preserve"> </w:t>
      </w:r>
      <w:proofErr w:type="spellStart"/>
      <w:r w:rsidR="00786D16">
        <w:rPr>
          <w:i/>
        </w:rPr>
        <w:t>Dzhurayev</w:t>
      </w:r>
      <w:proofErr w:type="spellEnd"/>
      <w:r w:rsidR="00786D16">
        <w:t xml:space="preserve">, kur Tiesa </w:t>
      </w:r>
      <w:r w:rsidR="00E1580F">
        <w:t>uzskatīja</w:t>
      </w:r>
      <w:r w:rsidR="00786D16">
        <w:t>, ka attiecīgi četrdesmit četru dienu, piecdesmit četru dienu un divdesmit deviņu dienu periodi</w:t>
      </w:r>
      <w:r w:rsidR="003A40AB">
        <w:t>,</w:t>
      </w:r>
      <w:r w:rsidR="00786D16">
        <w:t xml:space="preserve"> bija pārmērīgi </w:t>
      </w:r>
      <w:r w:rsidR="00E1580F">
        <w:t xml:space="preserve">ilgi </w:t>
      </w:r>
      <w:r w:rsidR="00786D16">
        <w:t xml:space="preserve">apelācijas </w:t>
      </w:r>
      <w:r w:rsidR="00E1580F">
        <w:t xml:space="preserve">tiesvedībā par </w:t>
      </w:r>
      <w:r w:rsidR="00786D16">
        <w:t xml:space="preserve">aizturēšanas </w:t>
      </w:r>
      <w:r w:rsidR="00E1580F">
        <w:t>tiesiskumu</w:t>
      </w:r>
      <w:r w:rsidR="00786D16">
        <w:t xml:space="preserve">). Turklāt fakts, ka iesniedzēja identitāte tika apstiprināta laikā, kad </w:t>
      </w:r>
      <w:r w:rsidR="00E1580F">
        <w:t>notika</w:t>
      </w:r>
      <w:r w:rsidR="003A40AB">
        <w:t xml:space="preserve"> pirmā apelācijas tiesvedība</w:t>
      </w:r>
      <w:r w:rsidR="00786D16">
        <w:t xml:space="preserve">, netika izvirzīts </w:t>
      </w:r>
      <w:r w:rsidR="00E1580F">
        <w:t xml:space="preserve">izskatīšanai </w:t>
      </w:r>
      <w:r w:rsidR="00786D16">
        <w:t xml:space="preserve">apelācijas instances </w:t>
      </w:r>
      <w:r w:rsidR="00E1580F">
        <w:t>tiesā</w:t>
      </w:r>
      <w:r w:rsidR="003A40AB">
        <w:t>,</w:t>
      </w:r>
      <w:r w:rsidR="00E1580F">
        <w:t xml:space="preserve"> </w:t>
      </w:r>
      <w:r w:rsidR="00786D16">
        <w:t xml:space="preserve">un līdz ar to </w:t>
      </w:r>
      <w:r w:rsidR="00E1580F">
        <w:t xml:space="preserve">tai </w:t>
      </w:r>
      <w:r w:rsidR="00786D16">
        <w:t xml:space="preserve">šo jautājumu </w:t>
      </w:r>
      <w:r w:rsidR="00E1580F">
        <w:t>nevajadzēja</w:t>
      </w:r>
      <w:r w:rsidR="00786D16">
        <w:t xml:space="preserve"> </w:t>
      </w:r>
      <w:r w:rsidR="00E1580F">
        <w:t>vērtēt</w:t>
      </w:r>
      <w:r w:rsidR="00786D16">
        <w:t xml:space="preserve">. </w:t>
      </w:r>
      <w:r w:rsidR="003A40AB">
        <w:t>Tāpēc</w:t>
      </w:r>
      <w:r w:rsidR="00786D16">
        <w:t xml:space="preserve"> nevar apgalvot, ka apelācijas instances tiesai bija nepieciešams papildu laiks, lai veiktu detalizētāku pārbaudi šajā sakarā.</w:t>
      </w:r>
    </w:p>
    <w:p w:rsidR="00021845" w:rsidRPr="00786D16" w:rsidRDefault="00240B49" w:rsidP="00786D16">
      <w:pPr>
        <w:pStyle w:val="ECHRPara"/>
      </w:pPr>
      <w:r w:rsidRPr="00786D16">
        <w:fldChar w:fldCharType="begin"/>
      </w:r>
      <w:r w:rsidR="007D2066" w:rsidRPr="00786D16">
        <w:instrText xml:space="preserve"> SEQ level0 \*arabic </w:instrText>
      </w:r>
      <w:r w:rsidRPr="00786D16">
        <w:fldChar w:fldCharType="separate"/>
      </w:r>
      <w:r w:rsidR="000C7984" w:rsidRPr="00786D16">
        <w:rPr>
          <w:noProof/>
        </w:rPr>
        <w:t>75</w:t>
      </w:r>
      <w:r w:rsidRPr="00786D16">
        <w:fldChar w:fldCharType="end"/>
      </w:r>
      <w:r w:rsidR="007D2066">
        <w:t>.  </w:t>
      </w:r>
      <w:r w:rsidR="00E1580F">
        <w:t>Lai gan</w:t>
      </w:r>
      <w:r w:rsidR="007D2066">
        <w:t xml:space="preserve"> nebija nepieciešams papildu laiks, lai iztulkotu iesniedzēja otro apelācijas sūdzību, jo tā tika iesniegta latviešu valodā, tomēr apelācijas instances tiesai bija nepieciešamas divdesmit divas dienas, lai pieņemtu galīgo lēmumu. Turklāt, arī šajā tiesvedībā apelācijas instances tiesai </w:t>
      </w:r>
      <w:r w:rsidR="00E1580F">
        <w:t>nevajadzēja vērtēt</w:t>
      </w:r>
      <w:r w:rsidR="007D2066">
        <w:t xml:space="preserve"> jautājumu par iesniedzēja </w:t>
      </w:r>
      <w:r w:rsidR="00E1580F">
        <w:t>identitāti</w:t>
      </w:r>
      <w:r w:rsidR="007D2066">
        <w:t xml:space="preserve">, jo pirmās instances tiesa to jau </w:t>
      </w:r>
      <w:r w:rsidR="00E1580F">
        <w:t xml:space="preserve">bija izslēgusi </w:t>
      </w:r>
      <w:r w:rsidR="007D2066">
        <w:t xml:space="preserve">un </w:t>
      </w:r>
      <w:r w:rsidR="00E1580F">
        <w:t>atļāvusi aizturēšanu</w:t>
      </w:r>
      <w:r w:rsidR="007D2066">
        <w:t xml:space="preserve">, pamatojoties tikai uz Patvēruma likuma </w:t>
      </w:r>
      <w:proofErr w:type="gramStart"/>
      <w:r w:rsidR="007D2066">
        <w:t>9.panta</w:t>
      </w:r>
      <w:proofErr w:type="gramEnd"/>
      <w:r w:rsidR="007D2066">
        <w:t xml:space="preserve"> </w:t>
      </w:r>
      <w:r w:rsidR="00E1580F">
        <w:t>pirmās daļas</w:t>
      </w:r>
      <w:r w:rsidR="007D2066">
        <w:t xml:space="preserve"> 2.</w:t>
      </w:r>
      <w:r w:rsidR="00E1580F" w:rsidDel="00E1580F">
        <w:t xml:space="preserve"> </w:t>
      </w:r>
      <w:r w:rsidR="007D2066">
        <w:t>punktu.</w:t>
      </w:r>
    </w:p>
    <w:p w:rsidR="004F1476" w:rsidRPr="00786D16" w:rsidRDefault="00240B49" w:rsidP="00786D16">
      <w:pPr>
        <w:pStyle w:val="ECHRPara"/>
        <w:rPr>
          <w:rFonts w:eastAsia="Times New Roman" w:cs="Times New Roman"/>
          <w:szCs w:val="24"/>
        </w:rPr>
      </w:pPr>
      <w:r w:rsidRPr="00786D16">
        <w:rPr>
          <w:rFonts w:eastAsia="Times New Roman" w:cs="Times New Roman"/>
          <w:szCs w:val="24"/>
        </w:rPr>
        <w:lastRenderedPageBreak/>
        <w:fldChar w:fldCharType="begin"/>
      </w:r>
      <w:r w:rsidR="000814C5" w:rsidRPr="00786D16">
        <w:rPr>
          <w:rFonts w:eastAsia="Times New Roman" w:cs="Times New Roman"/>
          <w:szCs w:val="24"/>
        </w:rPr>
        <w:instrText xml:space="preserve"> SEQ level0 \*arabic </w:instrText>
      </w:r>
      <w:r w:rsidRPr="00786D16">
        <w:rPr>
          <w:rFonts w:eastAsia="Times New Roman" w:cs="Times New Roman"/>
          <w:szCs w:val="24"/>
        </w:rPr>
        <w:fldChar w:fldCharType="separate"/>
      </w:r>
      <w:r w:rsidR="000C7984" w:rsidRPr="00786D16">
        <w:rPr>
          <w:rFonts w:eastAsia="Times New Roman" w:cs="Times New Roman"/>
          <w:noProof/>
          <w:szCs w:val="24"/>
        </w:rPr>
        <w:t>76</w:t>
      </w:r>
      <w:r w:rsidRPr="00786D16">
        <w:rPr>
          <w:rFonts w:eastAsia="Times New Roman" w:cs="Times New Roman"/>
          <w:szCs w:val="24"/>
        </w:rPr>
        <w:fldChar w:fldCharType="end"/>
      </w:r>
      <w:r w:rsidR="000814C5">
        <w:t xml:space="preserve">.  Tiesa lietas materiālos nekonstatē neko, kas norādītu, ka iesniedzējs </w:t>
      </w:r>
      <w:r w:rsidR="00F95EF2">
        <w:t xml:space="preserve">būtu </w:t>
      </w:r>
      <w:r w:rsidR="000814C5">
        <w:t>veicinājis apelācijas instances tiesvedības ilgumu. Viņš iesniedz</w:t>
      </w:r>
      <w:r w:rsidR="00DE445F">
        <w:t>a abas apelācijas sūdzības tajā pašā dienā</w:t>
      </w:r>
      <w:r w:rsidR="000814C5">
        <w:t xml:space="preserve">, kad tika pieņemti pirmās instances </w:t>
      </w:r>
      <w:r w:rsidR="00F95EF2">
        <w:t xml:space="preserve">tiesas </w:t>
      </w:r>
      <w:r w:rsidR="000814C5">
        <w:t xml:space="preserve">lēmumi. No tā izriet, ka abu apelācijas instances tiesvedību </w:t>
      </w:r>
      <w:r w:rsidR="00F95EF2">
        <w:t xml:space="preserve">ilgums </w:t>
      </w:r>
      <w:r w:rsidR="000814C5">
        <w:t>(attiecīgi piecdesmit piecas un divdesmit divas dienas)</w:t>
      </w:r>
      <w:r w:rsidR="00F95EF2">
        <w:t xml:space="preserve"> ir attiecināms u</w:t>
      </w:r>
      <w:r w:rsidR="00DE445F">
        <w:t>z</w:t>
      </w:r>
      <w:r w:rsidR="00F95EF2">
        <w:t xml:space="preserve"> nacionālajām amatpersonām</w:t>
      </w:r>
      <w:r w:rsidR="000814C5">
        <w:t>.</w:t>
      </w:r>
    </w:p>
    <w:p w:rsidR="006F60DE" w:rsidRPr="00786D16" w:rsidRDefault="008C2AD6" w:rsidP="00786D16">
      <w:pPr>
        <w:pStyle w:val="ECHRPara"/>
      </w:pPr>
      <w:r>
        <w:fldChar w:fldCharType="begin"/>
      </w:r>
      <w:r>
        <w:instrText xml:space="preserve"> SEQ level0 \*arabic </w:instrText>
      </w:r>
      <w:r>
        <w:fldChar w:fldCharType="separate"/>
      </w:r>
      <w:r w:rsidR="000C7984" w:rsidRPr="00786D16">
        <w:rPr>
          <w:noProof/>
        </w:rPr>
        <w:t>77</w:t>
      </w:r>
      <w:r>
        <w:rPr>
          <w:noProof/>
        </w:rPr>
        <w:fldChar w:fldCharType="end"/>
      </w:r>
      <w:r w:rsidR="00786D16">
        <w:t>.  </w:t>
      </w:r>
      <w:r w:rsidR="00F95EF2">
        <w:t>Ņemot vērā</w:t>
      </w:r>
      <w:r w:rsidR="00786D16">
        <w:t xml:space="preserve"> </w:t>
      </w:r>
      <w:r w:rsidR="00F95EF2">
        <w:t>konstatēto kavēšanos</w:t>
      </w:r>
      <w:r w:rsidR="00786D16">
        <w:t xml:space="preserve">, </w:t>
      </w:r>
      <w:r w:rsidR="00F95EF2">
        <w:t xml:space="preserve">kopējo </w:t>
      </w:r>
      <w:r w:rsidR="00786D16">
        <w:t xml:space="preserve">procesa ilgumu un </w:t>
      </w:r>
      <w:r w:rsidR="00F95EF2">
        <w:t>iesniedzēja skartās intereses</w:t>
      </w:r>
      <w:r w:rsidR="00786D16">
        <w:t xml:space="preserve">, Tiesa secina, ka tiesvedības netika veiktas "ātri" Konvencijas </w:t>
      </w:r>
      <w:proofErr w:type="gramStart"/>
      <w:r w:rsidR="00786D16">
        <w:t>5.panta</w:t>
      </w:r>
      <w:proofErr w:type="gramEnd"/>
      <w:r w:rsidR="00786D16">
        <w:t xml:space="preserve"> 4.punkta izpratnē. Līdz ar to ir noticis šī panta pārkāpums.</w:t>
      </w:r>
    </w:p>
    <w:p w:rsidR="00F656E4" w:rsidRPr="00786D16" w:rsidRDefault="00021845" w:rsidP="00786D16">
      <w:pPr>
        <w:pStyle w:val="ECHRHeading3"/>
      </w:pPr>
      <w:r>
        <w:t>2.  </w:t>
      </w:r>
      <w:r w:rsidR="00DE445F">
        <w:t>Apgalvojums par</w:t>
      </w:r>
      <w:r>
        <w:t xml:space="preserve"> efektīvu aizturēšanas </w:t>
      </w:r>
      <w:r w:rsidR="00DE445F">
        <w:t>pārbaudes trūkumu</w:t>
      </w:r>
    </w:p>
    <w:p w:rsidR="00F2726D" w:rsidRPr="00786D16" w:rsidRDefault="008C2AD6" w:rsidP="00786D16">
      <w:pPr>
        <w:pStyle w:val="ECHRPara"/>
      </w:pPr>
      <w:r>
        <w:fldChar w:fldCharType="begin"/>
      </w:r>
      <w:r>
        <w:instrText xml:space="preserve"> SEQ level0 \*arabic </w:instrText>
      </w:r>
      <w:r>
        <w:fldChar w:fldCharType="separate"/>
      </w:r>
      <w:r w:rsidR="000C7984" w:rsidRPr="00786D16">
        <w:rPr>
          <w:noProof/>
        </w:rPr>
        <w:t>78</w:t>
      </w:r>
      <w:r>
        <w:rPr>
          <w:noProof/>
        </w:rPr>
        <w:fldChar w:fldCharType="end"/>
      </w:r>
      <w:r w:rsidR="00786D16">
        <w:t xml:space="preserve">.  Valdība uzsvēra, ka </w:t>
      </w:r>
      <w:r w:rsidR="00F95EF2">
        <w:t xml:space="preserve">iesniedzējam bija pilnībā nodrošināts sacīkstes princips </w:t>
      </w:r>
      <w:r w:rsidR="00786D16">
        <w:t xml:space="preserve">un </w:t>
      </w:r>
      <w:r w:rsidR="00F95EF2">
        <w:t xml:space="preserve">viņš izmantoja </w:t>
      </w:r>
      <w:r w:rsidR="00786D16">
        <w:t>visas nepieciešamās procesuālās garantijas, l</w:t>
      </w:r>
      <w:r w:rsidR="00DE445F">
        <w:t xml:space="preserve">ai </w:t>
      </w:r>
      <w:r w:rsidR="00F95EF2">
        <w:t>tiesvedīb</w:t>
      </w:r>
      <w:r w:rsidR="00DE445F">
        <w:t>a</w:t>
      </w:r>
      <w:r w:rsidR="00F95EF2">
        <w:t xml:space="preserve"> </w:t>
      </w:r>
      <w:r w:rsidR="00786D16">
        <w:t>pirmās instances ties</w:t>
      </w:r>
      <w:r w:rsidR="00F95EF2">
        <w:t xml:space="preserve">ā </w:t>
      </w:r>
      <w:r w:rsidR="00DE445F">
        <w:t xml:space="preserve">būtu </w:t>
      </w:r>
      <w:r w:rsidR="00786D16">
        <w:t>efektīv</w:t>
      </w:r>
      <w:r w:rsidR="00DE445F">
        <w:t>a</w:t>
      </w:r>
      <w:r w:rsidR="00786D16">
        <w:t xml:space="preserve"> un taisnīg</w:t>
      </w:r>
      <w:r w:rsidR="00DE445F">
        <w:t>a</w:t>
      </w:r>
      <w:r w:rsidR="00786D16">
        <w:t xml:space="preserve">. Abi apelācijas instances tiesas lēmumi tika pārsūtīti Valsts robežsardzei, kurai bija tie jāpaziņo iesniedzējam un jānodrošina tulkojums. </w:t>
      </w:r>
      <w:r w:rsidR="00F95EF2">
        <w:t>Viņa piezīmes uz lēmumiem</w:t>
      </w:r>
      <w:r w:rsidR="00DE445F">
        <w:t xml:space="preserve"> </w:t>
      </w:r>
      <w:r w:rsidR="00786D16">
        <w:t xml:space="preserve">pierādīja, ka viņš </w:t>
      </w:r>
      <w:r w:rsidR="00F95EF2">
        <w:t xml:space="preserve">bija </w:t>
      </w:r>
      <w:r w:rsidR="00786D16">
        <w:t xml:space="preserve">iepazinies ar to saturu (skatīt iepriekš 27.rindkopu). Iesniedzējs nav apstrīdējis vai norādījis sīkāk, kā </w:t>
      </w:r>
      <w:r w:rsidR="00F95EF2">
        <w:t xml:space="preserve">rakstveida process </w:t>
      </w:r>
      <w:r w:rsidR="00786D16">
        <w:t xml:space="preserve">apelācijas instances </w:t>
      </w:r>
      <w:r w:rsidR="00F95EF2">
        <w:t>tiesā</w:t>
      </w:r>
      <w:r w:rsidR="00DE445F">
        <w:t>,</w:t>
      </w:r>
      <w:r w:rsidR="00F95EF2">
        <w:t xml:space="preserve"> liedza</w:t>
      </w:r>
      <w:r w:rsidR="00786D16">
        <w:t xml:space="preserve"> viņam īstenot savas procesuālās tiesības, piemēram, turpmāk</w:t>
      </w:r>
      <w:r w:rsidR="00F95EF2">
        <w:t>u apsvērumu iesniegšanu</w:t>
      </w:r>
      <w:r w:rsidR="00786D16">
        <w:t xml:space="preserve">. Valdība apgalvoja, ka Konvencijas </w:t>
      </w:r>
      <w:proofErr w:type="gramStart"/>
      <w:r w:rsidR="00786D16">
        <w:t>5.panta</w:t>
      </w:r>
      <w:proofErr w:type="gramEnd"/>
      <w:r w:rsidR="00786D16">
        <w:t xml:space="preserve"> 4.punkts nevarēja tikt interpretēts </w:t>
      </w:r>
      <w:r w:rsidR="00F95EF2">
        <w:t>tādā veidā</w:t>
      </w:r>
      <w:r w:rsidR="00786D16">
        <w:t>, ka</w:t>
      </w:r>
      <w:r w:rsidR="00F95EF2">
        <w:t xml:space="preserve"> ta</w:t>
      </w:r>
      <w:r w:rsidR="00786D16">
        <w:t xml:space="preserve">s uzliek dalībvalstīm pienākumu nodrošināt mutvārdu tiesas procesu otrā līmeņa </w:t>
      </w:r>
      <w:r w:rsidR="00F95EF2">
        <w:t xml:space="preserve">tiesu instancē </w:t>
      </w:r>
      <w:r w:rsidR="00786D16">
        <w:t xml:space="preserve">aizturēšanas </w:t>
      </w:r>
      <w:r w:rsidR="00F95EF2">
        <w:t>tiesiskuma pārbaudei</w:t>
      </w:r>
      <w:r w:rsidR="00786D16">
        <w:t>.</w:t>
      </w:r>
    </w:p>
    <w:p w:rsidR="00B7234D" w:rsidRPr="00786D16" w:rsidRDefault="008C2AD6" w:rsidP="00786D16">
      <w:pPr>
        <w:pStyle w:val="ECHRPara"/>
      </w:pPr>
      <w:r>
        <w:fldChar w:fldCharType="begin"/>
      </w:r>
      <w:r>
        <w:instrText xml:space="preserve"> SEQ level0 \*arabic </w:instrText>
      </w:r>
      <w:r>
        <w:fldChar w:fldCharType="separate"/>
      </w:r>
      <w:r w:rsidR="000C7984" w:rsidRPr="00786D16">
        <w:rPr>
          <w:noProof/>
        </w:rPr>
        <w:t>79</w:t>
      </w:r>
      <w:r>
        <w:rPr>
          <w:noProof/>
        </w:rPr>
        <w:fldChar w:fldCharType="end"/>
      </w:r>
      <w:r w:rsidR="00786D16">
        <w:t xml:space="preserve">.  Iesniedzējs tikai atkārtoja, ka viņš bija neapmierināts ar to, ka </w:t>
      </w:r>
      <w:r w:rsidR="00F95EF2">
        <w:t xml:space="preserve">tiesvedība </w:t>
      </w:r>
      <w:r w:rsidR="00786D16">
        <w:t xml:space="preserve">apelācijas </w:t>
      </w:r>
      <w:r w:rsidR="00F95EF2">
        <w:t xml:space="preserve">instancē </w:t>
      </w:r>
      <w:r w:rsidR="00786D16">
        <w:t>notika rakstveidā un viņam nesaprotamā valodā.</w:t>
      </w:r>
    </w:p>
    <w:p w:rsidR="002C52F9" w:rsidRPr="00786D16" w:rsidRDefault="008C2AD6" w:rsidP="00786D16">
      <w:pPr>
        <w:pStyle w:val="ECHRPara"/>
      </w:pPr>
      <w:r>
        <w:fldChar w:fldCharType="begin"/>
      </w:r>
      <w:r>
        <w:instrText xml:space="preserve"> SEQ level0 \*arabic </w:instrText>
      </w:r>
      <w:r>
        <w:fldChar w:fldCharType="separate"/>
      </w:r>
      <w:r w:rsidR="000C7984" w:rsidRPr="00786D16">
        <w:rPr>
          <w:noProof/>
        </w:rPr>
        <w:t>80</w:t>
      </w:r>
      <w:r>
        <w:rPr>
          <w:noProof/>
        </w:rPr>
        <w:fldChar w:fldCharType="end"/>
      </w:r>
      <w:r w:rsidR="00786D16">
        <w:t xml:space="preserve">.  Attiecībā uz </w:t>
      </w:r>
      <w:proofErr w:type="gramStart"/>
      <w:r w:rsidR="00F95EF2">
        <w:t>5.panta</w:t>
      </w:r>
      <w:proofErr w:type="gramEnd"/>
      <w:r w:rsidR="00F95EF2">
        <w:t xml:space="preserve"> 4.punktā noteikto </w:t>
      </w:r>
      <w:r w:rsidR="00DE445F">
        <w:t xml:space="preserve">procesuālā taisnīguma prasību </w:t>
      </w:r>
      <w:r w:rsidR="00786D16">
        <w:t xml:space="preserve">Tiesa atkārto, ka šis pants </w:t>
      </w:r>
      <w:r w:rsidR="00CD6ED6">
        <w:t xml:space="preserve">nenosaka </w:t>
      </w:r>
      <w:r w:rsidR="00786D16">
        <w:t xml:space="preserve">vienotu un nemainīgu standartu, kas būtu piemērojams neatkarīgi no konteksta, faktiem un apstākļiem. Lai gan ne vienmēr </w:t>
      </w:r>
      <w:r w:rsidR="00CD6ED6">
        <w:t xml:space="preserve">uz tiesvedību </w:t>
      </w:r>
      <w:proofErr w:type="gramStart"/>
      <w:r w:rsidR="00786D16">
        <w:t>5.panta</w:t>
      </w:r>
      <w:proofErr w:type="gramEnd"/>
      <w:r w:rsidR="00786D16">
        <w:t xml:space="preserve"> 4.punkta </w:t>
      </w:r>
      <w:r w:rsidR="00CD6ED6">
        <w:t>kontekstā ir jāattiecina tās</w:t>
      </w:r>
      <w:r w:rsidR="00786D16">
        <w:t xml:space="preserve"> pašas garantijas, kā tās, kas nepieciešamas 6.</w:t>
      </w:r>
      <w:r w:rsidR="00CD6ED6">
        <w:t xml:space="preserve">panta kontekstā attiecībā uz </w:t>
      </w:r>
      <w:r w:rsidR="00B20629">
        <w:t xml:space="preserve">krimināllietas </w:t>
      </w:r>
      <w:r w:rsidR="00786D16">
        <w:t xml:space="preserve">vai </w:t>
      </w:r>
      <w:r w:rsidR="00B20629">
        <w:t>civillietas izskatīšanu</w:t>
      </w:r>
      <w:r w:rsidR="00786D16">
        <w:t xml:space="preserve">, tam ir jāpiemīt tiesiskam raksturam un jānodrošina attiecīgajam brīvības atņemšanas veidam atbilstošās garantijas. Līdz ar to </w:t>
      </w:r>
      <w:r w:rsidR="00CD6ED6">
        <w:t xml:space="preserve">tiesvedībai </w:t>
      </w:r>
      <w:r w:rsidR="00786D16">
        <w:t xml:space="preserve">jānotiek pēc sacīkstes principa un vienmēr jānodrošina pušu procesuālo tiesību vienlīdzība (skatīt </w:t>
      </w:r>
      <w:r w:rsidR="00786D16" w:rsidRPr="00B65455">
        <w:rPr>
          <w:i/>
        </w:rPr>
        <w:t>A</w:t>
      </w:r>
      <w:r w:rsidR="00CD6ED6">
        <w:rPr>
          <w:i/>
        </w:rPr>
        <w:t>.</w:t>
      </w:r>
      <w:r w:rsidR="00786D16" w:rsidRPr="00B65455">
        <w:rPr>
          <w:i/>
        </w:rPr>
        <w:t xml:space="preserve"> un </w:t>
      </w:r>
      <w:r w:rsidR="00CD6ED6">
        <w:rPr>
          <w:i/>
        </w:rPr>
        <w:t>c</w:t>
      </w:r>
      <w:r w:rsidR="00CD6ED6" w:rsidRPr="00B65455">
        <w:rPr>
          <w:i/>
        </w:rPr>
        <w:t xml:space="preserve">iti </w:t>
      </w:r>
      <w:r w:rsidR="00786D16" w:rsidRPr="00B65455">
        <w:rPr>
          <w:i/>
        </w:rPr>
        <w:t>pret Apvienoto Karalisti</w:t>
      </w:r>
      <w:r w:rsidR="00786D16">
        <w:t xml:space="preserve"> [Lielā palāta], Nr. 3455/05, 203.-04.rindkopa, ECTK 2009 un tajā citētās lietas).</w:t>
      </w:r>
    </w:p>
    <w:p w:rsidR="001B61ED" w:rsidRPr="00786D16" w:rsidRDefault="00240B49" w:rsidP="00786D16">
      <w:pPr>
        <w:pStyle w:val="ECHRPara"/>
      </w:pPr>
      <w:r w:rsidRPr="00786D16">
        <w:fldChar w:fldCharType="begin"/>
      </w:r>
      <w:r w:rsidR="004B6906" w:rsidRPr="00786D16">
        <w:instrText xml:space="preserve"> SEQ level0 \*arabic </w:instrText>
      </w:r>
      <w:r w:rsidRPr="00786D16">
        <w:fldChar w:fldCharType="separate"/>
      </w:r>
      <w:r w:rsidR="000C7984" w:rsidRPr="00786D16">
        <w:rPr>
          <w:noProof/>
        </w:rPr>
        <w:t>81</w:t>
      </w:r>
      <w:r w:rsidRPr="00786D16">
        <w:fldChar w:fldCharType="end"/>
      </w:r>
      <w:r w:rsidR="004B6906">
        <w:t>.  Tiesa vispirms</w:t>
      </w:r>
      <w:r w:rsidR="00DE445F">
        <w:t xml:space="preserve"> ņem vērā,</w:t>
      </w:r>
      <w:r w:rsidR="004B6906">
        <w:t xml:space="preserve"> ka iesniedzējs tika pienācīgi informēts par </w:t>
      </w:r>
      <w:r w:rsidR="00CD6ED6">
        <w:t xml:space="preserve">tiesvedību </w:t>
      </w:r>
      <w:r w:rsidR="004B6906">
        <w:t>apelācijas instances ties</w:t>
      </w:r>
      <w:r w:rsidR="00CD6ED6">
        <w:t>ā</w:t>
      </w:r>
      <w:r w:rsidR="004B6906">
        <w:t xml:space="preserve">; to viņam izskaidroja Valsts robežsardze, pamatojoties uz no tiesas saņemto informāciju, un viņš apliecināja to ar savu parakstu </w:t>
      </w:r>
      <w:r w:rsidR="00CD6ED6">
        <w:t>abās tiesvedībās</w:t>
      </w:r>
      <w:r w:rsidR="004B6906">
        <w:t xml:space="preserve"> (skatīt iepriekš 24. un 26.rindkopu). Neskatoties uz to, ka </w:t>
      </w:r>
      <w:r w:rsidR="00CD6ED6">
        <w:t>pirmās tiesvedības ietvaros</w:t>
      </w:r>
      <w:r w:rsidR="004B6906">
        <w:t xml:space="preserve"> viņam nebija </w:t>
      </w:r>
      <w:r w:rsidR="00DE445F">
        <w:t>juridiskā</w:t>
      </w:r>
      <w:r w:rsidR="00CD6ED6">
        <w:t xml:space="preserve"> pārstāv</w:t>
      </w:r>
      <w:r w:rsidR="00B20629">
        <w:t>ja</w:t>
      </w:r>
      <w:r w:rsidR="004B6906">
        <w:t xml:space="preserve">, tas neliedza viņam iesniegt apelācijas sūdzību (skatīt </w:t>
      </w:r>
      <w:r w:rsidR="004B6906">
        <w:lastRenderedPageBreak/>
        <w:t xml:space="preserve">iepriekš 24.rindkopu). Otrajā </w:t>
      </w:r>
      <w:r w:rsidR="00CD6ED6">
        <w:t>tiesvedībā</w:t>
      </w:r>
      <w:r w:rsidR="004B6906">
        <w:t xml:space="preserve"> viņam bija tā pati </w:t>
      </w:r>
      <w:r w:rsidR="00CD6ED6">
        <w:t>pārstāve</w:t>
      </w:r>
      <w:r w:rsidR="004B6906">
        <w:t xml:space="preserve">, kas turpināja viņu pārstāvēt Tiesā (skatīt iepriekš 14.rindkopu). Iesniedzējam tika dota iespēja iesniegt turpmākos paskaidrojumus apelācijas instances tiesai (skatīt iepriekš 24. un 26.rindkopu). Līdz ar to nav nekādu pazīmju tam, ka viņš </w:t>
      </w:r>
      <w:r w:rsidR="00CD6ED6">
        <w:t xml:space="preserve">neizprata </w:t>
      </w:r>
      <w:r w:rsidR="004B6906">
        <w:t xml:space="preserve">procesu vai nevarēja īstenot savas tiesības. Visbeidzot, apelācijas </w:t>
      </w:r>
      <w:r w:rsidR="00DE445F">
        <w:t xml:space="preserve">instances </w:t>
      </w:r>
      <w:r w:rsidR="004B6906">
        <w:t>tiesas lēmumi bija pilnībā pamatoti un tika viņam izskaidroti (skatīt iepriekš 25., 27. un 78.rindkopa).</w:t>
      </w:r>
    </w:p>
    <w:p w:rsidR="007642EB" w:rsidRPr="00786D16" w:rsidRDefault="00240B49" w:rsidP="00786D16">
      <w:pPr>
        <w:pStyle w:val="ECHRPara"/>
      </w:pPr>
      <w:r w:rsidRPr="00786D16">
        <w:fldChar w:fldCharType="begin"/>
      </w:r>
      <w:r w:rsidR="002B6244" w:rsidRPr="00786D16">
        <w:instrText xml:space="preserve"> SEQ level0 \*arabic </w:instrText>
      </w:r>
      <w:r w:rsidRPr="00786D16">
        <w:fldChar w:fldCharType="separate"/>
      </w:r>
      <w:r w:rsidR="000C7984" w:rsidRPr="00786D16">
        <w:rPr>
          <w:noProof/>
        </w:rPr>
        <w:t>82</w:t>
      </w:r>
      <w:r w:rsidRPr="00786D16">
        <w:fldChar w:fldCharType="end"/>
      </w:r>
      <w:r w:rsidR="002B6244">
        <w:t xml:space="preserve">.  Otrkārt, attiecībā uz rakstveida procesu Tiesa norāda, ka iesniedzējs </w:t>
      </w:r>
      <w:r w:rsidR="00CD6ED6">
        <w:t>nelūdza</w:t>
      </w:r>
      <w:r w:rsidR="002B6244">
        <w:t>, lai apelācijas instances tiesā lieta</w:t>
      </w:r>
      <w:r w:rsidR="00CD6ED6">
        <w:t xml:space="preserve"> tiktu izskatīta mutvārdu procesā</w:t>
      </w:r>
      <w:r w:rsidR="002B6244">
        <w:t xml:space="preserve">. </w:t>
      </w:r>
      <w:r w:rsidR="00CD6ED6">
        <w:t>Nenoliedzami, izskatot lietu</w:t>
      </w:r>
      <w:r w:rsidR="002B6244">
        <w:t xml:space="preserve"> Latgales </w:t>
      </w:r>
      <w:r w:rsidR="00CD6ED6">
        <w:t xml:space="preserve">apgabaltiesā </w:t>
      </w:r>
      <w:r w:rsidR="002B6244">
        <w:t xml:space="preserve">rakstveida </w:t>
      </w:r>
      <w:r w:rsidR="00CD6ED6">
        <w:t>procesā</w:t>
      </w:r>
      <w:r w:rsidR="00446C24">
        <w:t>,</w:t>
      </w:r>
      <w:r w:rsidR="00CD6ED6">
        <w:t xml:space="preserve"> </w:t>
      </w:r>
      <w:r w:rsidR="002B6244">
        <w:t>lietā bija jāpieņem lēmums, pamatojoties uz tiesas rīcībā esošajiem pierādījumiem. Iesniedzējs nenorādīja, ka viņam būtu liegta piekļuve lietas materiāliem vai viņš nevarētu sniegt komentārus.</w:t>
      </w:r>
    </w:p>
    <w:p w:rsidR="00021845" w:rsidRPr="00786D16" w:rsidRDefault="00240B49" w:rsidP="00786D16">
      <w:pPr>
        <w:pStyle w:val="ECHRPara"/>
      </w:pPr>
      <w:r w:rsidRPr="00786D16">
        <w:fldChar w:fldCharType="begin"/>
      </w:r>
      <w:r w:rsidR="001B61ED" w:rsidRPr="00786D16">
        <w:instrText xml:space="preserve"> SEQ level0 \*arabic </w:instrText>
      </w:r>
      <w:r w:rsidRPr="00786D16">
        <w:fldChar w:fldCharType="separate"/>
      </w:r>
      <w:r w:rsidR="000C7984" w:rsidRPr="00786D16">
        <w:rPr>
          <w:noProof/>
        </w:rPr>
        <w:t>83</w:t>
      </w:r>
      <w:r w:rsidRPr="00786D16">
        <w:fldChar w:fldCharType="end"/>
      </w:r>
      <w:r w:rsidR="001B61ED">
        <w:t xml:space="preserve">.  Pie šādiem apstākļiem Tiesa uzskata, ka abās </w:t>
      </w:r>
      <w:r w:rsidR="00446C24">
        <w:t>tiesvedībās</w:t>
      </w:r>
      <w:r w:rsidR="001B61ED">
        <w:t xml:space="preserve"> Latgales apgabaltiesā iesniedzējam tika dota saprātīga iespēja pārstāvēt sevi šajā lietā.</w:t>
      </w:r>
    </w:p>
    <w:p w:rsidR="004B6906" w:rsidRPr="00786D16" w:rsidRDefault="00240B49" w:rsidP="00786D16">
      <w:pPr>
        <w:pStyle w:val="ECHRPara"/>
      </w:pPr>
      <w:r w:rsidRPr="00786D16">
        <w:fldChar w:fldCharType="begin"/>
      </w:r>
      <w:r w:rsidR="004B6906" w:rsidRPr="00786D16">
        <w:instrText xml:space="preserve"> SEQ level0 \*arabic </w:instrText>
      </w:r>
      <w:r w:rsidRPr="00786D16">
        <w:fldChar w:fldCharType="separate"/>
      </w:r>
      <w:r w:rsidR="000C7984" w:rsidRPr="00786D16">
        <w:rPr>
          <w:noProof/>
        </w:rPr>
        <w:t>84</w:t>
      </w:r>
      <w:r w:rsidRPr="00786D16">
        <w:fldChar w:fldCharType="end"/>
      </w:r>
      <w:r w:rsidR="004B6906">
        <w:t xml:space="preserve">.  Iepriekš minētie apsvērumi ir pietiekami, lai ļautu Tiesai secināt, ka nav noticis </w:t>
      </w:r>
      <w:proofErr w:type="gramStart"/>
      <w:r w:rsidR="004B6906">
        <w:t>5.panta</w:t>
      </w:r>
      <w:proofErr w:type="gramEnd"/>
      <w:r w:rsidR="004B6906">
        <w:t xml:space="preserve"> 4.punkta pārkāpums.</w:t>
      </w:r>
    </w:p>
    <w:p w:rsidR="00014566" w:rsidRPr="00786D16" w:rsidRDefault="00A34FB7" w:rsidP="00786D16">
      <w:pPr>
        <w:pStyle w:val="ECHRHeading1"/>
      </w:pPr>
      <w:r>
        <w:t>III.  KONVENCIJAS 41. PANTA PIEMĒROŠANA</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85</w:t>
      </w:r>
      <w:r w:rsidRPr="00786D16">
        <w:fldChar w:fldCharType="end"/>
      </w:r>
      <w:r w:rsidR="00CC6A41">
        <w:t>.  Konvencijas 41. pantā paredzēts:</w:t>
      </w:r>
    </w:p>
    <w:p w:rsidR="00014566" w:rsidRPr="00786D16" w:rsidRDefault="00014566" w:rsidP="00786D16">
      <w:pPr>
        <w:pStyle w:val="ECHRParaQuote"/>
        <w:keepNext/>
        <w:keepLines/>
      </w:pPr>
      <w: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rsidR="00021845"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86</w:t>
      </w:r>
      <w:r w:rsidRPr="00786D16">
        <w:fldChar w:fldCharType="end"/>
      </w:r>
      <w:r w:rsidR="00CC6A41">
        <w:t>.  Iesniedzējs lūdz</w:t>
      </w:r>
      <w:r w:rsidR="00446C24">
        <w:t>a</w:t>
      </w:r>
      <w:r w:rsidR="00CC6A41">
        <w:t xml:space="preserve"> piešķirt kompensāciju 15 000 eiro (EUR) apmērā par morālo kaitējumu, tas ir, 3 000 EUR par katru </w:t>
      </w:r>
      <w:r w:rsidR="00446C24">
        <w:t>aizturēšanas</w:t>
      </w:r>
      <w:r w:rsidR="00CC6A41">
        <w:t xml:space="preserve"> mēnesi, pamatojoties uz ciešanām un nemieru, ko radīja viņa, iespējams, nelikumīgā aizturēšana.</w:t>
      </w:r>
    </w:p>
    <w:p w:rsidR="00014566" w:rsidRPr="00786D16" w:rsidRDefault="00240B49" w:rsidP="00786D16">
      <w:pPr>
        <w:pStyle w:val="ECHRPara"/>
      </w:pPr>
      <w:r w:rsidRPr="00786D16">
        <w:fldChar w:fldCharType="begin"/>
      </w:r>
      <w:r w:rsidR="00CC6A41" w:rsidRPr="00786D16">
        <w:instrText xml:space="preserve"> SEQ level0 \*arabic </w:instrText>
      </w:r>
      <w:r w:rsidRPr="00786D16">
        <w:fldChar w:fldCharType="separate"/>
      </w:r>
      <w:r w:rsidR="000C7984" w:rsidRPr="00786D16">
        <w:rPr>
          <w:noProof/>
        </w:rPr>
        <w:t>87</w:t>
      </w:r>
      <w:r w:rsidRPr="00786D16">
        <w:fldChar w:fldCharType="end"/>
      </w:r>
      <w:r w:rsidR="00CC6A41">
        <w:t>.  Valdība uzskatīja iesniedzēja prasību par pārmērīgu.</w:t>
      </w:r>
    </w:p>
    <w:p w:rsidR="00775F46" w:rsidRPr="00786D16" w:rsidRDefault="00240B49" w:rsidP="00786D16">
      <w:pPr>
        <w:pStyle w:val="ECHRPara"/>
      </w:pPr>
      <w:r w:rsidRPr="00786D16">
        <w:fldChar w:fldCharType="begin"/>
      </w:r>
      <w:r w:rsidR="00775F46" w:rsidRPr="00786D16">
        <w:instrText xml:space="preserve"> SEQ level0 \*arabic </w:instrText>
      </w:r>
      <w:r w:rsidRPr="00786D16">
        <w:fldChar w:fldCharType="separate"/>
      </w:r>
      <w:r w:rsidR="000C7984" w:rsidRPr="00786D16">
        <w:rPr>
          <w:noProof/>
        </w:rPr>
        <w:t>88</w:t>
      </w:r>
      <w:r w:rsidRPr="00786D16">
        <w:fldChar w:fldCharType="end"/>
      </w:r>
      <w:r w:rsidR="00775F46">
        <w:t xml:space="preserve">.  Tiesa uzskata, ka Konvencijas </w:t>
      </w:r>
      <w:proofErr w:type="gramStart"/>
      <w:r w:rsidR="00775F46">
        <w:t>5.panta</w:t>
      </w:r>
      <w:proofErr w:type="gramEnd"/>
      <w:r w:rsidR="00775F46">
        <w:t xml:space="preserve"> 4.punkta pārkāpuma konstatēšana ir pati par sevi pietiekami taisnīga atlīdzība konkrētās lietas apstākļos.</w:t>
      </w:r>
    </w:p>
    <w:p w:rsidR="00014566" w:rsidRPr="00786D16" w:rsidRDefault="00BB5883" w:rsidP="00786D16">
      <w:pPr>
        <w:pStyle w:val="ECHRTitle1"/>
      </w:pPr>
      <w:r>
        <w:t>ŠO IEMESLU DĒĻ TIESA VIENBALSĪGI</w:t>
      </w:r>
    </w:p>
    <w:p w:rsidR="00014566" w:rsidRPr="00786D16" w:rsidRDefault="00CC6A41" w:rsidP="00786D16">
      <w:pPr>
        <w:pStyle w:val="JuList"/>
      </w:pPr>
      <w:r>
        <w:t>1.  </w:t>
      </w:r>
      <w:r>
        <w:rPr>
          <w:i/>
        </w:rPr>
        <w:t>Atzīst</w:t>
      </w:r>
      <w:r>
        <w:t xml:space="preserve"> sūdzības saskaņā ar Konvencijas </w:t>
      </w:r>
      <w:proofErr w:type="gramStart"/>
      <w:r>
        <w:t>5.panta</w:t>
      </w:r>
      <w:proofErr w:type="gramEnd"/>
      <w:r>
        <w:t xml:space="preserve"> 1.punktu un 4. punktu par pieņemamām;</w:t>
      </w:r>
    </w:p>
    <w:p w:rsidR="00014566" w:rsidRPr="00786D16" w:rsidRDefault="00014566" w:rsidP="00786D16">
      <w:pPr>
        <w:pStyle w:val="JuList"/>
        <w:ind w:left="0" w:firstLine="0"/>
      </w:pPr>
    </w:p>
    <w:p w:rsidR="00014566" w:rsidRPr="00786D16" w:rsidRDefault="00E924ED" w:rsidP="00786D16">
      <w:pPr>
        <w:pStyle w:val="JuList"/>
      </w:pPr>
      <w:r>
        <w:t>2.  </w:t>
      </w:r>
      <w:r>
        <w:rPr>
          <w:i/>
        </w:rPr>
        <w:t>Nolemj</w:t>
      </w:r>
      <w:r>
        <w:t xml:space="preserve">, ka nav noticis Konvencijas </w:t>
      </w:r>
      <w:proofErr w:type="gramStart"/>
      <w:r>
        <w:t>5.panta</w:t>
      </w:r>
      <w:proofErr w:type="gramEnd"/>
      <w:r>
        <w:t xml:space="preserve"> 1.punkta pārkāpums;</w:t>
      </w:r>
    </w:p>
    <w:p w:rsidR="00014566" w:rsidRPr="00786D16" w:rsidRDefault="00014566" w:rsidP="00786D16">
      <w:pPr>
        <w:pStyle w:val="JuList"/>
      </w:pPr>
    </w:p>
    <w:p w:rsidR="00014566" w:rsidRPr="00786D16" w:rsidRDefault="00E924ED" w:rsidP="00786D16">
      <w:pPr>
        <w:pStyle w:val="JuList"/>
      </w:pPr>
      <w:r>
        <w:lastRenderedPageBreak/>
        <w:t>3.  </w:t>
      </w:r>
      <w:r>
        <w:rPr>
          <w:i/>
        </w:rPr>
        <w:t>Nolemj</w:t>
      </w:r>
      <w:r>
        <w:t xml:space="preserve">, ka ir noticis Konvencijas </w:t>
      </w:r>
      <w:proofErr w:type="gramStart"/>
      <w:r>
        <w:t>5.panta</w:t>
      </w:r>
      <w:proofErr w:type="gramEnd"/>
      <w:r>
        <w:t xml:space="preserve"> 4.punkta pārkāpums attiecībā uz </w:t>
      </w:r>
      <w:r w:rsidR="00703427">
        <w:t>aizturēšanas tiesiskuma pārbaudes</w:t>
      </w:r>
      <w:r>
        <w:t xml:space="preserve"> ātrumu;</w:t>
      </w:r>
    </w:p>
    <w:p w:rsidR="00293727" w:rsidRPr="00786D16" w:rsidRDefault="00293727" w:rsidP="00786D16">
      <w:pPr>
        <w:pStyle w:val="JuList"/>
      </w:pPr>
    </w:p>
    <w:p w:rsidR="00293727" w:rsidRPr="00786D16" w:rsidRDefault="00293727" w:rsidP="00786D16">
      <w:pPr>
        <w:pStyle w:val="JuList"/>
      </w:pPr>
      <w:r>
        <w:t>4.  </w:t>
      </w:r>
      <w:r>
        <w:rPr>
          <w:i/>
        </w:rPr>
        <w:t>Nolemj</w:t>
      </w:r>
      <w:r>
        <w:t xml:space="preserve">, ka nav noticis Konvencijas </w:t>
      </w:r>
      <w:proofErr w:type="gramStart"/>
      <w:r>
        <w:t>5.panta</w:t>
      </w:r>
      <w:proofErr w:type="gramEnd"/>
      <w:r>
        <w:t xml:space="preserve"> 4.punkta pārkāpums attiecībā uz </w:t>
      </w:r>
      <w:r w:rsidR="00703427">
        <w:t>aizturēšanas tiesiskuma pārbaudes efektivitāti</w:t>
      </w:r>
      <w:r>
        <w:t>;</w:t>
      </w:r>
    </w:p>
    <w:p w:rsidR="00014566" w:rsidRPr="00786D16" w:rsidRDefault="00014566" w:rsidP="00786D16">
      <w:pPr>
        <w:pStyle w:val="JuList"/>
      </w:pPr>
    </w:p>
    <w:p w:rsidR="00014566" w:rsidRPr="00786D16" w:rsidRDefault="00293727" w:rsidP="00786D16">
      <w:pPr>
        <w:pStyle w:val="JuList"/>
      </w:pPr>
      <w:r>
        <w:t>5.  </w:t>
      </w:r>
      <w:r w:rsidRPr="00DE445F">
        <w:rPr>
          <w:i/>
        </w:rPr>
        <w:t>Nolemj</w:t>
      </w:r>
      <w:r>
        <w:t xml:space="preserve">, ka pārkāpuma konstatēšana pati par sevi ir atzīstama par pietiekami taisnīgu atlīdzību par </w:t>
      </w:r>
      <w:r w:rsidR="00703427">
        <w:t>jebkādu morālo kaitējumu</w:t>
      </w:r>
      <w:r>
        <w:t>, kas iesniedzējam varēja rasties.</w:t>
      </w:r>
    </w:p>
    <w:p w:rsidR="00014566" w:rsidRPr="00786D16" w:rsidRDefault="00014566" w:rsidP="00786D16">
      <w:pPr>
        <w:pStyle w:val="JuParaLast"/>
      </w:pPr>
      <w:r>
        <w:t>Sagatavots angļu valodā un rakstveidā paziņots 2015. gada 21. jūlijā atbilstoši Tiesas reglamenta 77. punkta 2. un 3. apakšpunktam.</w:t>
      </w:r>
    </w:p>
    <w:p w:rsidR="00014566" w:rsidRPr="00786D16" w:rsidRDefault="00014566" w:rsidP="00786D16">
      <w:pPr>
        <w:pStyle w:val="JuSigned"/>
      </w:pPr>
      <w:r>
        <w:tab/>
      </w:r>
      <w:proofErr w:type="spellStart"/>
      <w:r>
        <w:t>Fatoş</w:t>
      </w:r>
      <w:proofErr w:type="spellEnd"/>
      <w:r>
        <w:t xml:space="preserve"> </w:t>
      </w:r>
      <w:proofErr w:type="spellStart"/>
      <w:r>
        <w:t>Aracı</w:t>
      </w:r>
      <w:proofErr w:type="spellEnd"/>
      <w:r>
        <w:tab/>
      </w:r>
      <w:proofErr w:type="spellStart"/>
      <w:r>
        <w:t>Guido</w:t>
      </w:r>
      <w:proofErr w:type="spellEnd"/>
      <w:r>
        <w:t xml:space="preserve"> Raimondi</w:t>
      </w:r>
      <w:r>
        <w:br/>
      </w:r>
      <w:r>
        <w:tab/>
        <w:t>sekretāra vietniece</w:t>
      </w:r>
      <w:r>
        <w:tab/>
        <w:t>priekšsēdētājs</w:t>
      </w:r>
    </w:p>
    <w:p w:rsidR="004D15F3" w:rsidRPr="00786D16" w:rsidRDefault="004D15F3" w:rsidP="00786D16"/>
    <w:sectPr w:rsidR="004D15F3" w:rsidRPr="00786D16" w:rsidSect="00A36A36">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AD6" w:rsidRDefault="008C2AD6" w:rsidP="00014566">
      <w:r>
        <w:separator/>
      </w:r>
    </w:p>
    <w:p w:rsidR="008C2AD6" w:rsidRDefault="008C2AD6"/>
  </w:endnote>
  <w:endnote w:type="continuationSeparator" w:id="0">
    <w:p w:rsidR="008C2AD6" w:rsidRDefault="008C2AD6" w:rsidP="00014566">
      <w:r>
        <w:continuationSeparator/>
      </w:r>
    </w:p>
    <w:p w:rsidR="008C2AD6" w:rsidRDefault="008C2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E" w:rsidRPr="00150BFA" w:rsidRDefault="00C8552E" w:rsidP="004C39AF">
    <w:pPr>
      <w:jc w:val="center"/>
    </w:pPr>
    <w:r>
      <w:rPr>
        <w:noProof/>
        <w:lang w:bidi="ar-SA"/>
      </w:rPr>
      <w:drawing>
        <wp:inline distT="0" distB="0" distL="0" distR="0" wp14:anchorId="5126E6A6" wp14:editId="5C6B5076">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8552E" w:rsidRDefault="00C85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AD6" w:rsidRDefault="008C2AD6" w:rsidP="00014566">
      <w:r>
        <w:separator/>
      </w:r>
    </w:p>
    <w:p w:rsidR="008C2AD6" w:rsidRDefault="008C2AD6"/>
  </w:footnote>
  <w:footnote w:type="continuationSeparator" w:id="0">
    <w:p w:rsidR="008C2AD6" w:rsidRDefault="008C2AD6" w:rsidP="00014566">
      <w:r>
        <w:continuationSeparator/>
      </w:r>
    </w:p>
    <w:p w:rsidR="008C2AD6" w:rsidRDefault="008C2A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E" w:rsidRPr="00D60D87" w:rsidRDefault="00C8552E" w:rsidP="00A36A36">
    <w:pPr>
      <w:pStyle w:val="ECHR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E" w:rsidRPr="00A45145" w:rsidRDefault="00C8552E" w:rsidP="004C39AF">
    <w:pPr>
      <w:jc w:val="center"/>
    </w:pPr>
    <w:r>
      <w:rPr>
        <w:noProof/>
        <w:lang w:bidi="ar-SA"/>
      </w:rPr>
      <w:drawing>
        <wp:inline distT="0" distB="0" distL="0" distR="0" wp14:anchorId="71120281" wp14:editId="5AF7027A">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8552E" w:rsidRDefault="00C855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E" w:rsidRPr="00FF2306" w:rsidRDefault="00C8552E"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1D600E">
      <w:rPr>
        <w:rStyle w:val="PageNumber"/>
        <w:noProof/>
        <w:szCs w:val="18"/>
      </w:rPr>
      <w:t>18</w:t>
    </w:r>
    <w:r>
      <w:rPr>
        <w:rStyle w:val="PageNumber"/>
        <w:szCs w:val="18"/>
      </w:rPr>
      <w:fldChar w:fldCharType="end"/>
    </w:r>
    <w:r>
      <w:tab/>
      <w:t>SPRIEDUMS LIETĀ NASSR ALLAH pret LATVIJU</w:t>
    </w:r>
  </w:p>
  <w:p w:rsidR="00C8552E" w:rsidRDefault="00C855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E" w:rsidRPr="00D60D87" w:rsidRDefault="00C8552E" w:rsidP="00D60D87">
    <w:pPr>
      <w:pStyle w:val="ECHRHeader"/>
    </w:pPr>
    <w:r>
      <w:tab/>
      <w:t>SPRIEDUMS LIETĀ NASSR ALLAH pret LATVIJU</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1D600E">
      <w:rPr>
        <w:rStyle w:val="PageNumber"/>
        <w:noProof/>
        <w:szCs w:val="18"/>
      </w:rPr>
      <w:t>19</w:t>
    </w:r>
    <w:r>
      <w:rPr>
        <w:rStyle w:val="PageNumber"/>
        <w:szCs w:val="18"/>
      </w:rPr>
      <w:fldChar w:fldCharType="end"/>
    </w:r>
  </w:p>
  <w:p w:rsidR="00C8552E" w:rsidRDefault="00C855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C6A41"/>
    <w:rsid w:val="000041F8"/>
    <w:rsid w:val="000042A8"/>
    <w:rsid w:val="00004308"/>
    <w:rsid w:val="00004BC7"/>
    <w:rsid w:val="00005BF0"/>
    <w:rsid w:val="00007154"/>
    <w:rsid w:val="000103AE"/>
    <w:rsid w:val="00010F84"/>
    <w:rsid w:val="00011D69"/>
    <w:rsid w:val="00012AD3"/>
    <w:rsid w:val="00014566"/>
    <w:rsid w:val="000156DA"/>
    <w:rsid w:val="00015C2D"/>
    <w:rsid w:val="00015F00"/>
    <w:rsid w:val="00021845"/>
    <w:rsid w:val="0002232E"/>
    <w:rsid w:val="00022C1D"/>
    <w:rsid w:val="0002506B"/>
    <w:rsid w:val="0002583E"/>
    <w:rsid w:val="00025E90"/>
    <w:rsid w:val="00031387"/>
    <w:rsid w:val="00033661"/>
    <w:rsid w:val="00034987"/>
    <w:rsid w:val="00034BC7"/>
    <w:rsid w:val="00035501"/>
    <w:rsid w:val="000419A8"/>
    <w:rsid w:val="00042E7F"/>
    <w:rsid w:val="0004429D"/>
    <w:rsid w:val="00046332"/>
    <w:rsid w:val="00047E1C"/>
    <w:rsid w:val="000512D1"/>
    <w:rsid w:val="00056021"/>
    <w:rsid w:val="000602DF"/>
    <w:rsid w:val="00060928"/>
    <w:rsid w:val="00061B05"/>
    <w:rsid w:val="00062973"/>
    <w:rsid w:val="000629DB"/>
    <w:rsid w:val="00062D5D"/>
    <w:rsid w:val="000632D5"/>
    <w:rsid w:val="00063AFB"/>
    <w:rsid w:val="000644EE"/>
    <w:rsid w:val="0007014D"/>
    <w:rsid w:val="0007068C"/>
    <w:rsid w:val="00072F3A"/>
    <w:rsid w:val="00076D8D"/>
    <w:rsid w:val="000814C5"/>
    <w:rsid w:val="000925AD"/>
    <w:rsid w:val="00093853"/>
    <w:rsid w:val="000938FE"/>
    <w:rsid w:val="000A0E79"/>
    <w:rsid w:val="000A22D3"/>
    <w:rsid w:val="000A24EB"/>
    <w:rsid w:val="000B6923"/>
    <w:rsid w:val="000C033C"/>
    <w:rsid w:val="000C569B"/>
    <w:rsid w:val="000C5F3C"/>
    <w:rsid w:val="000C6DCC"/>
    <w:rsid w:val="000C6E12"/>
    <w:rsid w:val="000C790F"/>
    <w:rsid w:val="000C7984"/>
    <w:rsid w:val="000D0006"/>
    <w:rsid w:val="000D1F41"/>
    <w:rsid w:val="000D2A1F"/>
    <w:rsid w:val="000D32B4"/>
    <w:rsid w:val="000D47AA"/>
    <w:rsid w:val="000D721F"/>
    <w:rsid w:val="000D739F"/>
    <w:rsid w:val="000E069B"/>
    <w:rsid w:val="000E0E82"/>
    <w:rsid w:val="000E1137"/>
    <w:rsid w:val="000E1DC5"/>
    <w:rsid w:val="000E223F"/>
    <w:rsid w:val="000E4AC0"/>
    <w:rsid w:val="000E7D45"/>
    <w:rsid w:val="000F7851"/>
    <w:rsid w:val="00101A73"/>
    <w:rsid w:val="00104E23"/>
    <w:rsid w:val="00111B0C"/>
    <w:rsid w:val="001122CD"/>
    <w:rsid w:val="00113467"/>
    <w:rsid w:val="00117DFC"/>
    <w:rsid w:val="00120D6C"/>
    <w:rsid w:val="001257EC"/>
    <w:rsid w:val="00127BB2"/>
    <w:rsid w:val="00131D04"/>
    <w:rsid w:val="00132C6A"/>
    <w:rsid w:val="00133D33"/>
    <w:rsid w:val="00134D64"/>
    <w:rsid w:val="0013562A"/>
    <w:rsid w:val="00135A30"/>
    <w:rsid w:val="0013612C"/>
    <w:rsid w:val="00137016"/>
    <w:rsid w:val="001378D9"/>
    <w:rsid w:val="00137FF6"/>
    <w:rsid w:val="00140644"/>
    <w:rsid w:val="00141650"/>
    <w:rsid w:val="001448F8"/>
    <w:rsid w:val="001461C9"/>
    <w:rsid w:val="0015464A"/>
    <w:rsid w:val="0015679C"/>
    <w:rsid w:val="00161E54"/>
    <w:rsid w:val="00162A12"/>
    <w:rsid w:val="0016305D"/>
    <w:rsid w:val="001642AF"/>
    <w:rsid w:val="001656CA"/>
    <w:rsid w:val="00166530"/>
    <w:rsid w:val="00171A02"/>
    <w:rsid w:val="00174B6F"/>
    <w:rsid w:val="001832BD"/>
    <w:rsid w:val="001857CB"/>
    <w:rsid w:val="001874FA"/>
    <w:rsid w:val="001914EA"/>
    <w:rsid w:val="001919AD"/>
    <w:rsid w:val="00193075"/>
    <w:rsid w:val="001943B5"/>
    <w:rsid w:val="00194FD9"/>
    <w:rsid w:val="00195134"/>
    <w:rsid w:val="00196D07"/>
    <w:rsid w:val="001970B7"/>
    <w:rsid w:val="001A145B"/>
    <w:rsid w:val="001A1BAB"/>
    <w:rsid w:val="001A2910"/>
    <w:rsid w:val="001A4DE3"/>
    <w:rsid w:val="001A674C"/>
    <w:rsid w:val="001A6E31"/>
    <w:rsid w:val="001B3B24"/>
    <w:rsid w:val="001B3F2B"/>
    <w:rsid w:val="001B61ED"/>
    <w:rsid w:val="001C0F98"/>
    <w:rsid w:val="001C2A42"/>
    <w:rsid w:val="001D32FE"/>
    <w:rsid w:val="001D38C9"/>
    <w:rsid w:val="001D600E"/>
    <w:rsid w:val="001D63ED"/>
    <w:rsid w:val="001D7348"/>
    <w:rsid w:val="001E02D4"/>
    <w:rsid w:val="001E0338"/>
    <w:rsid w:val="001E035B"/>
    <w:rsid w:val="001E05D2"/>
    <w:rsid w:val="001E0961"/>
    <w:rsid w:val="001E3EAE"/>
    <w:rsid w:val="001E4965"/>
    <w:rsid w:val="001E578B"/>
    <w:rsid w:val="001E6F32"/>
    <w:rsid w:val="001F2145"/>
    <w:rsid w:val="001F2557"/>
    <w:rsid w:val="001F6262"/>
    <w:rsid w:val="001F67B0"/>
    <w:rsid w:val="001F7B3D"/>
    <w:rsid w:val="0020097E"/>
    <w:rsid w:val="0020117F"/>
    <w:rsid w:val="002021A5"/>
    <w:rsid w:val="00203C54"/>
    <w:rsid w:val="00203CE4"/>
    <w:rsid w:val="00205C31"/>
    <w:rsid w:val="00205F9F"/>
    <w:rsid w:val="00207086"/>
    <w:rsid w:val="00210338"/>
    <w:rsid w:val="002115FC"/>
    <w:rsid w:val="0021423C"/>
    <w:rsid w:val="00217038"/>
    <w:rsid w:val="00223E8C"/>
    <w:rsid w:val="0022401B"/>
    <w:rsid w:val="00224B7F"/>
    <w:rsid w:val="002264E7"/>
    <w:rsid w:val="00227426"/>
    <w:rsid w:val="00230D00"/>
    <w:rsid w:val="00231DF7"/>
    <w:rsid w:val="00231FD1"/>
    <w:rsid w:val="002339E0"/>
    <w:rsid w:val="00233CF8"/>
    <w:rsid w:val="002344F0"/>
    <w:rsid w:val="0023575D"/>
    <w:rsid w:val="00236082"/>
    <w:rsid w:val="00237148"/>
    <w:rsid w:val="00240B49"/>
    <w:rsid w:val="0024222D"/>
    <w:rsid w:val="00244B0E"/>
    <w:rsid w:val="00244F6C"/>
    <w:rsid w:val="002532C5"/>
    <w:rsid w:val="00253FA4"/>
    <w:rsid w:val="00255788"/>
    <w:rsid w:val="00260C03"/>
    <w:rsid w:val="0026331E"/>
    <w:rsid w:val="0026540E"/>
    <w:rsid w:val="00267E72"/>
    <w:rsid w:val="002733C1"/>
    <w:rsid w:val="00275123"/>
    <w:rsid w:val="00276A78"/>
    <w:rsid w:val="00280486"/>
    <w:rsid w:val="00281B35"/>
    <w:rsid w:val="00282240"/>
    <w:rsid w:val="0028501D"/>
    <w:rsid w:val="0028572A"/>
    <w:rsid w:val="00287C63"/>
    <w:rsid w:val="00291491"/>
    <w:rsid w:val="00292FE4"/>
    <w:rsid w:val="00293727"/>
    <w:rsid w:val="002948AD"/>
    <w:rsid w:val="00294C92"/>
    <w:rsid w:val="00296D15"/>
    <w:rsid w:val="002A01CC"/>
    <w:rsid w:val="002A49BF"/>
    <w:rsid w:val="002A61B1"/>
    <w:rsid w:val="002A663C"/>
    <w:rsid w:val="002B007C"/>
    <w:rsid w:val="002B444B"/>
    <w:rsid w:val="002B5887"/>
    <w:rsid w:val="002B6244"/>
    <w:rsid w:val="002C0692"/>
    <w:rsid w:val="002C0E27"/>
    <w:rsid w:val="002C2814"/>
    <w:rsid w:val="002C3040"/>
    <w:rsid w:val="002C52F9"/>
    <w:rsid w:val="002D022D"/>
    <w:rsid w:val="002D0283"/>
    <w:rsid w:val="002D24BB"/>
    <w:rsid w:val="002D60AC"/>
    <w:rsid w:val="002E083E"/>
    <w:rsid w:val="002E2E24"/>
    <w:rsid w:val="002E5046"/>
    <w:rsid w:val="002F0CD5"/>
    <w:rsid w:val="002F1642"/>
    <w:rsid w:val="002F2AF7"/>
    <w:rsid w:val="002F436F"/>
    <w:rsid w:val="002F69AF"/>
    <w:rsid w:val="002F7E1C"/>
    <w:rsid w:val="003014DF"/>
    <w:rsid w:val="00301A75"/>
    <w:rsid w:val="003023A1"/>
    <w:rsid w:val="00302F70"/>
    <w:rsid w:val="0030336F"/>
    <w:rsid w:val="0030375E"/>
    <w:rsid w:val="003048ED"/>
    <w:rsid w:val="0031093C"/>
    <w:rsid w:val="00312A30"/>
    <w:rsid w:val="0031403B"/>
    <w:rsid w:val="0031793E"/>
    <w:rsid w:val="00320F72"/>
    <w:rsid w:val="00323E74"/>
    <w:rsid w:val="0032463E"/>
    <w:rsid w:val="00326224"/>
    <w:rsid w:val="00336E44"/>
    <w:rsid w:val="00337EE4"/>
    <w:rsid w:val="003400F9"/>
    <w:rsid w:val="00340FFD"/>
    <w:rsid w:val="00347915"/>
    <w:rsid w:val="003506B1"/>
    <w:rsid w:val="00356AC7"/>
    <w:rsid w:val="003609FA"/>
    <w:rsid w:val="003635DF"/>
    <w:rsid w:val="003641AD"/>
    <w:rsid w:val="00364525"/>
    <w:rsid w:val="00366F32"/>
    <w:rsid w:val="003710C8"/>
    <w:rsid w:val="003750BE"/>
    <w:rsid w:val="00375BFD"/>
    <w:rsid w:val="00376B07"/>
    <w:rsid w:val="00380293"/>
    <w:rsid w:val="00384DAC"/>
    <w:rsid w:val="00386964"/>
    <w:rsid w:val="00387B9D"/>
    <w:rsid w:val="00390F2C"/>
    <w:rsid w:val="00393312"/>
    <w:rsid w:val="0039364F"/>
    <w:rsid w:val="00396686"/>
    <w:rsid w:val="0039778E"/>
    <w:rsid w:val="003A40AB"/>
    <w:rsid w:val="003A50F1"/>
    <w:rsid w:val="003B2A96"/>
    <w:rsid w:val="003B383C"/>
    <w:rsid w:val="003B4941"/>
    <w:rsid w:val="003B57BA"/>
    <w:rsid w:val="003C0B14"/>
    <w:rsid w:val="003C5714"/>
    <w:rsid w:val="003C6B9F"/>
    <w:rsid w:val="003C6E2A"/>
    <w:rsid w:val="003D0299"/>
    <w:rsid w:val="003D2E16"/>
    <w:rsid w:val="003E1994"/>
    <w:rsid w:val="003E21D2"/>
    <w:rsid w:val="003E6D15"/>
    <w:rsid w:val="003E6D80"/>
    <w:rsid w:val="003E6DDA"/>
    <w:rsid w:val="003F05FA"/>
    <w:rsid w:val="003F244A"/>
    <w:rsid w:val="003F30B8"/>
    <w:rsid w:val="003F44C1"/>
    <w:rsid w:val="003F4601"/>
    <w:rsid w:val="003F47CD"/>
    <w:rsid w:val="003F4C45"/>
    <w:rsid w:val="003F5F7B"/>
    <w:rsid w:val="003F7D64"/>
    <w:rsid w:val="00410926"/>
    <w:rsid w:val="004124C9"/>
    <w:rsid w:val="0041420B"/>
    <w:rsid w:val="00414300"/>
    <w:rsid w:val="00416311"/>
    <w:rsid w:val="00425C67"/>
    <w:rsid w:val="00427E7A"/>
    <w:rsid w:val="00433D3B"/>
    <w:rsid w:val="00436307"/>
    <w:rsid w:val="00436C49"/>
    <w:rsid w:val="00445366"/>
    <w:rsid w:val="00446388"/>
    <w:rsid w:val="00446C24"/>
    <w:rsid w:val="00447F5B"/>
    <w:rsid w:val="004504F9"/>
    <w:rsid w:val="004549B0"/>
    <w:rsid w:val="00461DB0"/>
    <w:rsid w:val="00463926"/>
    <w:rsid w:val="004646E0"/>
    <w:rsid w:val="00464C9A"/>
    <w:rsid w:val="00466034"/>
    <w:rsid w:val="004704A6"/>
    <w:rsid w:val="00474F3D"/>
    <w:rsid w:val="00477E3A"/>
    <w:rsid w:val="00483E5F"/>
    <w:rsid w:val="00485FF9"/>
    <w:rsid w:val="00490203"/>
    <w:rsid w:val="004907F0"/>
    <w:rsid w:val="0049140B"/>
    <w:rsid w:val="0049145D"/>
    <w:rsid w:val="004923A5"/>
    <w:rsid w:val="00496BFB"/>
    <w:rsid w:val="004973C6"/>
    <w:rsid w:val="004A0811"/>
    <w:rsid w:val="004A15C7"/>
    <w:rsid w:val="004A2250"/>
    <w:rsid w:val="004B013B"/>
    <w:rsid w:val="004B112B"/>
    <w:rsid w:val="004B22B0"/>
    <w:rsid w:val="004B2DC5"/>
    <w:rsid w:val="004B6906"/>
    <w:rsid w:val="004C01E4"/>
    <w:rsid w:val="004C086C"/>
    <w:rsid w:val="004C16BC"/>
    <w:rsid w:val="004C1F56"/>
    <w:rsid w:val="004C27BC"/>
    <w:rsid w:val="004C39AF"/>
    <w:rsid w:val="004C62D7"/>
    <w:rsid w:val="004D15F3"/>
    <w:rsid w:val="004D5311"/>
    <w:rsid w:val="004D5DCC"/>
    <w:rsid w:val="004D7A6D"/>
    <w:rsid w:val="004F10AF"/>
    <w:rsid w:val="004F11A4"/>
    <w:rsid w:val="004F1476"/>
    <w:rsid w:val="004F197F"/>
    <w:rsid w:val="004F2389"/>
    <w:rsid w:val="004F304D"/>
    <w:rsid w:val="004F49B2"/>
    <w:rsid w:val="004F61BE"/>
    <w:rsid w:val="004F66B1"/>
    <w:rsid w:val="004F6E65"/>
    <w:rsid w:val="005042AB"/>
    <w:rsid w:val="005070F1"/>
    <w:rsid w:val="00511C07"/>
    <w:rsid w:val="00513486"/>
    <w:rsid w:val="005166E6"/>
    <w:rsid w:val="005173A6"/>
    <w:rsid w:val="00520BAA"/>
    <w:rsid w:val="00525208"/>
    <w:rsid w:val="00525524"/>
    <w:rsid w:val="005257A5"/>
    <w:rsid w:val="00525DDB"/>
    <w:rsid w:val="00525ECD"/>
    <w:rsid w:val="005264C0"/>
    <w:rsid w:val="00526A8A"/>
    <w:rsid w:val="0052798C"/>
    <w:rsid w:val="00527FCE"/>
    <w:rsid w:val="00531DF2"/>
    <w:rsid w:val="005442EE"/>
    <w:rsid w:val="00546865"/>
    <w:rsid w:val="00547353"/>
    <w:rsid w:val="005474E7"/>
    <w:rsid w:val="005512A3"/>
    <w:rsid w:val="005562C2"/>
    <w:rsid w:val="005578CE"/>
    <w:rsid w:val="00560AE8"/>
    <w:rsid w:val="00561B32"/>
    <w:rsid w:val="00562781"/>
    <w:rsid w:val="00563E83"/>
    <w:rsid w:val="00564528"/>
    <w:rsid w:val="00565A34"/>
    <w:rsid w:val="005665AF"/>
    <w:rsid w:val="0057202E"/>
    <w:rsid w:val="0057271C"/>
    <w:rsid w:val="00572845"/>
    <w:rsid w:val="005747ED"/>
    <w:rsid w:val="005769BD"/>
    <w:rsid w:val="005869A7"/>
    <w:rsid w:val="00586EE3"/>
    <w:rsid w:val="00592772"/>
    <w:rsid w:val="00593D69"/>
    <w:rsid w:val="0059574A"/>
    <w:rsid w:val="00597004"/>
    <w:rsid w:val="0059741B"/>
    <w:rsid w:val="005A1B9B"/>
    <w:rsid w:val="005A61E2"/>
    <w:rsid w:val="005A6460"/>
    <w:rsid w:val="005A6751"/>
    <w:rsid w:val="005B092E"/>
    <w:rsid w:val="005B152C"/>
    <w:rsid w:val="005B1EE0"/>
    <w:rsid w:val="005B2750"/>
    <w:rsid w:val="005B2B24"/>
    <w:rsid w:val="005B4425"/>
    <w:rsid w:val="005B4B94"/>
    <w:rsid w:val="005B7335"/>
    <w:rsid w:val="005C0EDE"/>
    <w:rsid w:val="005C3EE8"/>
    <w:rsid w:val="005C5339"/>
    <w:rsid w:val="005D34F9"/>
    <w:rsid w:val="005D3FAB"/>
    <w:rsid w:val="005D4190"/>
    <w:rsid w:val="005D67A3"/>
    <w:rsid w:val="005D69ED"/>
    <w:rsid w:val="005E2988"/>
    <w:rsid w:val="005E2A43"/>
    <w:rsid w:val="005E3085"/>
    <w:rsid w:val="005E7765"/>
    <w:rsid w:val="005F072B"/>
    <w:rsid w:val="005F2504"/>
    <w:rsid w:val="005F33F4"/>
    <w:rsid w:val="005F3C1F"/>
    <w:rsid w:val="005F51E1"/>
    <w:rsid w:val="00611029"/>
    <w:rsid w:val="00611C80"/>
    <w:rsid w:val="00615C78"/>
    <w:rsid w:val="00620692"/>
    <w:rsid w:val="00623AC7"/>
    <w:rsid w:val="006242CA"/>
    <w:rsid w:val="00626483"/>
    <w:rsid w:val="00627381"/>
    <w:rsid w:val="00627507"/>
    <w:rsid w:val="00632D51"/>
    <w:rsid w:val="00633717"/>
    <w:rsid w:val="006344E1"/>
    <w:rsid w:val="00636B67"/>
    <w:rsid w:val="00652532"/>
    <w:rsid w:val="00652566"/>
    <w:rsid w:val="00653316"/>
    <w:rsid w:val="006533D2"/>
    <w:rsid w:val="006534CF"/>
    <w:rsid w:val="006545C4"/>
    <w:rsid w:val="00656CF3"/>
    <w:rsid w:val="006606DE"/>
    <w:rsid w:val="00661971"/>
    <w:rsid w:val="00661CE8"/>
    <w:rsid w:val="006623D9"/>
    <w:rsid w:val="0066550C"/>
    <w:rsid w:val="006711FF"/>
    <w:rsid w:val="006716F2"/>
    <w:rsid w:val="0067198F"/>
    <w:rsid w:val="0068060A"/>
    <w:rsid w:val="00682BF2"/>
    <w:rsid w:val="006859CE"/>
    <w:rsid w:val="00687D37"/>
    <w:rsid w:val="00691270"/>
    <w:rsid w:val="00694288"/>
    <w:rsid w:val="00694BA8"/>
    <w:rsid w:val="00696938"/>
    <w:rsid w:val="006A037C"/>
    <w:rsid w:val="006A3685"/>
    <w:rsid w:val="006A36F4"/>
    <w:rsid w:val="006A406F"/>
    <w:rsid w:val="006A5D3A"/>
    <w:rsid w:val="006B0BB3"/>
    <w:rsid w:val="006B37E6"/>
    <w:rsid w:val="006B4412"/>
    <w:rsid w:val="006B5273"/>
    <w:rsid w:val="006B690F"/>
    <w:rsid w:val="006C1A28"/>
    <w:rsid w:val="006C23D4"/>
    <w:rsid w:val="006C45BB"/>
    <w:rsid w:val="006C6FA9"/>
    <w:rsid w:val="006C7BB0"/>
    <w:rsid w:val="006D1F00"/>
    <w:rsid w:val="006D2EA6"/>
    <w:rsid w:val="006D3237"/>
    <w:rsid w:val="006D3CA1"/>
    <w:rsid w:val="006E2E37"/>
    <w:rsid w:val="006E31AD"/>
    <w:rsid w:val="006E3CF1"/>
    <w:rsid w:val="006E62CE"/>
    <w:rsid w:val="006E7E80"/>
    <w:rsid w:val="006F1DF9"/>
    <w:rsid w:val="006F24DB"/>
    <w:rsid w:val="006F311D"/>
    <w:rsid w:val="006F48CA"/>
    <w:rsid w:val="006F5A4E"/>
    <w:rsid w:val="006F60DE"/>
    <w:rsid w:val="006F64DD"/>
    <w:rsid w:val="007014B7"/>
    <w:rsid w:val="00702A33"/>
    <w:rsid w:val="00703427"/>
    <w:rsid w:val="007049DE"/>
    <w:rsid w:val="00704FE2"/>
    <w:rsid w:val="00706371"/>
    <w:rsid w:val="00712B76"/>
    <w:rsid w:val="00715127"/>
    <w:rsid w:val="00715E8E"/>
    <w:rsid w:val="00716FBA"/>
    <w:rsid w:val="00723580"/>
    <w:rsid w:val="00723755"/>
    <w:rsid w:val="0073136C"/>
    <w:rsid w:val="00731F0F"/>
    <w:rsid w:val="00733250"/>
    <w:rsid w:val="00741404"/>
    <w:rsid w:val="00742A86"/>
    <w:rsid w:val="007449E5"/>
    <w:rsid w:val="00745D83"/>
    <w:rsid w:val="00745F81"/>
    <w:rsid w:val="00746C5A"/>
    <w:rsid w:val="00747FF0"/>
    <w:rsid w:val="00762D04"/>
    <w:rsid w:val="007642EB"/>
    <w:rsid w:val="00764A3C"/>
    <w:rsid w:val="00764D4E"/>
    <w:rsid w:val="00765A1F"/>
    <w:rsid w:val="00765F1B"/>
    <w:rsid w:val="007675AA"/>
    <w:rsid w:val="00775281"/>
    <w:rsid w:val="00775B6D"/>
    <w:rsid w:val="00775F46"/>
    <w:rsid w:val="00776D68"/>
    <w:rsid w:val="00780D17"/>
    <w:rsid w:val="00781E07"/>
    <w:rsid w:val="007850EE"/>
    <w:rsid w:val="00785B95"/>
    <w:rsid w:val="00786D16"/>
    <w:rsid w:val="00790E96"/>
    <w:rsid w:val="00793345"/>
    <w:rsid w:val="00793366"/>
    <w:rsid w:val="007A40AD"/>
    <w:rsid w:val="007A66B9"/>
    <w:rsid w:val="007A716F"/>
    <w:rsid w:val="007B04F3"/>
    <w:rsid w:val="007B270A"/>
    <w:rsid w:val="007B47EC"/>
    <w:rsid w:val="007C0695"/>
    <w:rsid w:val="007C419A"/>
    <w:rsid w:val="007C4CC8"/>
    <w:rsid w:val="007C5426"/>
    <w:rsid w:val="007C5798"/>
    <w:rsid w:val="007C5A3E"/>
    <w:rsid w:val="007C71C9"/>
    <w:rsid w:val="007D2066"/>
    <w:rsid w:val="007D3295"/>
    <w:rsid w:val="007D38C3"/>
    <w:rsid w:val="007D4832"/>
    <w:rsid w:val="007D7FFA"/>
    <w:rsid w:val="007E0DC6"/>
    <w:rsid w:val="007E21B2"/>
    <w:rsid w:val="007E2721"/>
    <w:rsid w:val="007E2C4E"/>
    <w:rsid w:val="007E6E5A"/>
    <w:rsid w:val="007F1905"/>
    <w:rsid w:val="00800489"/>
    <w:rsid w:val="00801300"/>
    <w:rsid w:val="00802C64"/>
    <w:rsid w:val="00805E52"/>
    <w:rsid w:val="008061D0"/>
    <w:rsid w:val="00806DB0"/>
    <w:rsid w:val="00810B38"/>
    <w:rsid w:val="00812671"/>
    <w:rsid w:val="00815D63"/>
    <w:rsid w:val="00816997"/>
    <w:rsid w:val="008204C7"/>
    <w:rsid w:val="00820992"/>
    <w:rsid w:val="00820AF5"/>
    <w:rsid w:val="00823602"/>
    <w:rsid w:val="00823E2A"/>
    <w:rsid w:val="00824A85"/>
    <w:rsid w:val="008255F5"/>
    <w:rsid w:val="00825E9F"/>
    <w:rsid w:val="00826F9E"/>
    <w:rsid w:val="0083014E"/>
    <w:rsid w:val="0083214A"/>
    <w:rsid w:val="008322BD"/>
    <w:rsid w:val="008329DC"/>
    <w:rsid w:val="00832A74"/>
    <w:rsid w:val="00834220"/>
    <w:rsid w:val="008360BF"/>
    <w:rsid w:val="00836491"/>
    <w:rsid w:val="00842449"/>
    <w:rsid w:val="00843048"/>
    <w:rsid w:val="008448BF"/>
    <w:rsid w:val="00844A70"/>
    <w:rsid w:val="00845723"/>
    <w:rsid w:val="00851E4B"/>
    <w:rsid w:val="00851EF9"/>
    <w:rsid w:val="00851F85"/>
    <w:rsid w:val="008536A6"/>
    <w:rsid w:val="00855884"/>
    <w:rsid w:val="008577FD"/>
    <w:rsid w:val="00860B03"/>
    <w:rsid w:val="00861B6F"/>
    <w:rsid w:val="0086497A"/>
    <w:rsid w:val="00865252"/>
    <w:rsid w:val="008713A1"/>
    <w:rsid w:val="00872277"/>
    <w:rsid w:val="008754AB"/>
    <w:rsid w:val="008777C4"/>
    <w:rsid w:val="0088060C"/>
    <w:rsid w:val="00882D8F"/>
    <w:rsid w:val="0088576B"/>
    <w:rsid w:val="00886739"/>
    <w:rsid w:val="00886D1E"/>
    <w:rsid w:val="00893576"/>
    <w:rsid w:val="00893E73"/>
    <w:rsid w:val="008954AF"/>
    <w:rsid w:val="008A43C4"/>
    <w:rsid w:val="008A50A0"/>
    <w:rsid w:val="008A7D5C"/>
    <w:rsid w:val="008B02DC"/>
    <w:rsid w:val="008B0FF4"/>
    <w:rsid w:val="008B57CE"/>
    <w:rsid w:val="008B659F"/>
    <w:rsid w:val="008C18F5"/>
    <w:rsid w:val="008C213E"/>
    <w:rsid w:val="008C238F"/>
    <w:rsid w:val="008C26DE"/>
    <w:rsid w:val="008C2AD6"/>
    <w:rsid w:val="008C7CFB"/>
    <w:rsid w:val="008D041C"/>
    <w:rsid w:val="008D0E88"/>
    <w:rsid w:val="008D15F4"/>
    <w:rsid w:val="008D2225"/>
    <w:rsid w:val="008D4752"/>
    <w:rsid w:val="008D6403"/>
    <w:rsid w:val="008E271C"/>
    <w:rsid w:val="008E30B1"/>
    <w:rsid w:val="008E418E"/>
    <w:rsid w:val="008E5254"/>
    <w:rsid w:val="008E5BC6"/>
    <w:rsid w:val="008E63C3"/>
    <w:rsid w:val="008E6A25"/>
    <w:rsid w:val="008F01F7"/>
    <w:rsid w:val="008F4BD8"/>
    <w:rsid w:val="008F5192"/>
    <w:rsid w:val="008F5193"/>
    <w:rsid w:val="008F610C"/>
    <w:rsid w:val="008F6762"/>
    <w:rsid w:val="008F6D1B"/>
    <w:rsid w:val="008F6ED4"/>
    <w:rsid w:val="008F7596"/>
    <w:rsid w:val="008F76D3"/>
    <w:rsid w:val="009013A7"/>
    <w:rsid w:val="009017FB"/>
    <w:rsid w:val="009017FC"/>
    <w:rsid w:val="00903B43"/>
    <w:rsid w:val="0090450F"/>
    <w:rsid w:val="0090506B"/>
    <w:rsid w:val="009050C9"/>
    <w:rsid w:val="009066FC"/>
    <w:rsid w:val="009122A3"/>
    <w:rsid w:val="009140A3"/>
    <w:rsid w:val="009144A2"/>
    <w:rsid w:val="0091510C"/>
    <w:rsid w:val="009160E7"/>
    <w:rsid w:val="0091763A"/>
    <w:rsid w:val="0092425A"/>
    <w:rsid w:val="009246D0"/>
    <w:rsid w:val="009259AC"/>
    <w:rsid w:val="00926347"/>
    <w:rsid w:val="00926F38"/>
    <w:rsid w:val="0093252D"/>
    <w:rsid w:val="00934301"/>
    <w:rsid w:val="0093496F"/>
    <w:rsid w:val="00936CD1"/>
    <w:rsid w:val="00940832"/>
    <w:rsid w:val="00941747"/>
    <w:rsid w:val="00941EFB"/>
    <w:rsid w:val="0094609E"/>
    <w:rsid w:val="00947AFB"/>
    <w:rsid w:val="00950F8E"/>
    <w:rsid w:val="009512DC"/>
    <w:rsid w:val="00951D7D"/>
    <w:rsid w:val="00951DA7"/>
    <w:rsid w:val="00953CF9"/>
    <w:rsid w:val="009630C7"/>
    <w:rsid w:val="009649FD"/>
    <w:rsid w:val="00970BDA"/>
    <w:rsid w:val="00971326"/>
    <w:rsid w:val="00972B55"/>
    <w:rsid w:val="009743B7"/>
    <w:rsid w:val="0098228B"/>
    <w:rsid w:val="009828DA"/>
    <w:rsid w:val="00985BAB"/>
    <w:rsid w:val="00991D1D"/>
    <w:rsid w:val="009947DC"/>
    <w:rsid w:val="00997F03"/>
    <w:rsid w:val="009A0B5F"/>
    <w:rsid w:val="009A46DF"/>
    <w:rsid w:val="009A4808"/>
    <w:rsid w:val="009A72C8"/>
    <w:rsid w:val="009B1B5F"/>
    <w:rsid w:val="009B2EC2"/>
    <w:rsid w:val="009B486F"/>
    <w:rsid w:val="009B6673"/>
    <w:rsid w:val="009B7CA7"/>
    <w:rsid w:val="009C101C"/>
    <w:rsid w:val="009C191B"/>
    <w:rsid w:val="009C2BD6"/>
    <w:rsid w:val="009D51F4"/>
    <w:rsid w:val="009D529D"/>
    <w:rsid w:val="009E1F32"/>
    <w:rsid w:val="009E5829"/>
    <w:rsid w:val="009E776C"/>
    <w:rsid w:val="00A0237D"/>
    <w:rsid w:val="00A034C2"/>
    <w:rsid w:val="00A1726E"/>
    <w:rsid w:val="00A17E79"/>
    <w:rsid w:val="00A204CF"/>
    <w:rsid w:val="00A23D49"/>
    <w:rsid w:val="00A27004"/>
    <w:rsid w:val="00A30C29"/>
    <w:rsid w:val="00A33950"/>
    <w:rsid w:val="00A34DD6"/>
    <w:rsid w:val="00A34FB7"/>
    <w:rsid w:val="00A35548"/>
    <w:rsid w:val="00A36819"/>
    <w:rsid w:val="00A36989"/>
    <w:rsid w:val="00A36A36"/>
    <w:rsid w:val="00A3795D"/>
    <w:rsid w:val="00A43628"/>
    <w:rsid w:val="00A45BB7"/>
    <w:rsid w:val="00A54192"/>
    <w:rsid w:val="00A55DC9"/>
    <w:rsid w:val="00A6035E"/>
    <w:rsid w:val="00A6144C"/>
    <w:rsid w:val="00A64685"/>
    <w:rsid w:val="00A65D6B"/>
    <w:rsid w:val="00A66617"/>
    <w:rsid w:val="00A671F8"/>
    <w:rsid w:val="00A673A4"/>
    <w:rsid w:val="00A71040"/>
    <w:rsid w:val="00A724AE"/>
    <w:rsid w:val="00A73329"/>
    <w:rsid w:val="00A82359"/>
    <w:rsid w:val="00A824EA"/>
    <w:rsid w:val="00A84749"/>
    <w:rsid w:val="00A865D2"/>
    <w:rsid w:val="00A873C3"/>
    <w:rsid w:val="00A94C20"/>
    <w:rsid w:val="00A9797F"/>
    <w:rsid w:val="00AA0CFC"/>
    <w:rsid w:val="00AA227F"/>
    <w:rsid w:val="00AA3BC7"/>
    <w:rsid w:val="00AA57A9"/>
    <w:rsid w:val="00AA754A"/>
    <w:rsid w:val="00AB01FD"/>
    <w:rsid w:val="00AB099E"/>
    <w:rsid w:val="00AB40FC"/>
    <w:rsid w:val="00AB4328"/>
    <w:rsid w:val="00AB5FA0"/>
    <w:rsid w:val="00AB6161"/>
    <w:rsid w:val="00AC2200"/>
    <w:rsid w:val="00AC5F22"/>
    <w:rsid w:val="00AD42AE"/>
    <w:rsid w:val="00AD4D46"/>
    <w:rsid w:val="00AD7DD7"/>
    <w:rsid w:val="00AE0A2E"/>
    <w:rsid w:val="00AE2A93"/>
    <w:rsid w:val="00AE354C"/>
    <w:rsid w:val="00AE4D5B"/>
    <w:rsid w:val="00AE77FF"/>
    <w:rsid w:val="00AF2D87"/>
    <w:rsid w:val="00AF4B07"/>
    <w:rsid w:val="00AF6186"/>
    <w:rsid w:val="00AF792F"/>
    <w:rsid w:val="00AF7A3A"/>
    <w:rsid w:val="00AF7C7B"/>
    <w:rsid w:val="00AF7DDA"/>
    <w:rsid w:val="00B00A58"/>
    <w:rsid w:val="00B016D8"/>
    <w:rsid w:val="00B020C7"/>
    <w:rsid w:val="00B04E22"/>
    <w:rsid w:val="00B160DB"/>
    <w:rsid w:val="00B20100"/>
    <w:rsid w:val="00B20629"/>
    <w:rsid w:val="00B20836"/>
    <w:rsid w:val="00B20949"/>
    <w:rsid w:val="00B21D37"/>
    <w:rsid w:val="00B235BB"/>
    <w:rsid w:val="00B23754"/>
    <w:rsid w:val="00B277B9"/>
    <w:rsid w:val="00B27A44"/>
    <w:rsid w:val="00B30BBF"/>
    <w:rsid w:val="00B33C03"/>
    <w:rsid w:val="00B36F6E"/>
    <w:rsid w:val="00B40A81"/>
    <w:rsid w:val="00B44E56"/>
    <w:rsid w:val="00B46543"/>
    <w:rsid w:val="00B47D33"/>
    <w:rsid w:val="00B47F78"/>
    <w:rsid w:val="00B52499"/>
    <w:rsid w:val="00B52BE0"/>
    <w:rsid w:val="00B54133"/>
    <w:rsid w:val="00B54B69"/>
    <w:rsid w:val="00B56092"/>
    <w:rsid w:val="00B564F9"/>
    <w:rsid w:val="00B565AD"/>
    <w:rsid w:val="00B570E2"/>
    <w:rsid w:val="00B62981"/>
    <w:rsid w:val="00B648D8"/>
    <w:rsid w:val="00B65455"/>
    <w:rsid w:val="00B701ED"/>
    <w:rsid w:val="00B7234D"/>
    <w:rsid w:val="00B73940"/>
    <w:rsid w:val="00B80421"/>
    <w:rsid w:val="00B8086C"/>
    <w:rsid w:val="00B80E1A"/>
    <w:rsid w:val="00B861B4"/>
    <w:rsid w:val="00B86DFE"/>
    <w:rsid w:val="00B90990"/>
    <w:rsid w:val="00B922FF"/>
    <w:rsid w:val="00B9281E"/>
    <w:rsid w:val="00B93925"/>
    <w:rsid w:val="00B944FE"/>
    <w:rsid w:val="00B95187"/>
    <w:rsid w:val="00BA024F"/>
    <w:rsid w:val="00BA2D55"/>
    <w:rsid w:val="00BA38AB"/>
    <w:rsid w:val="00BA541B"/>
    <w:rsid w:val="00BA5F17"/>
    <w:rsid w:val="00BA71B1"/>
    <w:rsid w:val="00BB0637"/>
    <w:rsid w:val="00BB345F"/>
    <w:rsid w:val="00BB5883"/>
    <w:rsid w:val="00BB68EA"/>
    <w:rsid w:val="00BC1C27"/>
    <w:rsid w:val="00BC32B9"/>
    <w:rsid w:val="00BC584E"/>
    <w:rsid w:val="00BC6BBF"/>
    <w:rsid w:val="00BC6D9F"/>
    <w:rsid w:val="00BD1572"/>
    <w:rsid w:val="00BD2CF5"/>
    <w:rsid w:val="00BD3E82"/>
    <w:rsid w:val="00BD4613"/>
    <w:rsid w:val="00BE14E3"/>
    <w:rsid w:val="00BE3774"/>
    <w:rsid w:val="00BE41E5"/>
    <w:rsid w:val="00BE58AF"/>
    <w:rsid w:val="00BE60CA"/>
    <w:rsid w:val="00BF0BBB"/>
    <w:rsid w:val="00BF4109"/>
    <w:rsid w:val="00BF4CC3"/>
    <w:rsid w:val="00C054C7"/>
    <w:rsid w:val="00C057B5"/>
    <w:rsid w:val="00C06D87"/>
    <w:rsid w:val="00C11FF7"/>
    <w:rsid w:val="00C14205"/>
    <w:rsid w:val="00C16893"/>
    <w:rsid w:val="00C16DD9"/>
    <w:rsid w:val="00C22687"/>
    <w:rsid w:val="00C25454"/>
    <w:rsid w:val="00C25629"/>
    <w:rsid w:val="00C266EF"/>
    <w:rsid w:val="00C32E4D"/>
    <w:rsid w:val="00C333A0"/>
    <w:rsid w:val="00C35F35"/>
    <w:rsid w:val="00C36A81"/>
    <w:rsid w:val="00C41974"/>
    <w:rsid w:val="00C447AD"/>
    <w:rsid w:val="00C4485C"/>
    <w:rsid w:val="00C46194"/>
    <w:rsid w:val="00C52452"/>
    <w:rsid w:val="00C53F4A"/>
    <w:rsid w:val="00C54125"/>
    <w:rsid w:val="00C55B54"/>
    <w:rsid w:val="00C6098E"/>
    <w:rsid w:val="00C6152C"/>
    <w:rsid w:val="00C621C2"/>
    <w:rsid w:val="00C6717D"/>
    <w:rsid w:val="00C727D8"/>
    <w:rsid w:val="00C74810"/>
    <w:rsid w:val="00C76268"/>
    <w:rsid w:val="00C83C1D"/>
    <w:rsid w:val="00C8552E"/>
    <w:rsid w:val="00C85ED8"/>
    <w:rsid w:val="00C90D68"/>
    <w:rsid w:val="00C918B2"/>
    <w:rsid w:val="00C920F3"/>
    <w:rsid w:val="00C939FE"/>
    <w:rsid w:val="00C93FAC"/>
    <w:rsid w:val="00C948E7"/>
    <w:rsid w:val="00C96F9D"/>
    <w:rsid w:val="00CA0C91"/>
    <w:rsid w:val="00CA407D"/>
    <w:rsid w:val="00CA4BDA"/>
    <w:rsid w:val="00CB1F66"/>
    <w:rsid w:val="00CB2951"/>
    <w:rsid w:val="00CB56B6"/>
    <w:rsid w:val="00CC480F"/>
    <w:rsid w:val="00CC4BC3"/>
    <w:rsid w:val="00CC6A41"/>
    <w:rsid w:val="00CC7B9E"/>
    <w:rsid w:val="00CC7F57"/>
    <w:rsid w:val="00CD282B"/>
    <w:rsid w:val="00CD4C35"/>
    <w:rsid w:val="00CD6ED6"/>
    <w:rsid w:val="00CD7369"/>
    <w:rsid w:val="00CE0B0E"/>
    <w:rsid w:val="00CE115A"/>
    <w:rsid w:val="00CE13D0"/>
    <w:rsid w:val="00CE3831"/>
    <w:rsid w:val="00CF05F7"/>
    <w:rsid w:val="00CF18F2"/>
    <w:rsid w:val="00D00ABB"/>
    <w:rsid w:val="00D02EEC"/>
    <w:rsid w:val="00D03551"/>
    <w:rsid w:val="00D06A63"/>
    <w:rsid w:val="00D07E0E"/>
    <w:rsid w:val="00D106CF"/>
    <w:rsid w:val="00D11478"/>
    <w:rsid w:val="00D15ED0"/>
    <w:rsid w:val="00D21B3E"/>
    <w:rsid w:val="00D21B87"/>
    <w:rsid w:val="00D21FED"/>
    <w:rsid w:val="00D24251"/>
    <w:rsid w:val="00D27B8C"/>
    <w:rsid w:val="00D27BC5"/>
    <w:rsid w:val="00D31C99"/>
    <w:rsid w:val="00D333B0"/>
    <w:rsid w:val="00D33AD2"/>
    <w:rsid w:val="00D343E2"/>
    <w:rsid w:val="00D35CCF"/>
    <w:rsid w:val="00D35FC7"/>
    <w:rsid w:val="00D361A2"/>
    <w:rsid w:val="00D408F7"/>
    <w:rsid w:val="00D40EC4"/>
    <w:rsid w:val="00D42BCB"/>
    <w:rsid w:val="00D4402D"/>
    <w:rsid w:val="00D44C2E"/>
    <w:rsid w:val="00D44FFF"/>
    <w:rsid w:val="00D45414"/>
    <w:rsid w:val="00D512D6"/>
    <w:rsid w:val="00D566BD"/>
    <w:rsid w:val="00D57A4D"/>
    <w:rsid w:val="00D60AA7"/>
    <w:rsid w:val="00D60D87"/>
    <w:rsid w:val="00D6435F"/>
    <w:rsid w:val="00D6546A"/>
    <w:rsid w:val="00D67803"/>
    <w:rsid w:val="00D74912"/>
    <w:rsid w:val="00D75E28"/>
    <w:rsid w:val="00D76251"/>
    <w:rsid w:val="00D772C2"/>
    <w:rsid w:val="00D8008E"/>
    <w:rsid w:val="00D829F5"/>
    <w:rsid w:val="00D82C45"/>
    <w:rsid w:val="00D84664"/>
    <w:rsid w:val="00D84C4C"/>
    <w:rsid w:val="00D8650C"/>
    <w:rsid w:val="00D90847"/>
    <w:rsid w:val="00D908A8"/>
    <w:rsid w:val="00D95157"/>
    <w:rsid w:val="00D974A7"/>
    <w:rsid w:val="00D975A7"/>
    <w:rsid w:val="00D977B6"/>
    <w:rsid w:val="00DA0DA6"/>
    <w:rsid w:val="00DA2F99"/>
    <w:rsid w:val="00DA4A31"/>
    <w:rsid w:val="00DA7061"/>
    <w:rsid w:val="00DA7B04"/>
    <w:rsid w:val="00DB36C2"/>
    <w:rsid w:val="00DB463C"/>
    <w:rsid w:val="00DB64C4"/>
    <w:rsid w:val="00DB7196"/>
    <w:rsid w:val="00DC169B"/>
    <w:rsid w:val="00DC2AB9"/>
    <w:rsid w:val="00DC2B5C"/>
    <w:rsid w:val="00DC3BC4"/>
    <w:rsid w:val="00DC41E6"/>
    <w:rsid w:val="00DC5B1C"/>
    <w:rsid w:val="00DC63F0"/>
    <w:rsid w:val="00DD44AE"/>
    <w:rsid w:val="00DD6EE5"/>
    <w:rsid w:val="00DE0195"/>
    <w:rsid w:val="00DE386C"/>
    <w:rsid w:val="00DE445F"/>
    <w:rsid w:val="00DE4D35"/>
    <w:rsid w:val="00DF0549"/>
    <w:rsid w:val="00DF098B"/>
    <w:rsid w:val="00DF09A5"/>
    <w:rsid w:val="00DF11C4"/>
    <w:rsid w:val="00DF1C00"/>
    <w:rsid w:val="00DF210C"/>
    <w:rsid w:val="00DF4B6A"/>
    <w:rsid w:val="00E01405"/>
    <w:rsid w:val="00E01558"/>
    <w:rsid w:val="00E02C09"/>
    <w:rsid w:val="00E02F26"/>
    <w:rsid w:val="00E04D59"/>
    <w:rsid w:val="00E05EBF"/>
    <w:rsid w:val="00E07BA2"/>
    <w:rsid w:val="00E07DA1"/>
    <w:rsid w:val="00E115D3"/>
    <w:rsid w:val="00E123CB"/>
    <w:rsid w:val="00E14900"/>
    <w:rsid w:val="00E1580F"/>
    <w:rsid w:val="00E20E13"/>
    <w:rsid w:val="00E218F0"/>
    <w:rsid w:val="00E21905"/>
    <w:rsid w:val="00E21DBC"/>
    <w:rsid w:val="00E25CB6"/>
    <w:rsid w:val="00E26FB5"/>
    <w:rsid w:val="00E275D7"/>
    <w:rsid w:val="00E27DBE"/>
    <w:rsid w:val="00E31D9B"/>
    <w:rsid w:val="00E32AB1"/>
    <w:rsid w:val="00E35CD4"/>
    <w:rsid w:val="00E36C71"/>
    <w:rsid w:val="00E40404"/>
    <w:rsid w:val="00E44024"/>
    <w:rsid w:val="00E44EC0"/>
    <w:rsid w:val="00E45239"/>
    <w:rsid w:val="00E459C6"/>
    <w:rsid w:val="00E47589"/>
    <w:rsid w:val="00E56E9F"/>
    <w:rsid w:val="00E56EF6"/>
    <w:rsid w:val="00E56F91"/>
    <w:rsid w:val="00E64915"/>
    <w:rsid w:val="00E661D4"/>
    <w:rsid w:val="00E66612"/>
    <w:rsid w:val="00E66A99"/>
    <w:rsid w:val="00E67A44"/>
    <w:rsid w:val="00E70091"/>
    <w:rsid w:val="00E720F5"/>
    <w:rsid w:val="00E72DC5"/>
    <w:rsid w:val="00E75166"/>
    <w:rsid w:val="00E75CB3"/>
    <w:rsid w:val="00E76D47"/>
    <w:rsid w:val="00E81F8E"/>
    <w:rsid w:val="00E849F7"/>
    <w:rsid w:val="00E90302"/>
    <w:rsid w:val="00E924ED"/>
    <w:rsid w:val="00E957E2"/>
    <w:rsid w:val="00E9597F"/>
    <w:rsid w:val="00E97396"/>
    <w:rsid w:val="00EA0D38"/>
    <w:rsid w:val="00EA185E"/>
    <w:rsid w:val="00EA589C"/>
    <w:rsid w:val="00EA592A"/>
    <w:rsid w:val="00EA6FE1"/>
    <w:rsid w:val="00EB14E4"/>
    <w:rsid w:val="00EB32A5"/>
    <w:rsid w:val="00EB34ED"/>
    <w:rsid w:val="00EB3680"/>
    <w:rsid w:val="00EB3C2D"/>
    <w:rsid w:val="00EB6C28"/>
    <w:rsid w:val="00EB6D54"/>
    <w:rsid w:val="00EB7BE0"/>
    <w:rsid w:val="00EC315E"/>
    <w:rsid w:val="00EC49A7"/>
    <w:rsid w:val="00EC7D68"/>
    <w:rsid w:val="00ED077C"/>
    <w:rsid w:val="00ED1190"/>
    <w:rsid w:val="00ED47F3"/>
    <w:rsid w:val="00ED5E14"/>
    <w:rsid w:val="00ED6544"/>
    <w:rsid w:val="00EE0277"/>
    <w:rsid w:val="00EE17FF"/>
    <w:rsid w:val="00EE1DA9"/>
    <w:rsid w:val="00EE3E00"/>
    <w:rsid w:val="00EE5DD2"/>
    <w:rsid w:val="00EE6E1C"/>
    <w:rsid w:val="00EE6FD2"/>
    <w:rsid w:val="00EF099D"/>
    <w:rsid w:val="00EF31D3"/>
    <w:rsid w:val="00EF41F1"/>
    <w:rsid w:val="00EF4F08"/>
    <w:rsid w:val="00EF58DA"/>
    <w:rsid w:val="00EF6736"/>
    <w:rsid w:val="00EF6829"/>
    <w:rsid w:val="00F00A79"/>
    <w:rsid w:val="00F00E86"/>
    <w:rsid w:val="00F01B23"/>
    <w:rsid w:val="00F039D6"/>
    <w:rsid w:val="00F06CEB"/>
    <w:rsid w:val="00F07C1E"/>
    <w:rsid w:val="00F105DB"/>
    <w:rsid w:val="00F11DDF"/>
    <w:rsid w:val="00F132BC"/>
    <w:rsid w:val="00F13D80"/>
    <w:rsid w:val="00F14056"/>
    <w:rsid w:val="00F16AAA"/>
    <w:rsid w:val="00F21161"/>
    <w:rsid w:val="00F218EF"/>
    <w:rsid w:val="00F21BC7"/>
    <w:rsid w:val="00F266A2"/>
    <w:rsid w:val="00F2726D"/>
    <w:rsid w:val="00F32269"/>
    <w:rsid w:val="00F377D0"/>
    <w:rsid w:val="00F46101"/>
    <w:rsid w:val="00F5093D"/>
    <w:rsid w:val="00F5380B"/>
    <w:rsid w:val="00F55F13"/>
    <w:rsid w:val="00F56A6F"/>
    <w:rsid w:val="00F5709C"/>
    <w:rsid w:val="00F6283B"/>
    <w:rsid w:val="00F64333"/>
    <w:rsid w:val="00F64EF1"/>
    <w:rsid w:val="00F656E4"/>
    <w:rsid w:val="00F65FDC"/>
    <w:rsid w:val="00F73721"/>
    <w:rsid w:val="00F75242"/>
    <w:rsid w:val="00F75C0F"/>
    <w:rsid w:val="00F76461"/>
    <w:rsid w:val="00F77F78"/>
    <w:rsid w:val="00F81AC8"/>
    <w:rsid w:val="00F82FE4"/>
    <w:rsid w:val="00F85242"/>
    <w:rsid w:val="00F8765F"/>
    <w:rsid w:val="00F90767"/>
    <w:rsid w:val="00F93CBE"/>
    <w:rsid w:val="00F95EF2"/>
    <w:rsid w:val="00FA07E1"/>
    <w:rsid w:val="00FA685B"/>
    <w:rsid w:val="00FB0C01"/>
    <w:rsid w:val="00FB1BFF"/>
    <w:rsid w:val="00FC0F30"/>
    <w:rsid w:val="00FC18F2"/>
    <w:rsid w:val="00FC2287"/>
    <w:rsid w:val="00FC39E5"/>
    <w:rsid w:val="00FC3A78"/>
    <w:rsid w:val="00FC56B2"/>
    <w:rsid w:val="00FC5FFE"/>
    <w:rsid w:val="00FD1005"/>
    <w:rsid w:val="00FD3180"/>
    <w:rsid w:val="00FD6C75"/>
    <w:rsid w:val="00FE030B"/>
    <w:rsid w:val="00FE2522"/>
    <w:rsid w:val="00FE5141"/>
    <w:rsid w:val="00FE53F3"/>
    <w:rsid w:val="00FE71B3"/>
    <w:rsid w:val="00FE7418"/>
    <w:rsid w:val="00FE7EC0"/>
    <w:rsid w:val="00FF42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21845"/>
    <w:pPr>
      <w:jc w:val="both"/>
    </w:pPr>
    <w:rPr>
      <w:rFonts w:eastAsiaTheme="minorEastAsia"/>
      <w:sz w:val="24"/>
    </w:rPr>
  </w:style>
  <w:style w:type="paragraph" w:styleId="Heading1">
    <w:name w:val="heading 1"/>
    <w:basedOn w:val="Normal"/>
    <w:next w:val="Normal"/>
    <w:link w:val="Heading1Char"/>
    <w:uiPriority w:val="99"/>
    <w:semiHidden/>
    <w:rsid w:val="0002184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2184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2184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2184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021845"/>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2184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021845"/>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02184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02184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1845"/>
    <w:rPr>
      <w:rFonts w:ascii="Tahoma" w:hAnsi="Tahoma" w:cs="Tahoma"/>
      <w:sz w:val="16"/>
      <w:szCs w:val="16"/>
    </w:rPr>
  </w:style>
  <w:style w:type="character" w:customStyle="1" w:styleId="BalloonTextChar">
    <w:name w:val="Balloon Text Char"/>
    <w:basedOn w:val="DefaultParagraphFont"/>
    <w:link w:val="BalloonText"/>
    <w:uiPriority w:val="99"/>
    <w:semiHidden/>
    <w:rsid w:val="00021845"/>
    <w:rPr>
      <w:rFonts w:ascii="Tahoma" w:eastAsiaTheme="minorEastAsia" w:hAnsi="Tahoma" w:cs="Tahoma"/>
      <w:sz w:val="16"/>
      <w:szCs w:val="16"/>
    </w:rPr>
  </w:style>
  <w:style w:type="character" w:styleId="BookTitle">
    <w:name w:val="Book Title"/>
    <w:uiPriority w:val="99"/>
    <w:semiHidden/>
    <w:qFormat/>
    <w:rsid w:val="00021845"/>
    <w:rPr>
      <w:i/>
      <w:iCs/>
      <w:smallCaps/>
      <w:spacing w:val="5"/>
    </w:rPr>
  </w:style>
  <w:style w:type="paragraph" w:customStyle="1" w:styleId="ECHRHeader">
    <w:name w:val="ECHR_Header"/>
    <w:aliases w:val="Ju_Header"/>
    <w:basedOn w:val="Header"/>
    <w:uiPriority w:val="4"/>
    <w:qFormat/>
    <w:rsid w:val="0002184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21845"/>
    <w:pPr>
      <w:jc w:val="left"/>
    </w:pPr>
    <w:rPr>
      <w:sz w:val="8"/>
    </w:rPr>
  </w:style>
  <w:style w:type="character" w:styleId="Strong">
    <w:name w:val="Strong"/>
    <w:uiPriority w:val="99"/>
    <w:semiHidden/>
    <w:qFormat/>
    <w:rsid w:val="00021845"/>
    <w:rPr>
      <w:b/>
      <w:bCs/>
    </w:rPr>
  </w:style>
  <w:style w:type="paragraph" w:styleId="NoSpacing">
    <w:name w:val="No Spacing"/>
    <w:basedOn w:val="Normal"/>
    <w:link w:val="NoSpacingChar"/>
    <w:semiHidden/>
    <w:qFormat/>
    <w:rsid w:val="00021845"/>
    <w:rPr>
      <w:sz w:val="22"/>
    </w:rPr>
  </w:style>
  <w:style w:type="character" w:customStyle="1" w:styleId="NoSpacingChar">
    <w:name w:val="No Spacing Char"/>
    <w:basedOn w:val="DefaultParagraphFont"/>
    <w:link w:val="NoSpacing"/>
    <w:semiHidden/>
    <w:rsid w:val="00021845"/>
    <w:rPr>
      <w:rFonts w:eastAsiaTheme="minorEastAsia"/>
    </w:rPr>
  </w:style>
  <w:style w:type="paragraph" w:customStyle="1" w:styleId="ECHRFooterLine">
    <w:name w:val="ECHR_Footer_Line"/>
    <w:aliases w:val="Footer_Line"/>
    <w:basedOn w:val="Normal"/>
    <w:next w:val="ECHRFooter"/>
    <w:uiPriority w:val="57"/>
    <w:semiHidden/>
    <w:rsid w:val="00021845"/>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021845"/>
    <w:pPr>
      <w:numPr>
        <w:numId w:val="14"/>
      </w:numPr>
      <w:jc w:val="left"/>
    </w:pPr>
    <w:rPr>
      <w:b/>
    </w:rPr>
  </w:style>
  <w:style w:type="paragraph" w:customStyle="1" w:styleId="OpiPara">
    <w:name w:val="Opi_Para"/>
    <w:basedOn w:val="ECHRPara"/>
    <w:uiPriority w:val="46"/>
    <w:qFormat/>
    <w:rsid w:val="00021845"/>
  </w:style>
  <w:style w:type="paragraph" w:customStyle="1" w:styleId="JuParaSub">
    <w:name w:val="Ju_Para_Sub"/>
    <w:basedOn w:val="ECHRPara"/>
    <w:uiPriority w:val="13"/>
    <w:qFormat/>
    <w:rsid w:val="00021845"/>
    <w:pPr>
      <w:ind w:left="284"/>
    </w:pPr>
  </w:style>
  <w:style w:type="paragraph" w:customStyle="1" w:styleId="ECHRTitleCentre3">
    <w:name w:val="ECHR_Title_Centre_3"/>
    <w:aliases w:val="Ju_H_Article"/>
    <w:basedOn w:val="Normal"/>
    <w:next w:val="ECHRParaQuote"/>
    <w:uiPriority w:val="27"/>
    <w:qFormat/>
    <w:rsid w:val="00021845"/>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021845"/>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021845"/>
    <w:pPr>
      <w:ind w:left="567"/>
    </w:pPr>
  </w:style>
  <w:style w:type="paragraph" w:customStyle="1" w:styleId="OpiParaSub">
    <w:name w:val="Opi_Para_Sub"/>
    <w:basedOn w:val="JuParaSub"/>
    <w:uiPriority w:val="47"/>
    <w:qFormat/>
    <w:rsid w:val="00021845"/>
  </w:style>
  <w:style w:type="paragraph" w:customStyle="1" w:styleId="OpiQuot">
    <w:name w:val="Opi_Quot"/>
    <w:basedOn w:val="ECHRParaQuote"/>
    <w:uiPriority w:val="48"/>
    <w:qFormat/>
    <w:rsid w:val="00021845"/>
  </w:style>
  <w:style w:type="paragraph" w:customStyle="1" w:styleId="OpiQuotSub">
    <w:name w:val="Opi_Quot_Sub"/>
    <w:basedOn w:val="JuQuotSub"/>
    <w:uiPriority w:val="49"/>
    <w:qFormat/>
    <w:rsid w:val="00021845"/>
  </w:style>
  <w:style w:type="paragraph" w:customStyle="1" w:styleId="ECHRTitleCentre2">
    <w:name w:val="ECHR_Title_Centre_2"/>
    <w:aliases w:val="Dec_H_Case"/>
    <w:basedOn w:val="Normal"/>
    <w:next w:val="ECHRPara"/>
    <w:uiPriority w:val="8"/>
    <w:rsid w:val="00021845"/>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02184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021845"/>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02184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02184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02184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02184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021845"/>
    <w:pPr>
      <w:keepNext/>
      <w:keepLines/>
      <w:spacing w:before="240" w:after="120"/>
      <w:ind w:left="1236"/>
    </w:pPr>
    <w:rPr>
      <w:sz w:val="20"/>
    </w:rPr>
  </w:style>
  <w:style w:type="paragraph" w:customStyle="1" w:styleId="JuTitle">
    <w:name w:val="Ju_Title"/>
    <w:basedOn w:val="Normal"/>
    <w:next w:val="ECHRPara"/>
    <w:uiPriority w:val="3"/>
    <w:rsid w:val="00021845"/>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021845"/>
    <w:pPr>
      <w:tabs>
        <w:tab w:val="center" w:pos="6407"/>
      </w:tabs>
      <w:spacing w:before="720"/>
      <w:jc w:val="right"/>
    </w:pPr>
  </w:style>
  <w:style w:type="paragraph" w:customStyle="1" w:styleId="OpiHA">
    <w:name w:val="Opi_H_A"/>
    <w:basedOn w:val="ECHRHeading1"/>
    <w:next w:val="OpiPara"/>
    <w:uiPriority w:val="41"/>
    <w:qFormat/>
    <w:rsid w:val="00021845"/>
    <w:pPr>
      <w:tabs>
        <w:tab w:val="clear" w:pos="357"/>
      </w:tabs>
      <w:outlineLvl w:val="1"/>
    </w:pPr>
    <w:rPr>
      <w:b/>
    </w:rPr>
  </w:style>
  <w:style w:type="paragraph" w:styleId="Header">
    <w:name w:val="header"/>
    <w:basedOn w:val="Normal"/>
    <w:link w:val="HeaderChar"/>
    <w:uiPriority w:val="57"/>
    <w:semiHidden/>
    <w:rsid w:val="0002184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21845"/>
    <w:rPr>
      <w:sz w:val="24"/>
    </w:rPr>
  </w:style>
  <w:style w:type="character" w:customStyle="1" w:styleId="Heading1Char">
    <w:name w:val="Heading 1 Char"/>
    <w:basedOn w:val="DefaultParagraphFont"/>
    <w:link w:val="Heading1"/>
    <w:uiPriority w:val="99"/>
    <w:semiHidden/>
    <w:rsid w:val="0002184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02184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02184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21845"/>
    <w:rPr>
      <w:rFonts w:asciiTheme="majorHAnsi" w:eastAsiaTheme="majorEastAsia" w:hAnsiTheme="majorHAnsi" w:cstheme="majorBidi"/>
      <w:b/>
      <w:bCs/>
      <w:color w:val="4D4D4D"/>
      <w:sz w:val="26"/>
      <w:szCs w:val="26"/>
    </w:rPr>
  </w:style>
  <w:style w:type="character" w:customStyle="1" w:styleId="JUNAMES">
    <w:name w:val="JU_NAMES"/>
    <w:uiPriority w:val="17"/>
    <w:qFormat/>
    <w:rsid w:val="00021845"/>
    <w:rPr>
      <w:caps w:val="0"/>
      <w:smallCaps/>
    </w:rPr>
  </w:style>
  <w:style w:type="paragraph" w:customStyle="1" w:styleId="JuCase">
    <w:name w:val="Ju_Case"/>
    <w:basedOn w:val="Normal"/>
    <w:next w:val="ECHRPara"/>
    <w:uiPriority w:val="10"/>
    <w:rsid w:val="00021845"/>
    <w:pPr>
      <w:ind w:firstLine="284"/>
    </w:pPr>
    <w:rPr>
      <w:b/>
    </w:rPr>
  </w:style>
  <w:style w:type="character" w:customStyle="1" w:styleId="Heading3Char">
    <w:name w:val="Heading 3 Char"/>
    <w:basedOn w:val="DefaultParagraphFont"/>
    <w:link w:val="Heading3"/>
    <w:uiPriority w:val="99"/>
    <w:semiHidden/>
    <w:rsid w:val="00021845"/>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2184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021845"/>
    <w:rPr>
      <w:rFonts w:asciiTheme="majorHAnsi" w:eastAsiaTheme="majorEastAsia" w:hAnsiTheme="majorHAnsi" w:cstheme="majorBidi"/>
      <w:b/>
      <w:bCs/>
      <w:color w:val="808080"/>
    </w:rPr>
  </w:style>
  <w:style w:type="character" w:styleId="SubtleEmphasis">
    <w:name w:val="Subtle Emphasis"/>
    <w:uiPriority w:val="99"/>
    <w:semiHidden/>
    <w:qFormat/>
    <w:rsid w:val="00021845"/>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021845"/>
    <w:pPr>
      <w:keepNext/>
      <w:keepLines/>
      <w:spacing w:before="720" w:after="240"/>
      <w:outlineLvl w:val="0"/>
    </w:pPr>
    <w:rPr>
      <w:rFonts w:asciiTheme="majorHAnsi" w:hAnsiTheme="majorHAnsi"/>
      <w:sz w:val="28"/>
    </w:rPr>
  </w:style>
  <w:style w:type="character" w:styleId="Emphasis">
    <w:name w:val="Emphasis"/>
    <w:uiPriority w:val="99"/>
    <w:semiHidden/>
    <w:qFormat/>
    <w:rsid w:val="00021845"/>
    <w:rPr>
      <w:b/>
      <w:bCs/>
      <w:i/>
      <w:iCs/>
      <w:spacing w:val="10"/>
      <w:bdr w:val="none" w:sz="0" w:space="0" w:color="auto"/>
      <w:shd w:val="clear" w:color="auto" w:fill="auto"/>
    </w:rPr>
  </w:style>
  <w:style w:type="paragraph" w:styleId="Footer">
    <w:name w:val="footer"/>
    <w:basedOn w:val="Normal"/>
    <w:link w:val="FooterChar"/>
    <w:uiPriority w:val="57"/>
    <w:semiHidden/>
    <w:rsid w:val="0002184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21845"/>
    <w:rPr>
      <w:sz w:val="24"/>
    </w:rPr>
  </w:style>
  <w:style w:type="character" w:styleId="FootnoteReference">
    <w:name w:val="footnote reference"/>
    <w:aliases w:val="callout,Footnotes refss"/>
    <w:basedOn w:val="DefaultParagraphFont"/>
    <w:uiPriority w:val="99"/>
    <w:semiHidden/>
    <w:rsid w:val="00021845"/>
    <w:rPr>
      <w:vertAlign w:val="superscript"/>
    </w:rPr>
  </w:style>
  <w:style w:type="paragraph" w:styleId="FootnoteText">
    <w:name w:val="footnote text"/>
    <w:basedOn w:val="Normal"/>
    <w:link w:val="FootnoteTextChar"/>
    <w:uiPriority w:val="99"/>
    <w:semiHidden/>
    <w:rsid w:val="00021845"/>
    <w:rPr>
      <w:sz w:val="20"/>
      <w:szCs w:val="20"/>
    </w:rPr>
  </w:style>
  <w:style w:type="character" w:customStyle="1" w:styleId="FootnoteTextChar">
    <w:name w:val="Footnote Text Char"/>
    <w:basedOn w:val="DefaultParagraphFont"/>
    <w:link w:val="FootnoteText"/>
    <w:uiPriority w:val="99"/>
    <w:semiHidden/>
    <w:rsid w:val="00021845"/>
    <w:rPr>
      <w:rFonts w:eastAsiaTheme="minorEastAsia"/>
      <w:sz w:val="20"/>
      <w:szCs w:val="20"/>
    </w:rPr>
  </w:style>
  <w:style w:type="character" w:customStyle="1" w:styleId="Heading6Char">
    <w:name w:val="Heading 6 Char"/>
    <w:basedOn w:val="DefaultParagraphFont"/>
    <w:link w:val="Heading6"/>
    <w:uiPriority w:val="99"/>
    <w:semiHidden/>
    <w:rsid w:val="00021845"/>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021845"/>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021845"/>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021845"/>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021845"/>
    <w:rPr>
      <w:color w:val="0072BC" w:themeColor="hyperlink"/>
      <w:u w:val="single"/>
    </w:rPr>
  </w:style>
  <w:style w:type="character" w:styleId="IntenseEmphasis">
    <w:name w:val="Intense Emphasis"/>
    <w:uiPriority w:val="99"/>
    <w:semiHidden/>
    <w:qFormat/>
    <w:rsid w:val="00021845"/>
    <w:rPr>
      <w:b/>
      <w:bCs/>
    </w:rPr>
  </w:style>
  <w:style w:type="paragraph" w:styleId="IntenseQuote">
    <w:name w:val="Intense Quote"/>
    <w:basedOn w:val="Normal"/>
    <w:next w:val="Normal"/>
    <w:link w:val="IntenseQuoteChar"/>
    <w:uiPriority w:val="99"/>
    <w:semiHidden/>
    <w:qFormat/>
    <w:rsid w:val="00021845"/>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021845"/>
    <w:rPr>
      <w:rFonts w:eastAsiaTheme="minorEastAsia"/>
      <w:b/>
      <w:bCs/>
      <w:i/>
      <w:iCs/>
      <w:lang w:bidi="lv-LV"/>
    </w:rPr>
  </w:style>
  <w:style w:type="character" w:styleId="IntenseReference">
    <w:name w:val="Intense Reference"/>
    <w:uiPriority w:val="99"/>
    <w:semiHidden/>
    <w:qFormat/>
    <w:rsid w:val="00021845"/>
    <w:rPr>
      <w:smallCaps/>
      <w:spacing w:val="5"/>
      <w:u w:val="single"/>
    </w:rPr>
  </w:style>
  <w:style w:type="paragraph" w:styleId="ListParagraph">
    <w:name w:val="List Paragraph"/>
    <w:basedOn w:val="Normal"/>
    <w:uiPriority w:val="99"/>
    <w:semiHidden/>
    <w:qFormat/>
    <w:rsid w:val="0002184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21845"/>
    <w:pPr>
      <w:spacing w:before="200"/>
      <w:ind w:left="360" w:right="360"/>
    </w:pPr>
    <w:rPr>
      <w:i/>
      <w:iCs/>
      <w:sz w:val="22"/>
    </w:rPr>
  </w:style>
  <w:style w:type="character" w:customStyle="1" w:styleId="QuoteChar">
    <w:name w:val="Quote Char"/>
    <w:basedOn w:val="DefaultParagraphFont"/>
    <w:link w:val="Quote"/>
    <w:uiPriority w:val="99"/>
    <w:semiHidden/>
    <w:rsid w:val="00021845"/>
    <w:rPr>
      <w:rFonts w:eastAsiaTheme="minorEastAsia"/>
      <w:i/>
      <w:iCs/>
      <w:lang w:bidi="lv-LV"/>
    </w:rPr>
  </w:style>
  <w:style w:type="character" w:styleId="SubtleReference">
    <w:name w:val="Subtle Reference"/>
    <w:uiPriority w:val="99"/>
    <w:semiHidden/>
    <w:qFormat/>
    <w:rsid w:val="00021845"/>
    <w:rPr>
      <w:smallCaps/>
    </w:rPr>
  </w:style>
  <w:style w:type="table" w:styleId="TableGrid">
    <w:name w:val="Table Grid"/>
    <w:basedOn w:val="TableNormal"/>
    <w:uiPriority w:val="59"/>
    <w:semiHidden/>
    <w:rsid w:val="000218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02184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021845"/>
    <w:pPr>
      <w:spacing w:after="60"/>
      <w:ind w:left="680" w:right="340" w:hanging="340"/>
    </w:pPr>
  </w:style>
  <w:style w:type="paragraph" w:styleId="TOC3">
    <w:name w:val="toc 3"/>
    <w:basedOn w:val="Normal"/>
    <w:next w:val="Normal"/>
    <w:autoRedefine/>
    <w:uiPriority w:val="99"/>
    <w:semiHidden/>
    <w:rsid w:val="00021845"/>
    <w:pPr>
      <w:spacing w:after="60"/>
      <w:ind w:left="1020" w:right="340" w:hanging="340"/>
    </w:pPr>
  </w:style>
  <w:style w:type="paragraph" w:styleId="TOC4">
    <w:name w:val="toc 4"/>
    <w:basedOn w:val="Normal"/>
    <w:next w:val="Normal"/>
    <w:autoRedefine/>
    <w:uiPriority w:val="99"/>
    <w:semiHidden/>
    <w:rsid w:val="00021845"/>
    <w:pPr>
      <w:tabs>
        <w:tab w:val="right" w:leader="dot" w:pos="9017"/>
      </w:tabs>
      <w:spacing w:after="60"/>
      <w:ind w:left="1361" w:right="340" w:hanging="340"/>
    </w:pPr>
  </w:style>
  <w:style w:type="paragraph" w:styleId="TOC5">
    <w:name w:val="toc 5"/>
    <w:basedOn w:val="Normal"/>
    <w:next w:val="Normal"/>
    <w:autoRedefine/>
    <w:uiPriority w:val="99"/>
    <w:semiHidden/>
    <w:rsid w:val="00021845"/>
    <w:pPr>
      <w:spacing w:after="60"/>
      <w:ind w:left="1701" w:right="340" w:hanging="340"/>
    </w:pPr>
  </w:style>
  <w:style w:type="paragraph" w:styleId="TOCHeading">
    <w:name w:val="TOC Heading"/>
    <w:basedOn w:val="Heading1"/>
    <w:next w:val="Normal"/>
    <w:uiPriority w:val="99"/>
    <w:semiHidden/>
    <w:qFormat/>
    <w:rsid w:val="00021845"/>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21845"/>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021845"/>
    <w:pPr>
      <w:spacing w:before="120" w:after="120"/>
      <w:ind w:left="425" w:firstLine="142"/>
    </w:pPr>
    <w:rPr>
      <w:sz w:val="20"/>
    </w:rPr>
  </w:style>
  <w:style w:type="paragraph" w:customStyle="1" w:styleId="ECHRPara">
    <w:name w:val="ECHR_Para"/>
    <w:aliases w:val="Ju_Para"/>
    <w:basedOn w:val="Normal"/>
    <w:link w:val="ECHRParaChar"/>
    <w:uiPriority w:val="12"/>
    <w:qFormat/>
    <w:rsid w:val="00021845"/>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2184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02184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021845"/>
    <w:pPr>
      <w:ind w:left="340" w:hanging="340"/>
    </w:pPr>
  </w:style>
  <w:style w:type="paragraph" w:customStyle="1" w:styleId="JuSigned">
    <w:name w:val="Ju_Signed"/>
    <w:basedOn w:val="Normal"/>
    <w:next w:val="JuParaLast"/>
    <w:uiPriority w:val="32"/>
    <w:qFormat/>
    <w:rsid w:val="00021845"/>
    <w:pPr>
      <w:tabs>
        <w:tab w:val="center" w:pos="851"/>
        <w:tab w:val="center" w:pos="6407"/>
      </w:tabs>
      <w:spacing w:before="720"/>
      <w:jc w:val="left"/>
    </w:pPr>
  </w:style>
  <w:style w:type="paragraph" w:customStyle="1" w:styleId="JuParaLast">
    <w:name w:val="Ju_Para_Last"/>
    <w:basedOn w:val="Normal"/>
    <w:next w:val="ECHRPara"/>
    <w:uiPriority w:val="30"/>
    <w:qFormat/>
    <w:rsid w:val="00021845"/>
    <w:pPr>
      <w:keepNext/>
      <w:keepLines/>
      <w:spacing w:before="240"/>
      <w:ind w:firstLine="284"/>
    </w:pPr>
  </w:style>
  <w:style w:type="character" w:customStyle="1" w:styleId="JuITMark">
    <w:name w:val="Ju_ITMark"/>
    <w:basedOn w:val="DefaultParagraphFont"/>
    <w:uiPriority w:val="38"/>
    <w:qFormat/>
    <w:rsid w:val="00021845"/>
    <w:rPr>
      <w:vanish w:val="0"/>
      <w:color w:val="auto"/>
      <w:sz w:val="14"/>
    </w:rPr>
  </w:style>
  <w:style w:type="character" w:styleId="PageNumber">
    <w:name w:val="page number"/>
    <w:uiPriority w:val="99"/>
    <w:semiHidden/>
    <w:rsid w:val="00014566"/>
    <w:rPr>
      <w:sz w:val="18"/>
    </w:rPr>
  </w:style>
  <w:style w:type="paragraph" w:customStyle="1" w:styleId="OpiTranslation">
    <w:name w:val="Opi_Translation"/>
    <w:basedOn w:val="Normal"/>
    <w:next w:val="OpiPara"/>
    <w:uiPriority w:val="40"/>
    <w:qFormat/>
    <w:rsid w:val="00021845"/>
    <w:pPr>
      <w:jc w:val="center"/>
      <w:outlineLvl w:val="0"/>
    </w:pPr>
    <w:rPr>
      <w:i/>
    </w:rPr>
  </w:style>
  <w:style w:type="paragraph" w:customStyle="1" w:styleId="DecHTitle">
    <w:name w:val="Dec_H_Title"/>
    <w:basedOn w:val="ECHRTitleCentre1"/>
    <w:uiPriority w:val="7"/>
    <w:rsid w:val="00021845"/>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021845"/>
    <w:pPr>
      <w:tabs>
        <w:tab w:val="left" w:pos="907"/>
        <w:tab w:val="left" w:pos="1701"/>
        <w:tab w:val="right" w:pos="7371"/>
      </w:tabs>
      <w:spacing w:before="240"/>
      <w:ind w:left="397" w:hanging="397"/>
      <w:jc w:val="left"/>
    </w:p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rsid w:val="00021845"/>
    <w:pPr>
      <w:spacing w:before="240"/>
      <w:ind w:left="284"/>
    </w:pPr>
  </w:style>
  <w:style w:type="paragraph" w:styleId="Subtitle">
    <w:name w:val="Subtitle"/>
    <w:basedOn w:val="Normal"/>
    <w:next w:val="Normal"/>
    <w:link w:val="SubtitleChar"/>
    <w:uiPriority w:val="99"/>
    <w:semiHidden/>
    <w:qFormat/>
    <w:rsid w:val="0002184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021845"/>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CC6A41"/>
    <w:rPr>
      <w:rFonts w:eastAsiaTheme="minorEastAsia"/>
      <w:sz w:val="24"/>
    </w:rPr>
  </w:style>
  <w:style w:type="paragraph" w:customStyle="1" w:styleId="JuLista">
    <w:name w:val="Ju_List_a"/>
    <w:basedOn w:val="JuList"/>
    <w:uiPriority w:val="28"/>
    <w:qFormat/>
    <w:rsid w:val="00021845"/>
    <w:pPr>
      <w:ind w:left="346" w:firstLine="0"/>
    </w:pPr>
  </w:style>
  <w:style w:type="paragraph" w:customStyle="1" w:styleId="JuListi">
    <w:name w:val="Ju_List_i"/>
    <w:basedOn w:val="Normal"/>
    <w:next w:val="JuLista"/>
    <w:uiPriority w:val="28"/>
    <w:qFormat/>
    <w:rsid w:val="00021845"/>
    <w:pPr>
      <w:ind w:left="794"/>
    </w:pPr>
  </w:style>
  <w:style w:type="paragraph" w:customStyle="1" w:styleId="OpiH1">
    <w:name w:val="Opi_H_1"/>
    <w:basedOn w:val="ECHRHeading2"/>
    <w:uiPriority w:val="42"/>
    <w:qFormat/>
    <w:rsid w:val="00021845"/>
    <w:pPr>
      <w:ind w:left="635" w:hanging="357"/>
      <w:outlineLvl w:val="2"/>
    </w:pPr>
  </w:style>
  <w:style w:type="character" w:customStyle="1" w:styleId="wordhighlighted">
    <w:name w:val="wordhighlighted"/>
    <w:basedOn w:val="DefaultParagraphFont"/>
    <w:rsid w:val="00EE6E1C"/>
  </w:style>
  <w:style w:type="paragraph" w:customStyle="1" w:styleId="OpiHa0">
    <w:name w:val="Opi_H_a"/>
    <w:basedOn w:val="ECHRHeading3"/>
    <w:uiPriority w:val="43"/>
    <w:qFormat/>
    <w:rsid w:val="00021845"/>
    <w:pPr>
      <w:ind w:left="833" w:hanging="357"/>
      <w:outlineLvl w:val="3"/>
    </w:pPr>
    <w:rPr>
      <w:b/>
      <w:i w:val="0"/>
      <w:sz w:val="20"/>
    </w:rPr>
  </w:style>
  <w:style w:type="paragraph" w:styleId="Revision">
    <w:name w:val="Revision"/>
    <w:hidden/>
    <w:uiPriority w:val="99"/>
    <w:semiHidden/>
    <w:rsid w:val="002F69AF"/>
    <w:rPr>
      <w:rFonts w:eastAsiaTheme="minorEastAsia"/>
      <w:sz w:val="24"/>
    </w:rPr>
  </w:style>
  <w:style w:type="paragraph" w:customStyle="1" w:styleId="OpiHi">
    <w:name w:val="Opi_H_i"/>
    <w:basedOn w:val="ECHRHeading4"/>
    <w:uiPriority w:val="44"/>
    <w:qFormat/>
    <w:rsid w:val="00021845"/>
    <w:pPr>
      <w:ind w:left="1037" w:hanging="357"/>
      <w:outlineLvl w:val="4"/>
    </w:pPr>
    <w:rPr>
      <w:b w:val="0"/>
      <w:i/>
    </w:rPr>
  </w:style>
  <w:style w:type="paragraph" w:customStyle="1" w:styleId="DummyStyle">
    <w:name w:val="Dummy_Style"/>
    <w:basedOn w:val="Normal"/>
    <w:semiHidden/>
    <w:qFormat/>
    <w:rsid w:val="00021845"/>
    <w:rPr>
      <w:color w:val="00B050"/>
    </w:rPr>
  </w:style>
  <w:style w:type="paragraph" w:customStyle="1" w:styleId="jupara">
    <w:name w:val="jupara"/>
    <w:basedOn w:val="Normal"/>
    <w:rsid w:val="00786D16"/>
    <w:pPr>
      <w:ind w:firstLine="284"/>
    </w:pPr>
    <w:rPr>
      <w:rFonts w:ascii="Times New Roman" w:eastAsia="Times New Roman" w:hAnsi="Times New Roman" w:cs="Times New Roman"/>
      <w:szCs w:val="24"/>
    </w:rPr>
  </w:style>
  <w:style w:type="paragraph" w:customStyle="1" w:styleId="jucase0">
    <w:name w:val="jucase"/>
    <w:basedOn w:val="Normal"/>
    <w:rsid w:val="00786D16"/>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4209">
      <w:bodyDiv w:val="1"/>
      <w:marLeft w:val="0"/>
      <w:marRight w:val="0"/>
      <w:marTop w:val="0"/>
      <w:marBottom w:val="0"/>
      <w:divBdr>
        <w:top w:val="none" w:sz="0" w:space="0" w:color="auto"/>
        <w:left w:val="none" w:sz="0" w:space="0" w:color="auto"/>
        <w:bottom w:val="none" w:sz="0" w:space="0" w:color="auto"/>
        <w:right w:val="none" w:sz="0" w:space="0" w:color="auto"/>
      </w:divBdr>
    </w:div>
    <w:div w:id="246816836">
      <w:bodyDiv w:val="1"/>
      <w:marLeft w:val="0"/>
      <w:marRight w:val="0"/>
      <w:marTop w:val="0"/>
      <w:marBottom w:val="0"/>
      <w:divBdr>
        <w:top w:val="none" w:sz="0" w:space="0" w:color="auto"/>
        <w:left w:val="none" w:sz="0" w:space="0" w:color="auto"/>
        <w:bottom w:val="none" w:sz="0" w:space="0" w:color="auto"/>
        <w:right w:val="none" w:sz="0" w:space="0" w:color="auto"/>
      </w:divBdr>
      <w:divsChild>
        <w:div w:id="329675120">
          <w:marLeft w:val="0"/>
          <w:marRight w:val="0"/>
          <w:marTop w:val="0"/>
          <w:marBottom w:val="0"/>
          <w:divBdr>
            <w:top w:val="none" w:sz="0" w:space="0" w:color="auto"/>
            <w:left w:val="none" w:sz="0" w:space="0" w:color="auto"/>
            <w:bottom w:val="none" w:sz="0" w:space="0" w:color="auto"/>
            <w:right w:val="none" w:sz="0" w:space="0" w:color="auto"/>
          </w:divBdr>
          <w:divsChild>
            <w:div w:id="541677321">
              <w:marLeft w:val="0"/>
              <w:marRight w:val="0"/>
              <w:marTop w:val="0"/>
              <w:marBottom w:val="0"/>
              <w:divBdr>
                <w:top w:val="none" w:sz="0" w:space="0" w:color="auto"/>
                <w:left w:val="none" w:sz="0" w:space="0" w:color="auto"/>
                <w:bottom w:val="none" w:sz="0" w:space="0" w:color="auto"/>
                <w:right w:val="none" w:sz="0" w:space="0" w:color="auto"/>
              </w:divBdr>
              <w:divsChild>
                <w:div w:id="851846444">
                  <w:marLeft w:val="0"/>
                  <w:marRight w:val="0"/>
                  <w:marTop w:val="0"/>
                  <w:marBottom w:val="0"/>
                  <w:divBdr>
                    <w:top w:val="none" w:sz="0" w:space="0" w:color="auto"/>
                    <w:left w:val="none" w:sz="0" w:space="0" w:color="auto"/>
                    <w:bottom w:val="none" w:sz="0" w:space="0" w:color="auto"/>
                    <w:right w:val="none" w:sz="0" w:space="0" w:color="auto"/>
                  </w:divBdr>
                  <w:divsChild>
                    <w:div w:id="1444304553">
                      <w:marLeft w:val="0"/>
                      <w:marRight w:val="0"/>
                      <w:marTop w:val="0"/>
                      <w:marBottom w:val="0"/>
                      <w:divBdr>
                        <w:top w:val="none" w:sz="0" w:space="0" w:color="auto"/>
                        <w:left w:val="none" w:sz="0" w:space="0" w:color="auto"/>
                        <w:bottom w:val="none" w:sz="0" w:space="0" w:color="auto"/>
                        <w:right w:val="none" w:sz="0" w:space="0" w:color="auto"/>
                      </w:divBdr>
                      <w:divsChild>
                        <w:div w:id="1303461721">
                          <w:marLeft w:val="0"/>
                          <w:marRight w:val="0"/>
                          <w:marTop w:val="0"/>
                          <w:marBottom w:val="0"/>
                          <w:divBdr>
                            <w:top w:val="none" w:sz="0" w:space="0" w:color="auto"/>
                            <w:left w:val="none" w:sz="0" w:space="0" w:color="auto"/>
                            <w:bottom w:val="none" w:sz="0" w:space="0" w:color="auto"/>
                            <w:right w:val="none" w:sz="0" w:space="0" w:color="auto"/>
                          </w:divBdr>
                          <w:divsChild>
                            <w:div w:id="12742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749">
      <w:bodyDiv w:val="1"/>
      <w:marLeft w:val="0"/>
      <w:marRight w:val="0"/>
      <w:marTop w:val="0"/>
      <w:marBottom w:val="0"/>
      <w:divBdr>
        <w:top w:val="none" w:sz="0" w:space="0" w:color="auto"/>
        <w:left w:val="none" w:sz="0" w:space="0" w:color="auto"/>
        <w:bottom w:val="none" w:sz="0" w:space="0" w:color="auto"/>
        <w:right w:val="none" w:sz="0" w:space="0" w:color="auto"/>
      </w:divBdr>
      <w:divsChild>
        <w:div w:id="740980737">
          <w:marLeft w:val="0"/>
          <w:marRight w:val="0"/>
          <w:marTop w:val="0"/>
          <w:marBottom w:val="0"/>
          <w:divBdr>
            <w:top w:val="none" w:sz="0" w:space="0" w:color="auto"/>
            <w:left w:val="none" w:sz="0" w:space="0" w:color="auto"/>
            <w:bottom w:val="none" w:sz="0" w:space="0" w:color="auto"/>
            <w:right w:val="none" w:sz="0" w:space="0" w:color="auto"/>
          </w:divBdr>
          <w:divsChild>
            <w:div w:id="2020427448">
              <w:marLeft w:val="0"/>
              <w:marRight w:val="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sChild>
                    <w:div w:id="271010472">
                      <w:marLeft w:val="0"/>
                      <w:marRight w:val="0"/>
                      <w:marTop w:val="0"/>
                      <w:marBottom w:val="0"/>
                      <w:divBdr>
                        <w:top w:val="none" w:sz="0" w:space="0" w:color="auto"/>
                        <w:left w:val="none" w:sz="0" w:space="0" w:color="auto"/>
                        <w:bottom w:val="none" w:sz="0" w:space="0" w:color="auto"/>
                        <w:right w:val="none" w:sz="0" w:space="0" w:color="auto"/>
                      </w:divBdr>
                      <w:divsChild>
                        <w:div w:id="1408110530">
                          <w:marLeft w:val="0"/>
                          <w:marRight w:val="0"/>
                          <w:marTop w:val="0"/>
                          <w:marBottom w:val="0"/>
                          <w:divBdr>
                            <w:top w:val="none" w:sz="0" w:space="0" w:color="auto"/>
                            <w:left w:val="none" w:sz="0" w:space="0" w:color="auto"/>
                            <w:bottom w:val="none" w:sz="0" w:space="0" w:color="auto"/>
                            <w:right w:val="none" w:sz="0" w:space="0" w:color="auto"/>
                          </w:divBdr>
                          <w:divsChild>
                            <w:div w:id="16743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DE02-B750-4BE7-BAAD-D9B26B976D15}">
  <ds:schemaRefs>
    <ds:schemaRef ds:uri="http://schemas.microsoft.com/sharepoint/v3/contenttype/forms"/>
  </ds:schemaRefs>
</ds:datastoreItem>
</file>

<file path=customXml/itemProps2.xml><?xml version="1.0" encoding="utf-8"?>
<ds:datastoreItem xmlns:ds="http://schemas.openxmlformats.org/officeDocument/2006/customXml" ds:itemID="{F8E74DE3-0483-4DCC-8CEF-F0F54263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BBE266-40BB-4966-A6E1-64B5C2132D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8A86A-E8F2-4D93-BC19-862DF18A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37317</Words>
  <Characters>21272</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58473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2015-12-11T13:48:00Z</dcterms:created>
  <dcterms:modified xsi:type="dcterms:W3CDTF">2015-12-11T13:48:00Z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y fmtid="{D5CDD505-2E9C-101B-9397-08002B2CF9AE}" pid="3" name="_NewReviewCycle">
    <vt:lpwstr/>
  </property>
</Properties>
</file>